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0E" w:rsidRDefault="008A310E" w:rsidP="008A310E">
      <w:pPr>
        <w:spacing w:after="91" w:line="254" w:lineRule="auto"/>
        <w:ind w:left="586" w:hanging="10"/>
      </w:pPr>
      <w:r>
        <w:rPr>
          <w:rFonts w:ascii="Times New Roman" w:hAnsi="Times New Roman"/>
          <w:b/>
          <w:sz w:val="24"/>
        </w:rPr>
        <w:t xml:space="preserve">МИНИСТЕРСТВО НАУКИ И ВЫСШЕГО ОБРАЗОВАНИЯ РОССИЙСКОЙ </w:t>
      </w:r>
    </w:p>
    <w:p w:rsidR="008A310E" w:rsidRDefault="008A310E" w:rsidP="008A310E">
      <w:pPr>
        <w:spacing w:line="254" w:lineRule="auto"/>
        <w:ind w:left="10" w:right="568" w:hanging="10"/>
        <w:jc w:val="center"/>
      </w:pPr>
      <w:r>
        <w:rPr>
          <w:rFonts w:ascii="Times New Roman" w:hAnsi="Times New Roman"/>
          <w:b/>
          <w:sz w:val="24"/>
        </w:rPr>
        <w:t xml:space="preserve">ФЕДЕРАЦИИ </w:t>
      </w:r>
    </w:p>
    <w:p w:rsidR="008A310E" w:rsidRDefault="008A310E" w:rsidP="008A310E">
      <w:pPr>
        <w:spacing w:after="91" w:line="254" w:lineRule="auto"/>
        <w:ind w:left="1715" w:hanging="10"/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</w:t>
      </w:r>
    </w:p>
    <w:p w:rsidR="008A310E" w:rsidRDefault="008A310E" w:rsidP="008A310E">
      <w:pPr>
        <w:spacing w:after="91" w:line="254" w:lineRule="auto"/>
        <w:ind w:left="1014" w:hanging="10"/>
      </w:pPr>
      <w:r>
        <w:rPr>
          <w:rFonts w:ascii="Times New Roman" w:hAnsi="Times New Roman"/>
          <w:b/>
          <w:sz w:val="24"/>
        </w:rPr>
        <w:t xml:space="preserve">ОБРАЗОВАТЕЛЬНОЕ УЧРЕЖДЕНИЕ ВЫСШЕГО ОБРАЗОВАНИЯ </w:t>
      </w:r>
    </w:p>
    <w:p w:rsidR="008A310E" w:rsidRDefault="008A310E" w:rsidP="008A310E">
      <w:pPr>
        <w:spacing w:after="91" w:line="254" w:lineRule="auto"/>
        <w:ind w:left="1047" w:hanging="10"/>
      </w:pP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>СЕВЕРО-КАВКАЗСКАЯ</w:t>
      </w:r>
      <w:proofErr w:type="gramEnd"/>
      <w:r>
        <w:rPr>
          <w:rFonts w:ascii="Times New Roman" w:hAnsi="Times New Roman"/>
          <w:b/>
          <w:sz w:val="24"/>
        </w:rPr>
        <w:t xml:space="preserve"> ГОСУДАРСТВЕННАЯ АКАДЕМИЯ» </w:t>
      </w:r>
    </w:p>
    <w:p w:rsidR="008A310E" w:rsidRDefault="008A310E" w:rsidP="008A31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институт</w:t>
      </w:r>
    </w:p>
    <w:p w:rsidR="008A310E" w:rsidRDefault="008A310E" w:rsidP="008A31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10E" w:rsidRDefault="008A310E" w:rsidP="008A31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10E" w:rsidRDefault="008A310E" w:rsidP="008A31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10E" w:rsidRDefault="008A310E" w:rsidP="008A31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10E" w:rsidRDefault="008A310E" w:rsidP="008A31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10E" w:rsidRDefault="008A310E" w:rsidP="008A310E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Кафедра – «Государственные и административно-правовые дисциплины»</w:t>
      </w:r>
    </w:p>
    <w:p w:rsidR="008A310E" w:rsidRDefault="008A310E" w:rsidP="008A31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10E" w:rsidRDefault="008A310E" w:rsidP="008A31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8A310E" w:rsidRDefault="008A310E" w:rsidP="008A31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10E" w:rsidRDefault="008A310E" w:rsidP="008A310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Экономика</w:t>
      </w:r>
    </w:p>
    <w:p w:rsidR="008A310E" w:rsidRDefault="008A310E" w:rsidP="008A310E">
      <w:pPr>
        <w:pStyle w:val="a3"/>
      </w:pPr>
      <w:r>
        <w:rPr>
          <w:rFonts w:eastAsiaTheme="minorEastAsia" w:cstheme="minorBidi"/>
          <w:sz w:val="28"/>
          <w:szCs w:val="28"/>
          <w:lang w:eastAsia="ru-RU"/>
        </w:rPr>
        <w:t xml:space="preserve">                                                          </w:t>
      </w:r>
      <w:r>
        <w:t xml:space="preserve">Вопросы к зачету </w:t>
      </w:r>
    </w:p>
    <w:p w:rsidR="008A310E" w:rsidRDefault="008A310E" w:rsidP="008A310E">
      <w:pPr>
        <w:pStyle w:val="a3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заочной формы обучения 2 курса</w:t>
      </w: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направления подготовки 40.03.01. Юриспруденция </w:t>
      </w: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310E" w:rsidRDefault="008A310E" w:rsidP="008A310E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310E" w:rsidRPr="008A310E" w:rsidRDefault="008A310E" w:rsidP="008A310E">
      <w:pPr>
        <w:tabs>
          <w:tab w:val="left" w:pos="540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к.э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/>
          <w:b/>
          <w:sz w:val="28"/>
          <w:szCs w:val="28"/>
        </w:rPr>
        <w:t>Чотчаева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Ф.А-М.</w:t>
      </w:r>
    </w:p>
    <w:p w:rsidR="008A310E" w:rsidRDefault="008A310E" w:rsidP="008A31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A310E" w:rsidRDefault="008A310E" w:rsidP="008A31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10E" w:rsidRDefault="008A310E" w:rsidP="008A310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г. Черкесск, 2024</w:t>
      </w:r>
    </w:p>
    <w:p w:rsidR="003270E3" w:rsidRPr="008A310E" w:rsidRDefault="003270E3" w:rsidP="008A310E">
      <w:pPr>
        <w:pageBreakBefore/>
        <w:spacing w:after="0"/>
        <w:ind w:left="106" w:right="910"/>
        <w:jc w:val="center"/>
        <w:rPr>
          <w:b/>
        </w:rPr>
      </w:pPr>
    </w:p>
    <w:p w:rsidR="003270E3" w:rsidRPr="008A310E" w:rsidRDefault="008A310E" w:rsidP="008A31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0E">
        <w:rPr>
          <w:rFonts w:ascii="Times New Roman" w:eastAsia="Arial" w:hAnsi="Times New Roman" w:cs="Times New Roman"/>
          <w:b/>
          <w:sz w:val="28"/>
          <w:szCs w:val="28"/>
        </w:rPr>
        <w:t xml:space="preserve">Вопросы к зачету </w:t>
      </w:r>
      <w:r w:rsidRPr="008A310E">
        <w:rPr>
          <w:rFonts w:ascii="Times New Roman" w:eastAsia="Arial" w:hAnsi="Times New Roman" w:cs="Times New Roman"/>
          <w:b/>
          <w:sz w:val="28"/>
          <w:szCs w:val="28"/>
        </w:rPr>
        <w:t>по дисциплине «Экономика»</w:t>
      </w:r>
    </w:p>
    <w:p w:rsidR="003270E3" w:rsidRPr="008A310E" w:rsidRDefault="003270E3" w:rsidP="008A31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Предмет и методы экономической теории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Основы общественного производства: потребности, ресурсы, факторы производства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Три фундаментальных проблемы экономики. Проблема редкости. Проблема выбора оптимального </w:t>
      </w:r>
      <w:r w:rsidRPr="008A310E">
        <w:rPr>
          <w:rFonts w:ascii="Times New Roman" w:eastAsia="Arial" w:hAnsi="Times New Roman" w:cs="Times New Roman"/>
          <w:sz w:val="28"/>
          <w:szCs w:val="28"/>
        </w:rPr>
        <w:t>решения.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Собственность как юридическая и экономическая категории.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Теория прав собственности. «Перечень 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Оноре»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Виды и формы собственности в рыночной экономике.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Экономические системы: сущность, элементы, классификация, типы.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Модели смешанной экономики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Рыночная экономика: понятие, основные черты. Сравнительные преимущества и недостатки рыночной экономики.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Рынок. Признаки рынка. Определения рынка. Различные трактовки категории «рынок». Условия возникновения и существования рынка.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Функции рынка. </w:t>
      </w:r>
      <w:r w:rsidRPr="008A310E">
        <w:rPr>
          <w:rFonts w:ascii="Times New Roman" w:eastAsia="Arial" w:hAnsi="Times New Roman" w:cs="Times New Roman"/>
          <w:sz w:val="28"/>
          <w:szCs w:val="28"/>
        </w:rPr>
        <w:t>Типология рынка.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Спрос и предложение как элементы рыночного механизма.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lastRenderedPageBreak/>
        <w:t>Рыночное равновесие: функции равновесной цены. Модели рыночного равновесия (по Вальрасу, Маршаллу, паутинообразная модель).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Эластичность спроса и предложения. Типы эластичности спрос</w:t>
      </w:r>
      <w:r w:rsidRPr="008A310E">
        <w:rPr>
          <w:rFonts w:ascii="Times New Roman" w:eastAsia="Arial" w:hAnsi="Times New Roman" w:cs="Times New Roman"/>
          <w:sz w:val="28"/>
          <w:szCs w:val="28"/>
        </w:rPr>
        <w:t>а и предложения.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Эластичность и распределение налогового бремени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Способы государственного вмешательства в рыночное ценообразование.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Потребитель как экономический агент. Концепция полезности и поведения потребителя в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кардиналистской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теории.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Концепция к</w:t>
      </w: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ривых безразличия и выбор потребителя в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ординалистской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теории.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Эффект дохода и эффект замещения. Товары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Гиффена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Фирма в рыночной экономике: экономическая природа, типы, цели.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Производство в краткосрочный период. Закон убывающей предельной производитель</w:t>
      </w:r>
      <w:r w:rsidRPr="008A310E">
        <w:rPr>
          <w:rFonts w:ascii="Times New Roman" w:eastAsia="Arial" w:hAnsi="Times New Roman" w:cs="Times New Roman"/>
          <w:sz w:val="28"/>
          <w:szCs w:val="28"/>
        </w:rPr>
        <w:t>ности.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Производство в долгосрочный период.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Издержки производства: содержание и классификация.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Издержки производства в краткосрочный и долгосрочный периоды.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Эффект масштаба производства и оптимальный размер предприятия.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Фирма в условиях совершенной </w:t>
      </w:r>
      <w:r w:rsidRPr="008A310E">
        <w:rPr>
          <w:rFonts w:ascii="Times New Roman" w:eastAsia="Arial" w:hAnsi="Times New Roman" w:cs="Times New Roman"/>
          <w:sz w:val="28"/>
          <w:szCs w:val="28"/>
        </w:rPr>
        <w:t>конкуренции. Оптимальный выпуск конкурентной фирмы.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lastRenderedPageBreak/>
        <w:t>Рынок чистой монополии: основные признаки, особенности. Показатели монопольной власти.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Равновесие фирмы – монополиста 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в краткосрочный и долгосрочный периоды.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Издержки чистой монополии.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Рынок монопол</w:t>
      </w: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истической конкуренции: основные признаки. Особенности поведения </w:t>
      </w:r>
      <w:proofErr w:type="spellStart"/>
      <w:proofErr w:type="gramStart"/>
      <w:r w:rsidRPr="008A310E">
        <w:rPr>
          <w:rFonts w:ascii="Times New Roman" w:eastAsia="Arial" w:hAnsi="Times New Roman" w:cs="Times New Roman"/>
          <w:sz w:val="28"/>
          <w:szCs w:val="28"/>
        </w:rPr>
        <w:t>фирмы-монополистического</w:t>
      </w:r>
      <w:proofErr w:type="spellEnd"/>
      <w:proofErr w:type="gram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конкурента.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Олигополия. Ценообразование в условиях олигополии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Антимонопольное законодательство и регулирование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Естественные монополии. Государственное регулировани</w:t>
      </w:r>
      <w:r w:rsidRPr="008A310E">
        <w:rPr>
          <w:rFonts w:ascii="Times New Roman" w:eastAsia="Arial" w:hAnsi="Times New Roman" w:cs="Times New Roman"/>
          <w:sz w:val="28"/>
          <w:szCs w:val="28"/>
        </w:rPr>
        <w:t>е естественных монополий.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Рынок труда. Определение заработной платы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Рынок капитала и процент. Рынок земельных ресурсов. Земельная рента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Рыночная неопределенность. Асимметрия информации.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Теория внешних эффектов. Роль государства в регулировании внешних </w:t>
      </w:r>
      <w:r w:rsidRPr="008A310E">
        <w:rPr>
          <w:rFonts w:ascii="Times New Roman" w:eastAsia="Arial" w:hAnsi="Times New Roman" w:cs="Times New Roman"/>
          <w:sz w:val="28"/>
          <w:szCs w:val="28"/>
        </w:rPr>
        <w:t>эффектов.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Производство общественных благ. Роль государства.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ВНП (ВВП), способы измерения.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ВНП и другие макроэкономические 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lastRenderedPageBreak/>
        <w:t>показатели. Номинальный и реальный ВНП. Индексы цен.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Экономический цикл: причины цикличности, характерные черты.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Теории экономи</w:t>
      </w:r>
      <w:r w:rsidRPr="008A310E">
        <w:rPr>
          <w:rFonts w:ascii="Times New Roman" w:eastAsia="Arial" w:hAnsi="Times New Roman" w:cs="Times New Roman"/>
          <w:sz w:val="28"/>
          <w:szCs w:val="28"/>
        </w:rPr>
        <w:t>ческих циклов.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Инфляция: сущность, причины, виды.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Теоретические концепции инфляции.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Антиинфляционная политика государства.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Экономические и социальные последствия инфляции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Безработица: определение, измерение, виды.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Экономические и социальные </w:t>
      </w: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последствия безработицы. Закон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Оукена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Взаимосвязь инфляции и безработицы. Кривая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Филлипса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Совокупный спрос и совокупное предложение: </w:t>
      </w:r>
      <w:proofErr w:type="gramStart"/>
      <w:r w:rsidRPr="008A310E">
        <w:rPr>
          <w:rFonts w:ascii="Times New Roman" w:eastAsia="Arial" w:hAnsi="Times New Roman" w:cs="Times New Roman"/>
          <w:sz w:val="28"/>
          <w:szCs w:val="28"/>
        </w:rPr>
        <w:t>классическая</w:t>
      </w:r>
      <w:proofErr w:type="gram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кейнсианская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модели.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Макроэкономическое равновесие в модели «AD-AS».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Шоки спроса и предложения в модел</w:t>
      </w:r>
      <w:r w:rsidRPr="008A310E">
        <w:rPr>
          <w:rFonts w:ascii="Times New Roman" w:eastAsia="Arial" w:hAnsi="Times New Roman" w:cs="Times New Roman"/>
          <w:sz w:val="28"/>
          <w:szCs w:val="28"/>
        </w:rPr>
        <w:t>и «AD-AS».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Классическая теория макроэкономического равновесия.</w:t>
      </w: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Роль потребления, сбережения и инвестиций в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кейнсианской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теории макроэкономического равновесия.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Макроэкономическое равновесие в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кейнсианской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 xml:space="preserve"> модели «доходы-расходы». Крест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Кейнса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Государственный бюджет и его структура.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Налоги. Принципы и формы налогообложения. Кривая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Лаффера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Бюджетно-налоговая политика: цели и инструменты. Виды бюджетно-налоговой политики.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Бюджетный дефицит и способы его </w:t>
      </w: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финансирования. Концепции </w:t>
      </w:r>
      <w:r w:rsidRPr="008A310E">
        <w:rPr>
          <w:rFonts w:ascii="Times New Roman" w:eastAsia="Arial" w:hAnsi="Times New Roman" w:cs="Times New Roman"/>
          <w:sz w:val="28"/>
          <w:szCs w:val="28"/>
        </w:rPr>
        <w:t>балансирования государственного бюджета.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Государственный долг и его экономические последствия.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Деньги, их функции и виды. Денежная система, ее элементы и типы.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Денежная масса и ее измерение.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Спрос и предложение денег. Равновесие на денежном рынке.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Ден</w:t>
      </w:r>
      <w:r w:rsidRPr="008A310E">
        <w:rPr>
          <w:rFonts w:ascii="Times New Roman" w:eastAsia="Arial" w:hAnsi="Times New Roman" w:cs="Times New Roman"/>
          <w:sz w:val="28"/>
          <w:szCs w:val="28"/>
        </w:rPr>
        <w:t>ежно-кредитная политика: цели, инструменты, виды.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Сравнительная эффективность </w:t>
      </w:r>
      <w:r w:rsidRPr="008A310E">
        <w:rPr>
          <w:rFonts w:ascii="Times New Roman" w:eastAsia="Arial" w:hAnsi="Times New Roman" w:cs="Times New Roman"/>
          <w:sz w:val="28"/>
          <w:szCs w:val="28"/>
        </w:rPr>
        <w:t>бюджетно-налоговой и денежно-кредитной политики.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Экономический рост: цели, типы, факторы, модели.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Неравенство в распределении доходов. Кривая Лоренца и коэффициент </w:t>
      </w:r>
      <w:proofErr w:type="spellStart"/>
      <w:r w:rsidRPr="008A310E">
        <w:rPr>
          <w:rFonts w:ascii="Times New Roman" w:eastAsia="Arial" w:hAnsi="Times New Roman" w:cs="Times New Roman"/>
          <w:sz w:val="28"/>
          <w:szCs w:val="28"/>
        </w:rPr>
        <w:t>Джини</w:t>
      </w:r>
      <w:proofErr w:type="spellEnd"/>
      <w:r w:rsidRPr="008A310E">
        <w:rPr>
          <w:rFonts w:ascii="Times New Roman" w:eastAsia="Arial" w:hAnsi="Times New Roman" w:cs="Times New Roman"/>
          <w:sz w:val="28"/>
          <w:szCs w:val="28"/>
        </w:rPr>
        <w:t>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Социальная политика государства: цели, формы реализации.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Сущность и структура мирового хозяйства.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Теоретические основы международной торговли.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 xml:space="preserve">Международная экономическая  </w:t>
      </w:r>
      <w:r w:rsidRPr="008A310E">
        <w:rPr>
          <w:rFonts w:ascii="Times New Roman" w:eastAsia="Arial" w:hAnsi="Times New Roman" w:cs="Times New Roman"/>
          <w:sz w:val="28"/>
          <w:szCs w:val="28"/>
        </w:rPr>
        <w:t>интеграция в современном мире.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Платежный баланс и его структура.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10E">
        <w:rPr>
          <w:rFonts w:ascii="Times New Roman" w:eastAsia="Arial" w:hAnsi="Times New Roman" w:cs="Times New Roman"/>
          <w:sz w:val="28"/>
          <w:szCs w:val="28"/>
        </w:rPr>
        <w:t>Валютный рыно</w:t>
      </w:r>
      <w:r w:rsidRPr="008A310E">
        <w:rPr>
          <w:rFonts w:ascii="Times New Roman" w:eastAsia="Arial" w:hAnsi="Times New Roman" w:cs="Times New Roman"/>
          <w:sz w:val="28"/>
          <w:szCs w:val="28"/>
        </w:rPr>
        <w:t>к. Валютный курс.</w:t>
      </w:r>
    </w:p>
    <w:p w:rsidR="003270E3" w:rsidRPr="008A310E" w:rsidRDefault="003270E3" w:rsidP="008A3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0E3" w:rsidRPr="008A310E" w:rsidRDefault="008A310E" w:rsidP="008A310E">
      <w:pPr>
        <w:pStyle w:val="a6"/>
        <w:numPr>
          <w:ilvl w:val="0"/>
          <w:numId w:val="2"/>
        </w:numPr>
        <w:spacing w:line="240" w:lineRule="auto"/>
      </w:pPr>
      <w:r w:rsidRPr="008A310E">
        <w:rPr>
          <w:rFonts w:ascii="Times New Roman" w:eastAsia="Arial" w:hAnsi="Times New Roman" w:cs="Times New Roman"/>
          <w:sz w:val="28"/>
          <w:szCs w:val="28"/>
        </w:rPr>
        <w:t>Глобальные проблемы в мирово</w:t>
      </w:r>
      <w:r w:rsidRPr="008A310E">
        <w:rPr>
          <w:rFonts w:eastAsia="Arial"/>
        </w:rPr>
        <w:t>м хозяйстве.</w:t>
      </w:r>
    </w:p>
    <w:sectPr w:rsidR="003270E3" w:rsidRPr="008A310E" w:rsidSect="003270E3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459"/>
    <w:multiLevelType w:val="hybridMultilevel"/>
    <w:tmpl w:val="89388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C252B"/>
    <w:multiLevelType w:val="hybridMultilevel"/>
    <w:tmpl w:val="851041EA"/>
    <w:lvl w:ilvl="0" w:tplc="285A4DD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D2DA7D4C">
      <w:numFmt w:val="decimal"/>
      <w:lvlText w:val=""/>
      <w:lvlJc w:val="left"/>
    </w:lvl>
    <w:lvl w:ilvl="2" w:tplc="30E8B926">
      <w:numFmt w:val="decimal"/>
      <w:lvlText w:val=""/>
      <w:lvlJc w:val="left"/>
    </w:lvl>
    <w:lvl w:ilvl="3" w:tplc="758E68D8">
      <w:numFmt w:val="decimal"/>
      <w:lvlText w:val=""/>
      <w:lvlJc w:val="left"/>
    </w:lvl>
    <w:lvl w:ilvl="4" w:tplc="BAFE580E">
      <w:numFmt w:val="decimal"/>
      <w:lvlText w:val=""/>
      <w:lvlJc w:val="left"/>
    </w:lvl>
    <w:lvl w:ilvl="5" w:tplc="92D8D5C2">
      <w:numFmt w:val="decimal"/>
      <w:lvlText w:val=""/>
      <w:lvlJc w:val="left"/>
    </w:lvl>
    <w:lvl w:ilvl="6" w:tplc="063A4306">
      <w:numFmt w:val="decimal"/>
      <w:lvlText w:val=""/>
      <w:lvlJc w:val="left"/>
    </w:lvl>
    <w:lvl w:ilvl="7" w:tplc="C9DA2396">
      <w:numFmt w:val="decimal"/>
      <w:lvlText w:val=""/>
      <w:lvlJc w:val="left"/>
    </w:lvl>
    <w:lvl w:ilvl="8" w:tplc="768A1FB4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E3"/>
    <w:rsid w:val="003270E3"/>
    <w:rsid w:val="008A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A3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A31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8A310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A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3</cp:revision>
  <dcterms:created xsi:type="dcterms:W3CDTF">2020-12-25T09:46:00Z</dcterms:created>
  <dcterms:modified xsi:type="dcterms:W3CDTF">2024-03-01T08:13:00Z</dcterms:modified>
</cp:coreProperties>
</file>