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«</w:t>
      </w:r>
      <w:proofErr w:type="gramStart"/>
      <w:r w:rsidRPr="002563D3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2563D3">
        <w:rPr>
          <w:rFonts w:ascii="Times New Roman" w:hAnsi="Times New Roman"/>
          <w:sz w:val="24"/>
          <w:szCs w:val="24"/>
        </w:rPr>
        <w:t xml:space="preserve"> ГОСУДАРСТВЕННАЯ   АКАДЕМИЯ»</w:t>
      </w: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940BF6" w:rsidRPr="00FF300C" w:rsidRDefault="002563D3" w:rsidP="00940BF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563D3">
        <w:rPr>
          <w:rFonts w:ascii="Times New Roman" w:hAnsi="Times New Roman" w:cs="Times New Roman"/>
          <w:b/>
          <w:sz w:val="24"/>
          <w:szCs w:val="24"/>
        </w:rPr>
        <w:t xml:space="preserve">ВОПРОСЫ  К  ЗАЧЕТУ  И МЕТОДИЧЕСКИЕ  УКАЗАНИЯ ПО НАПИСАНИЮ КОНТРОЛЬНЫХ  РАБОТ ПО  ДИСЦИПЛИНЕ «КРИМИНАЛИСТИКА» ДЛЯ </w:t>
      </w:r>
      <w:r w:rsidR="009B0632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A3184F">
        <w:rPr>
          <w:rFonts w:ascii="Times New Roman" w:hAnsi="Times New Roman" w:cs="Times New Roman"/>
          <w:b/>
          <w:sz w:val="24"/>
          <w:szCs w:val="24"/>
        </w:rPr>
        <w:t xml:space="preserve">  4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КУРСА ЗАОЧНОЙ ФОРМЫ ОБУЧЕНИЯ </w:t>
      </w:r>
      <w:r w:rsidR="009B0632">
        <w:rPr>
          <w:rFonts w:ascii="Times New Roman" w:hAnsi="Times New Roman" w:cs="Times New Roman"/>
          <w:b/>
          <w:sz w:val="24"/>
          <w:szCs w:val="24"/>
        </w:rPr>
        <w:t>ПО</w:t>
      </w:r>
      <w:r w:rsidR="00940BF6">
        <w:rPr>
          <w:rFonts w:ascii="Times New Roman" w:hAnsi="Times New Roman"/>
          <w:b/>
          <w:sz w:val="24"/>
          <w:szCs w:val="24"/>
        </w:rPr>
        <w:t xml:space="preserve"> СПЕЦИАЛЬНОСТИ 40.05.02 ПРАВООХРАНИТЕЛЬНАЯ ДЕЯТЕЛЬНОСТЬ СПЕЦИАЛИЗАЦИЯ «АДМИНИСТРАТИВНАЯ ДЕЯТЕЛЬНОСТЬ»</w:t>
      </w:r>
      <w:proofErr w:type="gramEnd"/>
    </w:p>
    <w:p w:rsidR="0001068E" w:rsidRPr="002563D3" w:rsidRDefault="0001068E" w:rsidP="000A6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D64" w:rsidRPr="002563D3" w:rsidRDefault="000A6D64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7405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Составитель: </w:t>
      </w:r>
      <w:r w:rsidR="000A6D64">
        <w:rPr>
          <w:rFonts w:ascii="Times New Roman" w:eastAsia="Times New Roman" w:hAnsi="Times New Roman" w:cs="Times New Roman"/>
          <w:b/>
          <w:i/>
          <w:sz w:val="24"/>
          <w:szCs w:val="24"/>
        </w:rPr>
        <w:t>ст. преподаватель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>Шимкин</w:t>
      </w:r>
      <w:proofErr w:type="spellEnd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В.Н.</w:t>
      </w:r>
    </w:p>
    <w:p w:rsidR="0001068E" w:rsidRPr="002563D3" w:rsidRDefault="00574056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</w:p>
    <w:p w:rsidR="009E2A7C" w:rsidRPr="002563D3" w:rsidRDefault="009E2A7C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E31CEB" w:rsidRPr="002563D3" w:rsidRDefault="00E31CE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Pr="002563D3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940BF6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Черкесск </w:t>
      </w:r>
      <w:r w:rsidR="00D01F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202</w:t>
      </w:r>
      <w:r w:rsidR="007B65B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5</w:t>
      </w:r>
      <w:r w:rsidR="00D01F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г.</w:t>
      </w:r>
    </w:p>
    <w:p w:rsidR="00574056" w:rsidRPr="002563D3" w:rsidRDefault="00574056" w:rsidP="0057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3D3">
        <w:rPr>
          <w:rFonts w:ascii="Times New Roman" w:hAnsi="Times New Roman" w:cs="Times New Roman"/>
          <w:b/>
          <w:sz w:val="24"/>
          <w:szCs w:val="24"/>
        </w:rPr>
        <w:lastRenderedPageBreak/>
        <w:t>ВОПРОСЫ К ЗАЧЕТУ</w:t>
      </w:r>
    </w:p>
    <w:p w:rsidR="00574056" w:rsidRDefault="00574056" w:rsidP="00574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D3">
        <w:rPr>
          <w:rFonts w:ascii="Times New Roman" w:hAnsi="Times New Roman" w:cs="Times New Roman"/>
          <w:b/>
          <w:sz w:val="24"/>
          <w:szCs w:val="24"/>
        </w:rPr>
        <w:t xml:space="preserve">ПО ОБЩЕЙ ТЕОРИИ КРИМИНАЛИСТИКИ И КРИМИНАЛИСТИЧЕСКОЙ ТЕХНИКИ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2563D3">
        <w:rPr>
          <w:rFonts w:ascii="Times New Roman" w:hAnsi="Times New Roman" w:cs="Times New Roman"/>
          <w:b/>
          <w:sz w:val="24"/>
          <w:szCs w:val="24"/>
        </w:rPr>
        <w:t>ОЧНОЙ  ФОР</w:t>
      </w:r>
      <w:r>
        <w:rPr>
          <w:rFonts w:ascii="Times New Roman" w:hAnsi="Times New Roman" w:cs="Times New Roman"/>
          <w:b/>
          <w:sz w:val="24"/>
          <w:szCs w:val="24"/>
        </w:rPr>
        <w:t>МЫ ОБУЧЕНИЯ</w:t>
      </w:r>
    </w:p>
    <w:p w:rsidR="00574056" w:rsidRPr="002563D3" w:rsidRDefault="00574056" w:rsidP="0057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1. Объекты, предмет и задачи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2. Система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3. Природа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4. Методы криминалистики и критерии их допустимости.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5. Диалектический метод как основа методологии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6. Общенаучные методы познания, используемые в криминалистической деятельности.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7. Специальные методы криминалистики и критерии их допустимости.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8. Криминалистическое прогнозирование.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9. Криминалистическое моделирование.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10. Понятие, научные основы и значение криминалистической идентификации.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11. Основные понятия криминалистической идентификации.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12. Виды образцов для сравнительного исследования, требования, предъявляемые к ним.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13. Классификация объектов криминалистической идентификации.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14. Идентификационные свойства и признаки объектов. Классификация идентификационных признаков.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15. Виды криминалистической идентификации.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16. Общая методика идентификационной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17. Идентификация источника происхождения и целого по частям.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18. Диагностические исследования в криминалистике.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19. История возникновения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20. Этапы развития отечественной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21. Криминалистика в развитых странах.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22. Понятие, задачи и отрасли криминалистической техники.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23. Правовые основы и доказательственное значение применения криминалистической техники.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24. Криминалистические комплекты для следователей, экспертов, прокуроров-криминалистов.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25. Поисковые научно-технические средства.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26. Научно-технические средства и методы, используемые для лабораторного исследования вещественных доказательств.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27. Понятие и задачи трасологии, ее научные основы.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28. Основные теоретические положения трасологии.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29. Понятие следа в трасологии, классификация следов.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30. Общие правила обнаружения, фиксации и изъятия следов.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31. Понятие и значение предварительного исследования следов на месте происшествия.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32. Типы и виды папиллярных узоров, их общие и частные признаки.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33. Способы обнаружения, фиксации и изъятия следов рук.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34. Возможности и методика дактилоскопической экспертизы. Подготовка материалов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Пороскопические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эджеоскопические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36. Следы кожного покрова человека и возможности их исследования.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37. Виды и значение следов ног человека.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38. “Дорожка” следов ног и ее криминалистическое значение.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39. Фиксация и изъятие объемных и поверхностных следов ног.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40. Понятие взлома, его объекты и способы.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41. Особенности фиксации и изъятия следов орудий взлома.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42. Следы транспортных средств, их виды, значение. Особенности их фиксации и изъятия.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43. Следы зубов и ногтей человека. Особенности фиксации и изъятия.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44. Следы биологического происхождения и их использование в расследовании преступлений.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45. Микрообъекты: сущность, виды и особенности.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46. Алгоритм работы следователя с микрообъектами.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47. Понятие, научные основы и виды КИМВИ.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48. Криминалистическое исследование почв.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49. Криминалистическое исследование волокнистых материалов и изделий из них.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50. Криминалистическое исследование лакокрасочных материалов и покрытий.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51. Изъятие запаховых следов на месте происшествия и образцов запаха подозреваемого.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52. Возможности использования запаха при расследовании преступлений.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53. Понятие оружия по закону РФ «Об оружии».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 54. Объекты криминалистической баллистики. Понятие огнестрельного оружия и его классификация.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55. Боеприпасы для огнестрельного оружия, их классификация.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56. Механизм образования следов на гильзе и пуле.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57. Осмотр огнестрельного оружия.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58. Предварительная идентификация оружия по стреляной пуле и гильзе.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59. Установление направления, дистанции выстрела и места нахождения стрелявшего.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60. Подготовка материалов для производства судебно-баллистической экспертизы, ее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возможности.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61. Идентификация оружия при производстве судебно-баллистической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62. Понятие и классификация холодного оружия.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63. Понятие и задачи криминалистической взрывотехники.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64. Виды взрывчатых веществ и взрывных устройств.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65. Осмотр места взрыва.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66. Применение специальных технических средств и знаний при осмотре места взрыва.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67. Назначение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взрывотехнической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экспертизы и её возможности.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68. Материальный подлог в документе и способы его обнаружения.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69.Понятие и задачи технико-криминалистического исследования документов.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70. Материалы документов и их исследование.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71. Предварительное исследование полиграфической продукции.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72. Техническая подделка подписи и ее обнаружение.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73. Признаки подделки оттисков печатей и штампов, способы их обнаружения.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74. Технико-криминалистическое исследование текстов, распечатанных на принтере.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75. Исследование залитых, зачеркнутых и других нечитаемых текстов.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76. Исследование сожженных и разорванных документов.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77. Криминалистическое исследование письменной речи.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78. Понятие и научные основы почерковедческого исследования.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79. Формирование почерка и его идентификационные признаки.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80. Способы изменения почерка и их признаки.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81. Особенности почерковедческого исследования подписей и цифрового текста. Подготовка материалов на почерковедческую экспертизу.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82. Криминалистическая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фоноскопия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83. Понятие и значение криминалистического учения о внешних признаках человека.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84. Классификация и характеристика признаков внешности человека.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85. Система описания признаков внешности по методу “словесного портрета” и ее значение.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86. Технические средства моделирования внешности человека.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87. Возможности и методика экспертного отождествления человека по признакам внешности.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88. Понятие уголовной регистрации, ее виды и значение.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89. Объекты уголовной регистрации и классификация учетов.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90. Оперативно-справочные учеты.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91. Розыскные учеты.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92. Криминалистические учеты.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93. Экспертно-криминалистические коллекции и картотеки </w:t>
      </w:r>
    </w:p>
    <w:p w:rsidR="00574056" w:rsidRDefault="00574056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</w:p>
    <w:p w:rsidR="001C7A71" w:rsidRPr="002F3094" w:rsidRDefault="001C7A71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>МЕТОДИЧЕСКИЕ РЕКОМЕНДАЦИИ ПО НАПИСАНИЮ, ОФОРМЛЕНИЮ И</w:t>
      </w:r>
    </w:p>
    <w:p w:rsidR="001C7A71" w:rsidRPr="002F3094" w:rsidRDefault="001C7A71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 xml:space="preserve">ЗАЩИТЕ КОНТРОЛЬНЫХ РАБОТ </w:t>
      </w:r>
    </w:p>
    <w:p w:rsidR="001C7A71" w:rsidRPr="002F3094" w:rsidRDefault="001C7A71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 xml:space="preserve">(ДЛЯ </w:t>
      </w:r>
      <w:proofErr w:type="gramStart"/>
      <w:r w:rsidR="000A6D64">
        <w:rPr>
          <w:rStyle w:val="FontStyle213"/>
        </w:rPr>
        <w:t>ОБУЧАЮЩИХСЯ</w:t>
      </w:r>
      <w:proofErr w:type="gramEnd"/>
      <w:r w:rsidRPr="002F3094">
        <w:rPr>
          <w:rStyle w:val="FontStyle213"/>
        </w:rPr>
        <w:t xml:space="preserve"> ЗАОЧНОЙ ФОРМЫ ОБУЧЕНИЯ)</w:t>
      </w:r>
    </w:p>
    <w:p w:rsidR="001C7A71" w:rsidRPr="002F3094" w:rsidRDefault="001C7A71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b w:val="0"/>
        </w:rPr>
      </w:pP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является составной частью учебного процесса заочной формы обучения, одним из видов отчета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 при квалификации преступных деяний. Все казусы - задачи, предлагаемые для решения, являются реальными жизненными ситуациями, с которыми сталкиваются сотрудники правоохранительных и судебных органов в повседневной профессиональной деятельности. 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имеет целью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научить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-заочников самостоятельно применять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Работа над контрольной работой является неотъемлемой частью учебного плана для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заочной формы обучения и представляет собой самостоятельное исследование слушателя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слушателями самостоятельно.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Проверку и допуск 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онтрольных работ по УИП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 преподаватель кафедры УПД, ведущий соответствующий курс. Предварительная положительная оценка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выполненной контрольной работы - «Допущена к защите» - является основанием для допуска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-заочника к защите данной работы, и, в случае успешной защиты - к сдаче зачета или экзамена по дисциплине. При получении отрицательного отзыва о выполненной контрольной работе - «Не допущена к защите» - 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обучающемуся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высказанных проверяющим преподавателем. После этого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обучающемуся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необходимо безотлагательно вновь представить переработанную работу для ее предварительной оценки – «Допущена к защите», «Не допущена к защите»</w:t>
      </w:r>
      <w:r w:rsidRPr="002F3094">
        <w:rPr>
          <w:rFonts w:ascii="Times New Roman" w:hAnsi="Times New Roman"/>
          <w:sz w:val="24"/>
          <w:szCs w:val="24"/>
        </w:rPr>
        <w:t xml:space="preserve"> - вместе с замечаниями и текстом ранее не зачтенной работы.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Обучающиеся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F3094">
        <w:rPr>
          <w:rFonts w:ascii="Times New Roman" w:hAnsi="Times New Roman"/>
          <w:sz w:val="24"/>
          <w:szCs w:val="24"/>
        </w:rPr>
        <w:t>необходимо творчески осмыслить изученную литературу и изложить содержание контрольной работы самостоятельно.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hAnsi="Times New Roman"/>
          <w:b/>
          <w:i/>
          <w:sz w:val="24"/>
          <w:szCs w:val="24"/>
        </w:rPr>
        <w:t xml:space="preserve">Представляется необходимым еще раз обратить внимание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2F3094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При использовании нормативных и литературных материалов ссылки на источники обязательны! Заимствование чужого текста без соответствующих сносок - ссылок расценивается как недобросовестность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- компиляция.</w:t>
      </w:r>
    </w:p>
    <w:p w:rsidR="00926AE5" w:rsidRPr="002F3094" w:rsidRDefault="00926AE5" w:rsidP="00926AE5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b/>
          <w:sz w:val="24"/>
          <w:szCs w:val="24"/>
          <w:lang w:eastAsia="en-US"/>
        </w:rPr>
        <w:t>Требования к оформлению и содержанию контрольной работы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в школьной тетради не допускается. Рекомендуется выполнять контрольную работу на компьютере (текстовый редактор </w:t>
      </w:r>
      <w:proofErr w:type="spellStart"/>
      <w:r w:rsidRPr="002F3094">
        <w:rPr>
          <w:rFonts w:ascii="Times New Roman" w:eastAsia="Calibri" w:hAnsi="Times New Roman"/>
          <w:sz w:val="24"/>
          <w:szCs w:val="24"/>
          <w:lang w:val="en-US" w:eastAsia="en-US"/>
        </w:rPr>
        <w:t>MicrosoftWord</w:t>
      </w:r>
      <w:proofErr w:type="spellEnd"/>
      <w:r w:rsidRPr="002F3094">
        <w:rPr>
          <w:rFonts w:ascii="Times New Roman" w:eastAsia="Calibri" w:hAnsi="Times New Roman"/>
          <w:sz w:val="24"/>
          <w:szCs w:val="24"/>
          <w:lang w:eastAsia="en-US"/>
        </w:rPr>
        <w:t>: размер шрифта - 14, междустрочный интервал - полуторный). Объем работы, как правило, составляет 20-25 страниц (Главное требование в этой части – раскрыть тему и задачи контрольной работы в полном объеме).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Каждый раздел работы должен начинаться с новой страницы. 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В виде исключения допускается также представление работы в рукописном варианте, но при этом объем работы должен соответствовать не менее 20-25 страницам текста в формате </w:t>
      </w:r>
      <w:r w:rsidRPr="002F3094">
        <w:rPr>
          <w:rFonts w:ascii="Times New Roman" w:eastAsia="Calibri" w:hAnsi="Times New Roman"/>
          <w:sz w:val="24"/>
          <w:szCs w:val="24"/>
          <w:lang w:val="en-US" w:eastAsia="en-US"/>
        </w:rPr>
        <w:t>Word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. Текст рукописного варианта должен быть чита</w:t>
      </w:r>
      <w:r>
        <w:rPr>
          <w:rFonts w:ascii="Times New Roman" w:eastAsia="Calibri" w:hAnsi="Times New Roman"/>
          <w:sz w:val="24"/>
          <w:szCs w:val="24"/>
          <w:lang w:eastAsia="en-US"/>
        </w:rPr>
        <w:t>емым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Текст работы </w:t>
      </w:r>
      <w:r w:rsidRPr="002F3094">
        <w:rPr>
          <w:rFonts w:ascii="Times New Roman" w:eastAsia="Calibri" w:hAnsi="Times New Roman"/>
          <w:b/>
          <w:i/>
          <w:sz w:val="24"/>
          <w:szCs w:val="24"/>
          <w:lang w:eastAsia="en-US"/>
        </w:rPr>
        <w:t>обязательно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должен содержать постраничные сноски на использовавшиеся при ее написании нормативные источники и литературу. 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F3094">
        <w:rPr>
          <w:rFonts w:ascii="Times New Roman" w:hAnsi="Times New Roman"/>
          <w:b/>
          <w:sz w:val="24"/>
          <w:szCs w:val="24"/>
        </w:rPr>
        <w:t>Структура работы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должна иметь следующие обязательные компоненты</w:t>
      </w:r>
      <w:r w:rsidRPr="002F3094">
        <w:rPr>
          <w:rFonts w:ascii="Times New Roman" w:hAnsi="Times New Roman"/>
          <w:b/>
          <w:sz w:val="24"/>
          <w:szCs w:val="24"/>
        </w:rPr>
        <w:t>: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Титульный лист;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Содержание (План);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Введение - автор отражает актуальность и значимость темы, формулирует цель и задачи контрольной роботы;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lastRenderedPageBreak/>
        <w:t xml:space="preserve">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вопросов, оформляет решение задач.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Заключение - автор формулирует выводы по теме, раскрывает актуальность полученных знаний для практической деятельности.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Список использованных нормативных источников и литературы </w:t>
      </w:r>
      <w:r w:rsidRPr="002F3094">
        <w:rPr>
          <w:rFonts w:ascii="Times New Roman" w:hAnsi="Times New Roman"/>
          <w:b/>
          <w:i/>
          <w:sz w:val="24"/>
          <w:szCs w:val="24"/>
        </w:rPr>
        <w:t>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</w:t>
      </w:r>
      <w:r w:rsidRPr="002F3094">
        <w:rPr>
          <w:rFonts w:ascii="Times New Roman" w:hAnsi="Times New Roman"/>
          <w:sz w:val="24"/>
          <w:szCs w:val="24"/>
        </w:rPr>
        <w:t xml:space="preserve">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Нормативные акты располагаются в следующей последовательности: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Конституция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Международные договоры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Федеральные конституционные законы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Федеральные законы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Кодексы;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Акты Президента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Акты Правительства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Постановления Пленумов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Верховных Судов СССР, РСФСР и РФ, а также иные источники судебной практики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Алгоритм выполнения контрольной работы можно представить следующим образом: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определение темы контрольной работы;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обсуждение с ведущим преподавателем плана, соответствующих нормативных источников и литературы;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соответствующей литературы;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написание работы в соответствии с требованиями, предъявляемыми к оформлению;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представление работы на кафедру для ее предварительной оценки преподавателем;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защита контрольной работы.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Таким образом, процесс написания контрольной работы начинается с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ознакомления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с содержанием предложенных теоретических и практических вопросов. На этом этапе от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 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Как уже указывалось, контрольная работа преследует следующие учебно-методические цели: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1. Контрольная работа является одним из основных видов самостоятельной учебной работы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-заочников и служит формой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контроля за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освоением ими учебного материала по дисциплине, их умениями и навыками.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2. Выполнение контрольной работы способствует формированию у слушателей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26AE5" w:rsidRDefault="00926AE5" w:rsidP="00926AE5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26AE5" w:rsidRPr="002F3094" w:rsidRDefault="00926AE5" w:rsidP="00926AE5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b/>
          <w:sz w:val="24"/>
          <w:szCs w:val="24"/>
          <w:lang w:eastAsia="en-US"/>
        </w:rPr>
        <w:t>Защита контрольной работы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i/>
          <w:sz w:val="24"/>
          <w:szCs w:val="24"/>
          <w:lang w:eastAsia="en-US"/>
        </w:rPr>
        <w:t>Критерии оценки контрольной работы: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Владение предметом темы контрольной работы.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Всесторонность и глубина разработки проблемы;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Основательность и полнота использования нормативных источников и научной литературы;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Привлечение нормативных актов и материалов юридической практики;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Самостоятельность и творческий подход к разработке темы;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Достоверность и научная обоснованность выводов и практических предложений;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Логика и последовательность изложения материала;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Соответствие требованиям порядка оформления контрольной работы;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обучающийся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должен перечислить и охарактеризовать основные задачи, поставленные перед ним, раскрыть содержание контрольной работы. В конце доклада делаются выводы. Затем следует перейти к обоснованию тех или иных принятых решений по практическим задачам. 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Защищенные контрольные работы слушателям не возвращаются и хранятся в архиве института.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Обучающиемся</w:t>
      </w:r>
      <w:proofErr w:type="spell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, не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сдавшие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F3094">
        <w:rPr>
          <w:rFonts w:ascii="Times New Roman" w:hAnsi="Times New Roman"/>
          <w:b/>
          <w:sz w:val="24"/>
          <w:szCs w:val="24"/>
        </w:rPr>
        <w:t>Оценка контрольной работы преподавателем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1. Результаты выполнения контрольной работы оцениваются отметками «зачтено» или «не зачтено».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2. Контрольная работа, выполненная несамостоятельно, не зачитывается. В этом случае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F3094">
        <w:rPr>
          <w:rFonts w:ascii="Times New Roman" w:hAnsi="Times New Roman"/>
          <w:sz w:val="24"/>
          <w:szCs w:val="24"/>
        </w:rPr>
        <w:t xml:space="preserve"> предлагается ее переделать либо выполнить новый вариант.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3. Контрольная работа, выполненная небрежно, не по заданному варианту, без соблюдения правил, предъявляемых к ее оформлению,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являющаяся дословным переписыванием текста чужой работы</w:t>
      </w:r>
      <w:r w:rsidRPr="002F3094">
        <w:rPr>
          <w:rFonts w:ascii="Times New Roman" w:hAnsi="Times New Roman"/>
          <w:sz w:val="24"/>
          <w:szCs w:val="24"/>
        </w:rPr>
        <w:t xml:space="preserve">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</w:t>
      </w: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C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ДЛЯ КОНТРОЛЬНОЙ РАБОТЫ </w:t>
      </w:r>
    </w:p>
    <w:p w:rsidR="00926AE5" w:rsidRPr="00C362C3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ДИСЦИПЛИНЕ</w:t>
      </w:r>
      <w:r w:rsidRPr="00C362C3">
        <w:rPr>
          <w:rFonts w:ascii="Times New Roman" w:hAnsi="Times New Roman"/>
          <w:b/>
          <w:sz w:val="24"/>
          <w:szCs w:val="24"/>
        </w:rPr>
        <w:t xml:space="preserve"> «КРИМИНАЛИСТИКА»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1. Объекты, предмет и задачи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2. Система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3. Природа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4. Методы криминалистики и критерии их допустимости.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5. Диалектический метод как основа методологии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6. Общенаучные методы познания, используемые в криминалистической деятельности.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7. Специальные методы криминалистики и критерии их допустимости.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8. Криминалистическое прогнозирование.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9. Криминалистическое моделирование.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10. Понятие, научные основы и значение криминалистической идентификации.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11. Основные понятия криминалистической идентификации.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12. Виды образцов для сравнительного исследования, требования, предъявляемые к ним.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13. Классификация объектов криминалистической идентификации.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14. Идентификационные свойства и признаки объектов. Классификация идентификационных признаков.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15. Виды криминалистической идентификации.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16. Общая методика идентификационной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17. Идентификация источника происхождения и целого по частям.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18. Диагностические исследования в криминалистике.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19. История возникновения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20. Этапы развития отечественной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21. Криминалистика в развитых странах.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22. Понятие, задачи и отрасли криминалистической техники.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23. Правовые основы и доказательственное значение применения криминалистической техники.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24. Криминалистические комплекты для следователей, экспертов, прокуроров-криминалистов.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25. Поисковые научно-технические средства.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26. Научно-технические средства и методы, используемые для лабораторного исследования вещественных доказательств.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27. Понятие и задачи трасологии, ее научные основы.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28. Основные теоретические положения трасологии.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29. Понятие следа в трасологии, классификация следов.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30. Общие правила обнаружения, фиксации и изъятия следов.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31. Понятие и значение предварительного исследования следов на месте происшествия.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32. Типы и виды папиллярных узоров, их общие и частные признаки.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33. Способы обнаружения, фиксации и изъятия следов рук.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34. Возможности и методика дактилоскопической экспертизы. Подготовка материалов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Пороскопические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эджеоскопические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36. Следы кожного покрова человека и возможности их исследования.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37. Виды и значение следов ног человека.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38. “Дорожка” следов ног и ее криминалистическое значение.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39. Фиксация и изъятие объемных и поверхностных следов ног.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40. Понятие взлома, его объекты и способы.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41. Особенности фиксации и изъятия следов орудий взлома.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42. Следы транспортных средств, их виды, значение. Особенности их фиксации и изъятия.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43. Следы зубов и ногтей человека. Особенности фиксации и изъятия.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44. Следы биологического происхождения и их использование в расследовании преступлений.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45. Микрообъекты: сущность, виды и особенности.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46. Алгоритм работы следователя с микрообъектами.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47. Понятие, научные основы и виды КИМВИ.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48. Криминалистическое исследование почв.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49. Криминалистическое исследование волокнистых материалов и изделий из них.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50. Криминалистическое исследование лакокрасочных материалов и покрытий.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51. Изъятие запаховых следов на месте происшествия и образцов запаха подозреваемого.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52. Возможности использования запаха при расследовании преступлений.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53. Понятие оружия по закону РФ «Об оружии».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 54. Объекты криминалистической баллистики. Понятие огнестрельного оружия и его классификация.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55. Боеприпасы для огнестрельного оружия, их классификация.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56. Механизм образования следов на гильзе и пуле.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57. Осмотр огнестрельного оружия.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58. Предварительная идентификация оружия по стреляной пуле и гильзе.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59. Установление направления, дистанции выстрела и места нахождения стрелявшего.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60. Подготовка материалов для производства судебно-баллистической экспертизы, ее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возможности.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61. Идентификация оружия при производстве судебно-баллистической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62. Понятие и классификация холодного оружия.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63. Понятие и задачи криминалистической взрывотехники.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64. Виды взрывчатых веществ и взрывных устройств.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65. Осмотр места взрыва.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66. Применение специальных технических средств и знаний при осмотре места взрыва.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67. Назначение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взрывотехнической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экспертизы и её возможности.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68. Материальный подлог в документе и способы его обнаружения.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69.Понятие и задачи технико-криминалистического исследования документов.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70. Материалы документов и их исследование.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71. Предварительное исследование полиграфической продукции.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72. Техническая подделка подписи и ее обнаружение.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73. Признаки подделки оттисков печатей и штампов, способы их обнаружения.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74. Технико-криминалистическое исследование текстов, распечатанных на принтере.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75. Исследование залитых, зачеркнутых и других нечитаемых текстов.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76. Исследование сожженных и разорванных документов.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77. Криминалистическое исследование письменной речи.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78. Понятие и научные основы почерковедческого исследования.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79. Формирование почерка и его идентификационные признаки.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80. Способы изменения почерка и их признаки.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81. Особенности почерковедческого исследования подписей и цифрового текста. Подготовка материалов на почерковедческую экспертизу.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82. Криминалистическая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фоноскопия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83. Понятие и значение криминалистического учения о внешних признаках человека.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84. Классификация и характеристика признаков внешности человека.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85. Система описания признаков внешности по методу “словесного портрета” и ее значение.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86. Технические средства моделирования внешности человека.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87. Возможности и методика экспертного отождествления человека по признакам внешности.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88. Понятие уголовной регистрации, ее виды и значение.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89. Объекты уголовной регистрации и классификация учетов.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90. Оперативно-справочные учеты.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91. Розыскные учеты.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92. Криминалистические учеты.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93. Экспертно-криминалистические коллекции и картотеки </w:t>
      </w: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Pr="002563D3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Варианты заданий для выполнения контрольной работы</w:t>
      </w:r>
    </w:p>
    <w:p w:rsidR="00926AE5" w:rsidRPr="002563D3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sz w:val="24"/>
          <w:szCs w:val="24"/>
        </w:rPr>
        <w:t xml:space="preserve">по  1 и 2 разделу дисциплины «Криминалистика» </w:t>
      </w:r>
      <w:proofErr w:type="gramStart"/>
      <w:r w:rsidRPr="002563D3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</w:p>
    <w:p w:rsidR="00926AE5" w:rsidRPr="002563D3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2563D3">
        <w:rPr>
          <w:rFonts w:ascii="Times New Roman" w:eastAsia="Times New Roman" w:hAnsi="Times New Roman" w:cs="Times New Roman"/>
          <w:b/>
          <w:sz w:val="24"/>
          <w:szCs w:val="24"/>
        </w:rPr>
        <w:t xml:space="preserve"> ЗФО.</w:t>
      </w:r>
    </w:p>
    <w:p w:rsidR="00926AE5" w:rsidRDefault="00926AE5" w:rsidP="0092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38"/>
        <w:gridCol w:w="720"/>
        <w:gridCol w:w="692"/>
        <w:gridCol w:w="748"/>
        <w:gridCol w:w="669"/>
        <w:gridCol w:w="709"/>
        <w:gridCol w:w="567"/>
        <w:gridCol w:w="567"/>
        <w:gridCol w:w="567"/>
        <w:gridCol w:w="778"/>
      </w:tblGrid>
      <w:tr w:rsidR="00926AE5" w:rsidRPr="002563D3" w:rsidTr="00793CA7">
        <w:trPr>
          <w:trHeight w:val="660"/>
        </w:trPr>
        <w:tc>
          <w:tcPr>
            <w:tcW w:w="2170" w:type="dxa"/>
            <w:vMerge w:val="restart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Предпоследняя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цифра шифра</w:t>
            </w:r>
          </w:p>
        </w:tc>
        <w:tc>
          <w:tcPr>
            <w:tcW w:w="6655" w:type="dxa"/>
            <w:gridSpan w:val="10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Последняя цифра шифра</w:t>
            </w:r>
          </w:p>
        </w:tc>
      </w:tr>
      <w:tr w:rsidR="00926AE5" w:rsidRPr="002563D3" w:rsidTr="00793CA7">
        <w:trPr>
          <w:trHeight w:val="329"/>
        </w:trPr>
        <w:tc>
          <w:tcPr>
            <w:tcW w:w="2170" w:type="dxa"/>
            <w:vMerge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AE5" w:rsidRPr="008B492D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492D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выполняется в соответствии с индивидуальным заданием, выбранным по шифру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492D">
        <w:rPr>
          <w:rFonts w:ascii="Times New Roman" w:eastAsia="Times New Roman" w:hAnsi="Times New Roman" w:cs="Times New Roman"/>
          <w:b/>
          <w:sz w:val="24"/>
          <w:szCs w:val="24"/>
        </w:rPr>
        <w:t>(см</w:t>
      </w:r>
      <w:proofErr w:type="gramStart"/>
      <w:r w:rsidRPr="008B492D">
        <w:rPr>
          <w:rFonts w:ascii="Times New Roman" w:eastAsia="Times New Roman" w:hAnsi="Times New Roman" w:cs="Times New Roman"/>
          <w:b/>
          <w:sz w:val="24"/>
          <w:szCs w:val="24"/>
        </w:rPr>
        <w:t>.т</w:t>
      </w:r>
      <w:proofErr w:type="gramEnd"/>
      <w:r w:rsidRPr="008B492D">
        <w:rPr>
          <w:rFonts w:ascii="Times New Roman" w:eastAsia="Times New Roman" w:hAnsi="Times New Roman" w:cs="Times New Roman"/>
          <w:b/>
          <w:sz w:val="24"/>
          <w:szCs w:val="24"/>
        </w:rPr>
        <w:t xml:space="preserve">аб.1)Например, если последние цифры шифра 29, то необходимо ответить на контрольные вопросы  30,54. </w:t>
      </w:r>
    </w:p>
    <w:p w:rsidR="002563D3" w:rsidRDefault="002563D3" w:rsidP="000A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8B9" w:rsidRDefault="002278B9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Pr="00EE2A36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EE2A36">
        <w:rPr>
          <w:rFonts w:ascii="Times New Roman" w:eastAsia="Times New Roman" w:hAnsi="Times New Roman" w:cs="Times New Roman"/>
          <w:sz w:val="28"/>
          <w:szCs w:val="28"/>
        </w:rPr>
        <w:t>Образец титульного листа контрольной работы</w:t>
      </w:r>
    </w:p>
    <w:p w:rsidR="00313B20" w:rsidRPr="00EE2A36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Pr="00EE2A36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МИНИСТЕРСТВО НАУКИ И ВЫСШЕГО ОБРАЗОВАНИЯ </w:t>
      </w:r>
    </w:p>
    <w:p w:rsidR="00313B20" w:rsidRDefault="00313B20" w:rsidP="00313B2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313B20" w:rsidRDefault="00313B20" w:rsidP="00313B20">
      <w:pPr>
        <w:spacing w:after="0" w:line="240" w:lineRule="auto"/>
        <w:ind w:left="4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 ВЫСШЕГО ОБРАЗОВАНИЯ</w:t>
      </w:r>
    </w:p>
    <w:p w:rsidR="00313B20" w:rsidRDefault="00313B20" w:rsidP="00313B20">
      <w:pPr>
        <w:spacing w:after="0" w:line="240" w:lineRule="auto"/>
        <w:ind w:left="4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aps/>
          <w:sz w:val="28"/>
          <w:szCs w:val="28"/>
        </w:rPr>
        <w:t>Северо – Кавказская государственная академия</w:t>
      </w:r>
      <w:r>
        <w:rPr>
          <w:rFonts w:ascii="Times New Roman" w:hAnsi="Times New Roman"/>
          <w:sz w:val="28"/>
          <w:szCs w:val="28"/>
        </w:rPr>
        <w:t>»</w:t>
      </w: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ЮРИДИЧЕСКИЙ ИНСТИТУТ</w:t>
      </w: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313B20" w:rsidRDefault="00313B20" w:rsidP="00313B20">
      <w:pPr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313B20" w:rsidRDefault="00313B20" w:rsidP="00313B20">
      <w:pPr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Кафедра «Уголовное право и процесс»</w:t>
      </w:r>
    </w:p>
    <w:p w:rsidR="00313B20" w:rsidRDefault="00313B20" w:rsidP="00313B2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Дисциплина – Криминалистика</w:t>
      </w:r>
    </w:p>
    <w:p w:rsidR="00313B20" w:rsidRDefault="00313B20" w:rsidP="00313B20">
      <w:pPr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313B20" w:rsidRDefault="00313B20" w:rsidP="00313B20">
      <w:pPr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313B20" w:rsidRDefault="00313B20" w:rsidP="00313B20">
      <w:pPr>
        <w:spacing w:line="36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КОНТРОЛЬНАЯ РАБОТА</w:t>
      </w:r>
    </w:p>
    <w:p w:rsidR="00313B20" w:rsidRDefault="00313B20" w:rsidP="00313B20">
      <w:pPr>
        <w:tabs>
          <w:tab w:val="left" w:pos="7710"/>
        </w:tabs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Вариант 79</w:t>
      </w: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Выполнил: 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</w:t>
      </w:r>
      <w:r w:rsidR="007B65B1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студент 4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курса</w:t>
      </w:r>
      <w:r>
        <w:rPr>
          <w:rFonts w:ascii="Times New Roman" w:hAnsi="Times New Roman"/>
          <w:bCs/>
          <w:sz w:val="28"/>
          <w:szCs w:val="28"/>
        </w:rPr>
        <w:t xml:space="preserve"> ЗФО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специальности 40.05.02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Правоохранительная деятельность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Семенов А.М.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Проверил: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ст. преподаватель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Шимкин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В.Н.</w:t>
      </w: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F927C3" w:rsidP="00313B2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Черкесск,  202</w:t>
      </w:r>
      <w:r w:rsidR="007B65B1">
        <w:rPr>
          <w:rFonts w:ascii="Times New Roman" w:hAnsi="Times New Roman"/>
          <w:color w:val="000000"/>
          <w:sz w:val="28"/>
          <w:szCs w:val="28"/>
        </w:rPr>
        <w:t>5</w:t>
      </w:r>
      <w:bookmarkStart w:id="0" w:name="_GoBack"/>
      <w:bookmarkEnd w:id="0"/>
      <w:r w:rsidR="00313B2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362C3" w:rsidRPr="00083ED2" w:rsidRDefault="00C362C3" w:rsidP="000A6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3ED2">
        <w:rPr>
          <w:rFonts w:ascii="Times New Roman" w:hAnsi="Times New Roman"/>
          <w:b/>
          <w:sz w:val="24"/>
          <w:szCs w:val="24"/>
        </w:rPr>
        <w:lastRenderedPageBreak/>
        <w:t>РЕКОМЕНДУЕМАЯ ЛИТЕРАТУРА</w:t>
      </w:r>
    </w:p>
    <w:p w:rsidR="00C362C3" w:rsidRDefault="00C362C3" w:rsidP="000A6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66C" w:rsidRPr="00BB466C" w:rsidRDefault="00BB466C" w:rsidP="00BB46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 </w:t>
      </w:r>
    </w:p>
    <w:tbl>
      <w:tblPr>
        <w:tblpPr w:leftFromText="180" w:rightFromText="180" w:vertAnchor="text" w:horzAnchor="margin" w:tblpXSpec="center" w:tblpY="342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, Р.А. Криминалистика. Курс лекций [Электронный ресурс]: учебное пособие для студентов вузов, обучающихся по специальности «Юриспруденция»/ Р.А. </w:t>
            </w: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, Д.И. Аминов, П.В. Федотов.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239 c. — 978-5-238-02145-4. — Режим доступа: http://www.iprbookshop.ru/71096.html</w:t>
            </w:r>
          </w:p>
        </w:tc>
      </w:tr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Криминалистика [Электронный ресурс]: учебник/ Т.С. </w:t>
            </w: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Волчецкая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СПб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Юридический центр Пресс, 2015. — 704 c. — 978-5-94201-718-7. — Режим доступа: http://www.iprbookshop.ru/77121.html</w:t>
            </w:r>
          </w:p>
        </w:tc>
      </w:tr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Криминалистика [Электронный ресурс]: учебник для студентов вузов, обучающихся по направлению подготовки «Юриспруденция»/ Т.В. Аверьянова [и др.]. — 3-е изд.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799 c. — 978-5-238-02958-0. — Режим доступа: http://www.iprbookshop.ru/71179.html</w:t>
            </w:r>
          </w:p>
        </w:tc>
      </w:tr>
    </w:tbl>
    <w:p w:rsidR="00AE69C5" w:rsidRDefault="00AE69C5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9C5" w:rsidRDefault="00AE69C5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Корж, П.А. Криминалистика [Электронный ресурс]: практикум/ П.А. Корж.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екстовые данные. — Саратов: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Пи Эр Медиа, 2018. — 60 c. — 978-5-4486-0101-9. — Режим доступа: http://www.iprbookshop.ru/71565.html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 для бакалавров/ Н.П. Яблоков.-  РИОР: ИНФРА-М, 2014.–  280 с.         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Е.Р.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Россинская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 – М.: Норма: ИНФРА-М, 2012.- 464 с.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Л.Я.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Драпкин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.- М.: Проспект, 2013. – 768 с.                   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Криминалистика [Электронный ресурс]: сборник задач/.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Ставрополь: Северо-Кавказский федеральный университет, 2015. — 82 c. — 2227-8397. — Режим доступа: http://www.iprbookshop.ru/62948.html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Практикум по дисциплине «Криминалистика» [Электронный ресурс]/ Н.Д.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Ратникова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Воронеж: Воронежский Государственный Аграрный Университет им. Императора Петра Первого, 2016. — 100 c. — 2227-8397. — Режим доступа: http://www.iprbookshop.ru/72733.html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, А.Г. Криминалистика [Электронный ресурс]: тестовые задания для студентов-бакалавров, обучающихся по направлению подготовки «Юриспруденция»/ А.Г.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Краснодар, Саратов: Южный институт менеджмента, Ай Пи Эр Медиа, 2017. — 61 c. — 2227-8397. — Режим доступа: http://www.iprbookshop.ru/72409.html</w:t>
      </w: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З.А. Практикум по предмету «Криминалистика» / Учебно-методическое пособие для студентов. Черкесск, 2015 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студентов. Черкесск, 2017 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В.Н.,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Балкаров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Р.И. Криминалистика, Уголовное право/Методические рекомендации по написанию, оформлению  и защите курсовой работы для студентов очной и заочной форм обучения. Черкесск 2017г.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46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специальности 40.05.02 «Правоохранительная деятельность». Черкесск 2018г.</w:t>
      </w: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Верховного Суда РФ http://www.supcourt.ru/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Официальный сайт Конституционного Суда РФ </w:t>
      </w:r>
      <w:hyperlink r:id="rId6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http://www.ksrf.ru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Генеральной Прокуратуры РФ </w:t>
      </w:r>
      <w:hyperlink r:id="rId7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http://genproc.gov.ru/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внутренних дел РФ </w:t>
      </w:r>
      <w:hyperlink r:id="rId8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www.mvd.ru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«Консультант плюс» </w:t>
      </w:r>
      <w:hyperlink r:id="rId9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«Гарант» </w:t>
      </w:r>
      <w:hyperlink r:id="rId10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газеты </w:t>
      </w:r>
      <w:hyperlink r:id="rId11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www.rg.ru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Собрание законодательства РФ </w:t>
      </w:r>
      <w:hyperlink r:id="rId12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http://www.szrf.ru/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государственной библиотеки им. В.И. Ленина  </w:t>
      </w:r>
      <w:hyperlink r:id="rId13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www.rsl.ru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издательства «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» </w:t>
      </w:r>
      <w:hyperlink r:id="rId14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http://www.urait.ru/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издательства «Спутник плюс» http://www.sputnikplus.ru/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издательства «СПАРК» </w:t>
      </w:r>
      <w:hyperlink r:id="rId15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http://www.phspark.ru/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книжного магазина «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» </w:t>
      </w:r>
      <w:hyperlink r:id="rId16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http://www.biblio-globus.ru/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книжного магазина «Москва» </w:t>
      </w:r>
      <w:hyperlink r:id="rId17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http://www.moscowbooks.ru/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Московского государственного университета им. М.В.  Ломоносова </w:t>
      </w:r>
      <w:hyperlink r:id="rId18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http://www.msu.ru/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Московской юридической академии им. О.Е.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http://www.msal.ru/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B466C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BB466C">
        <w:rPr>
          <w:rFonts w:ascii="Times New Roman" w:hAnsi="Times New Roman" w:cs="Times New Roman"/>
          <w:sz w:val="24"/>
          <w:szCs w:val="24"/>
          <w:lang w:val="en-US"/>
        </w:rPr>
        <w:t>alexmishut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B466C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</w:t>
      </w:r>
      <w:r w:rsidRPr="00BB466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466C" w:rsidRPr="00BB466C" w:rsidSect="00EC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758AD"/>
    <w:multiLevelType w:val="hybridMultilevel"/>
    <w:tmpl w:val="5A226302"/>
    <w:lvl w:ilvl="0" w:tplc="59269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254BA"/>
    <w:multiLevelType w:val="hybridMultilevel"/>
    <w:tmpl w:val="019AC456"/>
    <w:lvl w:ilvl="0" w:tplc="A5AE902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B51260"/>
    <w:multiLevelType w:val="hybridMultilevel"/>
    <w:tmpl w:val="2BB0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65432"/>
    <w:multiLevelType w:val="hybridMultilevel"/>
    <w:tmpl w:val="E55C9A7A"/>
    <w:lvl w:ilvl="0" w:tplc="FC28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33402FC"/>
    <w:multiLevelType w:val="hybridMultilevel"/>
    <w:tmpl w:val="346C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A5464"/>
    <w:multiLevelType w:val="hybridMultilevel"/>
    <w:tmpl w:val="C16E1590"/>
    <w:lvl w:ilvl="0" w:tplc="93A01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9">
    <w:nsid w:val="5E2F6BC7"/>
    <w:multiLevelType w:val="hybridMultilevel"/>
    <w:tmpl w:val="90D498DC"/>
    <w:lvl w:ilvl="0" w:tplc="689A64DC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E8E7BAE">
      <w:start w:val="1"/>
      <w:numFmt w:val="decimal"/>
      <w:lvlText w:val="%2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05729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48926C8"/>
    <w:multiLevelType w:val="hybridMultilevel"/>
    <w:tmpl w:val="002CD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1C48B4"/>
    <w:multiLevelType w:val="hybridMultilevel"/>
    <w:tmpl w:val="DFCC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850E3D"/>
    <w:multiLevelType w:val="hybridMultilevel"/>
    <w:tmpl w:val="09D0CF7A"/>
    <w:lvl w:ilvl="0" w:tplc="22DCA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AA3"/>
    <w:rsid w:val="0001068E"/>
    <w:rsid w:val="00022179"/>
    <w:rsid w:val="000A6D64"/>
    <w:rsid w:val="000C643E"/>
    <w:rsid w:val="00166AA3"/>
    <w:rsid w:val="001C7A71"/>
    <w:rsid w:val="001F4365"/>
    <w:rsid w:val="002278B9"/>
    <w:rsid w:val="002563D3"/>
    <w:rsid w:val="0027336E"/>
    <w:rsid w:val="002E3B87"/>
    <w:rsid w:val="00313B20"/>
    <w:rsid w:val="00404C9C"/>
    <w:rsid w:val="00412152"/>
    <w:rsid w:val="004D289F"/>
    <w:rsid w:val="004E0925"/>
    <w:rsid w:val="00574056"/>
    <w:rsid w:val="00596472"/>
    <w:rsid w:val="006330D5"/>
    <w:rsid w:val="00663BD8"/>
    <w:rsid w:val="007B65B1"/>
    <w:rsid w:val="007C0860"/>
    <w:rsid w:val="00824026"/>
    <w:rsid w:val="00835697"/>
    <w:rsid w:val="008947EA"/>
    <w:rsid w:val="008C49AF"/>
    <w:rsid w:val="008F695F"/>
    <w:rsid w:val="00920F33"/>
    <w:rsid w:val="00926AE5"/>
    <w:rsid w:val="00940BF6"/>
    <w:rsid w:val="0094649B"/>
    <w:rsid w:val="009B0632"/>
    <w:rsid w:val="009E2A7C"/>
    <w:rsid w:val="00A3184F"/>
    <w:rsid w:val="00AE69C5"/>
    <w:rsid w:val="00AE78B9"/>
    <w:rsid w:val="00B231F0"/>
    <w:rsid w:val="00B424D8"/>
    <w:rsid w:val="00BA2A35"/>
    <w:rsid w:val="00BB466C"/>
    <w:rsid w:val="00C362C3"/>
    <w:rsid w:val="00C861AE"/>
    <w:rsid w:val="00CE5144"/>
    <w:rsid w:val="00D01F52"/>
    <w:rsid w:val="00D079FB"/>
    <w:rsid w:val="00D251E9"/>
    <w:rsid w:val="00DB3221"/>
    <w:rsid w:val="00E177BE"/>
    <w:rsid w:val="00E31CEB"/>
    <w:rsid w:val="00EA0DBC"/>
    <w:rsid w:val="00EA4F99"/>
    <w:rsid w:val="00EC3AE4"/>
    <w:rsid w:val="00EF437D"/>
    <w:rsid w:val="00F545A8"/>
    <w:rsid w:val="00F927C3"/>
    <w:rsid w:val="00FE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4"/>
  </w:style>
  <w:style w:type="paragraph" w:styleId="1">
    <w:name w:val="heading 1"/>
    <w:basedOn w:val="a"/>
    <w:next w:val="a"/>
    <w:link w:val="10"/>
    <w:qFormat/>
    <w:rsid w:val="0001068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C3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6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2278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362C3"/>
    <w:rPr>
      <w:rFonts w:ascii="Calibri" w:eastAsia="Times New Roman" w:hAnsi="Calibri" w:cs="Times New Roman"/>
      <w:b/>
      <w:bCs/>
      <w:lang w:eastAsia="en-US"/>
    </w:rPr>
  </w:style>
  <w:style w:type="character" w:styleId="a4">
    <w:name w:val="Hyperlink"/>
    <w:basedOn w:val="a0"/>
    <w:uiPriority w:val="99"/>
    <w:rsid w:val="00C362C3"/>
    <w:rPr>
      <w:color w:val="000080"/>
      <w:u w:val="single"/>
    </w:rPr>
  </w:style>
  <w:style w:type="paragraph" w:customStyle="1" w:styleId="Style23">
    <w:name w:val="Style23"/>
    <w:basedOn w:val="a"/>
    <w:uiPriority w:val="99"/>
    <w:rsid w:val="001C7A7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1C7A7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msonormalbullet2gif">
    <w:name w:val="msonormalbullet2.gif"/>
    <w:basedOn w:val="a"/>
    <w:rsid w:val="00BB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msu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genproc.gov.ru/" TargetMode="External"/><Relationship Id="rId12" Type="http://schemas.openxmlformats.org/officeDocument/2006/relationships/hyperlink" Target="http://www.szrf.ru/" TargetMode="External"/><Relationship Id="rId17" Type="http://schemas.openxmlformats.org/officeDocument/2006/relationships/hyperlink" Target="http://www.moscowbook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-globu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srf.ru/" TargetMode="Externa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spark.ru/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hyperlink" Target="http://www.ms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4615</Words>
  <Characters>26307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</cp:lastModifiedBy>
  <cp:revision>50</cp:revision>
  <dcterms:created xsi:type="dcterms:W3CDTF">2016-09-15T08:19:00Z</dcterms:created>
  <dcterms:modified xsi:type="dcterms:W3CDTF">2025-09-16T08:51:00Z</dcterms:modified>
</cp:coreProperties>
</file>