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29" w:rsidRDefault="00130929" w:rsidP="0013092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929" w:rsidRDefault="00130929" w:rsidP="0013092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C12">
        <w:rPr>
          <w:rFonts w:ascii="Times New Roman" w:hAnsi="Times New Roman" w:cs="Times New Roman"/>
          <w:b/>
          <w:sz w:val="28"/>
          <w:szCs w:val="28"/>
        </w:rPr>
        <w:t xml:space="preserve">Министерство науки и высшего образования Российской Федерации Федеральное государственное бюджетное образовательное учреждение высшего образования </w:t>
      </w:r>
    </w:p>
    <w:p w:rsidR="00130929" w:rsidRDefault="00130929" w:rsidP="0013092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C12">
        <w:rPr>
          <w:rFonts w:ascii="Times New Roman" w:hAnsi="Times New Roman" w:cs="Times New Roman"/>
          <w:b/>
          <w:sz w:val="28"/>
          <w:szCs w:val="28"/>
        </w:rPr>
        <w:t>«Северо-Кавказская государственная академия»</w:t>
      </w:r>
    </w:p>
    <w:p w:rsidR="00130929" w:rsidRPr="003C7C12" w:rsidRDefault="00130929" w:rsidP="0013092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929" w:rsidRDefault="00130929" w:rsidP="00130929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30929" w:rsidTr="00EF7DB9">
        <w:trPr>
          <w:trHeight w:val="2338"/>
        </w:trPr>
        <w:tc>
          <w:tcPr>
            <w:tcW w:w="4785" w:type="dxa"/>
          </w:tcPr>
          <w:p w:rsidR="00130929" w:rsidRPr="003C7C12" w:rsidRDefault="00130929" w:rsidP="00EF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130929" w:rsidRPr="003C7C12" w:rsidRDefault="00130929" w:rsidP="00EF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>На заседании Ученого</w:t>
            </w:r>
          </w:p>
          <w:p w:rsidR="00130929" w:rsidRPr="003C7C12" w:rsidRDefault="00130929" w:rsidP="00EF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>овета академии</w:t>
            </w:r>
          </w:p>
          <w:p w:rsidR="00130929" w:rsidRPr="003C7C12" w:rsidRDefault="00130929" w:rsidP="00EF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</w:p>
          <w:p w:rsidR="00130929" w:rsidRPr="003C7C12" w:rsidRDefault="00130929" w:rsidP="00EF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3C7C1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C7C1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C7C1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  </w:t>
            </w: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4786" w:type="dxa"/>
          </w:tcPr>
          <w:p w:rsidR="00130929" w:rsidRPr="003C7C12" w:rsidRDefault="00130929" w:rsidP="00EF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130929" w:rsidRPr="003C7C12" w:rsidRDefault="00130929" w:rsidP="00EF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>Ректор академии</w:t>
            </w:r>
          </w:p>
          <w:p w:rsidR="00130929" w:rsidRPr="003C7C12" w:rsidRDefault="00130929" w:rsidP="00EF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>Кочкаров Р.М.</w:t>
            </w:r>
          </w:p>
          <w:p w:rsidR="00130929" w:rsidRPr="003C7C12" w:rsidRDefault="00130929" w:rsidP="00EF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 xml:space="preserve">  2022 г.</w:t>
            </w:r>
          </w:p>
        </w:tc>
      </w:tr>
    </w:tbl>
    <w:p w:rsidR="00130929" w:rsidRPr="009716F0" w:rsidRDefault="00130929" w:rsidP="001309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0929" w:rsidRPr="009716F0" w:rsidRDefault="00130929" w:rsidP="001309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30929" w:rsidRDefault="00130929" w:rsidP="001309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929">
        <w:rPr>
          <w:rFonts w:ascii="Times New Roman" w:hAnsi="Times New Roman" w:cs="Times New Roman"/>
          <w:b/>
          <w:bCs/>
          <w:sz w:val="28"/>
          <w:szCs w:val="28"/>
        </w:rPr>
        <w:t xml:space="preserve">о работе с персональными данными сотрудников (без использования средств автоматизации) в ФГБОУ ВО "СЕВКАВГА", </w:t>
      </w:r>
    </w:p>
    <w:p w:rsidR="00130929" w:rsidRPr="00130929" w:rsidRDefault="00130929" w:rsidP="00130929">
      <w:pPr>
        <w:jc w:val="center"/>
        <w:rPr>
          <w:sz w:val="28"/>
          <w:szCs w:val="28"/>
        </w:rPr>
      </w:pPr>
      <w:r w:rsidRPr="00130929">
        <w:rPr>
          <w:rFonts w:ascii="Times New Roman" w:hAnsi="Times New Roman" w:cs="Times New Roman"/>
          <w:b/>
          <w:bCs/>
          <w:sz w:val="28"/>
          <w:szCs w:val="28"/>
        </w:rPr>
        <w:t>СЕВЕРО-КАВКАЗСКАЯ ГОСУДАРСТВЕННАЯ АКАДЕМИЯ, СКГА</w:t>
      </w:r>
    </w:p>
    <w:p w:rsidR="00130929" w:rsidRDefault="00130929" w:rsidP="00130929"/>
    <w:p w:rsidR="00130929" w:rsidRDefault="00130929" w:rsidP="00130929"/>
    <w:p w:rsidR="00130929" w:rsidRDefault="00130929" w:rsidP="00130929"/>
    <w:p w:rsidR="00130929" w:rsidRDefault="00130929" w:rsidP="00130929"/>
    <w:p w:rsidR="00130929" w:rsidRDefault="00130929" w:rsidP="001309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130929" w:rsidRPr="005E0386" w:rsidRDefault="00130929" w:rsidP="001309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Председатель профкома</w:t>
      </w:r>
    </w:p>
    <w:p w:rsidR="00130929" w:rsidRPr="005E0386" w:rsidRDefault="00130929" w:rsidP="00130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E0386">
        <w:rPr>
          <w:rFonts w:ascii="Times New Roman" w:hAnsi="Times New Roman" w:cs="Times New Roman"/>
          <w:sz w:val="28"/>
          <w:szCs w:val="28"/>
        </w:rPr>
        <w:t>аботников академии</w:t>
      </w:r>
    </w:p>
    <w:p w:rsidR="00130929" w:rsidRPr="005E0386" w:rsidRDefault="00130929" w:rsidP="001309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386">
        <w:rPr>
          <w:rFonts w:ascii="Times New Roman" w:hAnsi="Times New Roman" w:cs="Times New Roman"/>
          <w:sz w:val="28"/>
          <w:szCs w:val="28"/>
        </w:rPr>
        <w:t>Бежанов М.К.</w:t>
      </w:r>
    </w:p>
    <w:p w:rsidR="00130929" w:rsidRPr="005E0386" w:rsidRDefault="00130929" w:rsidP="001309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«____»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E0386">
        <w:rPr>
          <w:rFonts w:ascii="Times New Roman" w:hAnsi="Times New Roman" w:cs="Times New Roman"/>
          <w:sz w:val="28"/>
          <w:szCs w:val="28"/>
        </w:rPr>
        <w:t>___ 2022 г.</w:t>
      </w:r>
    </w:p>
    <w:p w:rsidR="00130929" w:rsidRDefault="00130929" w:rsidP="00130929">
      <w:pPr>
        <w:spacing w:after="0"/>
      </w:pPr>
    </w:p>
    <w:p w:rsidR="00130929" w:rsidRDefault="00130929" w:rsidP="001309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0929" w:rsidRPr="005E0386" w:rsidRDefault="00130929" w:rsidP="001309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E0386">
        <w:rPr>
          <w:rFonts w:ascii="Times New Roman" w:hAnsi="Times New Roman" w:cs="Times New Roman"/>
          <w:sz w:val="24"/>
          <w:szCs w:val="24"/>
        </w:rPr>
        <w:t xml:space="preserve">. Черкесск </w:t>
      </w:r>
    </w:p>
    <w:p w:rsidR="00130929" w:rsidRDefault="00130929" w:rsidP="00130929">
      <w:pPr>
        <w:jc w:val="center"/>
        <w:rPr>
          <w:rFonts w:ascii="Times New Roman" w:hAnsi="Times New Roman" w:cs="Times New Roman"/>
          <w:sz w:val="24"/>
          <w:szCs w:val="24"/>
        </w:rPr>
      </w:pPr>
      <w:r w:rsidRPr="005E0386">
        <w:rPr>
          <w:rFonts w:ascii="Times New Roman" w:hAnsi="Times New Roman" w:cs="Times New Roman"/>
          <w:sz w:val="24"/>
          <w:szCs w:val="24"/>
        </w:rPr>
        <w:t>2022 г.</w:t>
      </w:r>
    </w:p>
    <w:p w:rsidR="007E549B" w:rsidRDefault="007E549B" w:rsidP="007E549B">
      <w:pPr>
        <w:pStyle w:val="a9"/>
        <w:ind w:left="360"/>
        <w:rPr>
          <w:color w:val="000000" w:themeColor="text1"/>
          <w:sz w:val="22"/>
          <w:szCs w:val="22"/>
        </w:rPr>
      </w:pPr>
      <w:bookmarkStart w:id="0" w:name="eCatchwordContents"/>
      <w:bookmarkEnd w:id="0"/>
    </w:p>
    <w:p w:rsidR="006C21DC" w:rsidRPr="00130929" w:rsidRDefault="006C21DC" w:rsidP="00130929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309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6C21DC" w:rsidRPr="00130929" w:rsidRDefault="006C21DC" w:rsidP="00130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0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Положение о порядке обработки персональных данных без использования средств автоматизации (далее – Положение) определяет порядок работы с документами, содержащими персональные данные, в ФГБОУ ВО "СЕВКАВГА", СЕВЕРО-КАВКАЗСКАЯ ГОСУДАРСТВЕННАЯ АКАДЕМИЯ, СКГА. Положение разработано в соответствии с Постановлением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6C21DC" w:rsidRPr="00130929" w:rsidRDefault="006C21DC" w:rsidP="00130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0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Ответственный за организацию обработки и обеспечение безопасности персональных данных ФГБОУ ВО "СЕВКАВГА", СЕВЕРО-КАВКАЗСКАЯ ГОСУДАРСТВЕННАЯ АКАДЕМИЯ, СКГА ответственен за подбор лиц, допускаемых к информации ограниченного доступа (персональным данным), и обязан обеспечить систематический контроль за тем, чтобы к этой информации получали доступ только работники, которым данная информация необходима для выполнения своих трудовых обязанностей. </w:t>
      </w:r>
    </w:p>
    <w:p w:rsidR="006C21DC" w:rsidRPr="00130929" w:rsidRDefault="006C21DC" w:rsidP="00130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0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Лица, допущенные к персональным данным, обязаны:</w:t>
      </w:r>
    </w:p>
    <w:p w:rsidR="006C21DC" w:rsidRPr="00130929" w:rsidRDefault="006C21DC" w:rsidP="00130929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0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обеспечивать сохранность и конфиденциальность персональных данных;</w:t>
      </w:r>
    </w:p>
    <w:p w:rsidR="006C21DC" w:rsidRPr="00130929" w:rsidRDefault="006C21DC" w:rsidP="00130929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0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информировать субъекта персональных данных об обращении посторонних лиц о предоставлении его персональных данных.</w:t>
      </w:r>
    </w:p>
    <w:p w:rsidR="006C21DC" w:rsidRPr="00130929" w:rsidRDefault="006C21DC" w:rsidP="00130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0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Запрещается выносить документы и дела, содержащие персональные данные, из помещений, а также передавать их по открытым каналам связи, за исключением случаев, предусмотренных законодательством Российской Федерации или по согласованию с субъектом персональных данных.</w:t>
      </w:r>
    </w:p>
    <w:p w:rsidR="006C21DC" w:rsidRPr="00130929" w:rsidRDefault="006C21DC" w:rsidP="001309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 время пребывания в помещениях работник несет личную ответственность за защиту информации в данном помещении. Неконтролируемое пребывание в помещении посторонних лиц исключено.</w:t>
      </w:r>
    </w:p>
    <w:p w:rsidR="006C21DC" w:rsidRPr="00130929" w:rsidRDefault="006C21DC" w:rsidP="001309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92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требований настоящего Положения возлагается на ответственного за организацию обработки и обеспечение защиты персональных данных ФГБОУ ВО "СЕВКАВГА", СЕВЕРО-КАВКАЗСКАЯ ГОСУДАРСТВЕННАЯ АКАДЕМИЯ, СКГА - Начальник управления кадров</w:t>
      </w:r>
      <w:r w:rsidR="00130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0929">
        <w:rPr>
          <w:rFonts w:ascii="Times New Roman" w:hAnsi="Times New Roman" w:cs="Times New Roman"/>
          <w:color w:val="000000" w:themeColor="text1"/>
          <w:sz w:val="28"/>
          <w:szCs w:val="28"/>
        </w:rPr>
        <w:t>Фетисова Ольга Пантелеевна</w:t>
      </w:r>
    </w:p>
    <w:p w:rsidR="006C21DC" w:rsidRPr="00130929" w:rsidRDefault="006C21DC" w:rsidP="00130929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30929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Pr="001309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Термины и определения</w:t>
      </w:r>
    </w:p>
    <w:p w:rsidR="006C21DC" w:rsidRPr="00130929" w:rsidRDefault="006C21DC" w:rsidP="00130929">
      <w:pPr>
        <w:numPr>
          <w:ilvl w:val="1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29">
        <w:rPr>
          <w:rFonts w:ascii="Times New Roman" w:hAnsi="Times New Roman" w:cs="Times New Roman"/>
          <w:b/>
          <w:sz w:val="28"/>
          <w:szCs w:val="28"/>
        </w:rPr>
        <w:t>Автоматизированная обработка персональных данных</w:t>
      </w:r>
      <w:r w:rsidRPr="00130929">
        <w:rPr>
          <w:rFonts w:ascii="Times New Roman" w:hAnsi="Times New Roman" w:cs="Times New Roman"/>
          <w:sz w:val="28"/>
          <w:szCs w:val="28"/>
        </w:rPr>
        <w:t xml:space="preserve"> – обработка персональных данных с помощью средств вычислительной техники.</w:t>
      </w:r>
    </w:p>
    <w:p w:rsidR="006C21DC" w:rsidRPr="00130929" w:rsidRDefault="006C21DC" w:rsidP="00130929">
      <w:pPr>
        <w:numPr>
          <w:ilvl w:val="1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29">
        <w:rPr>
          <w:rFonts w:ascii="Times New Roman" w:hAnsi="Times New Roman" w:cs="Times New Roman"/>
          <w:b/>
          <w:sz w:val="28"/>
          <w:szCs w:val="28"/>
        </w:rPr>
        <w:t>Администратор безопасности информации</w:t>
      </w:r>
      <w:r w:rsidRPr="00130929">
        <w:rPr>
          <w:rFonts w:ascii="Times New Roman" w:hAnsi="Times New Roman" w:cs="Times New Roman"/>
          <w:sz w:val="28"/>
          <w:szCs w:val="28"/>
        </w:rPr>
        <w:t xml:space="preserve"> – пользователь, уполномоченный выполнять некоторые действия (имеющий полномочия) по администрированию (управлению) системой защиты информации в соответствии с установленной ролью.</w:t>
      </w:r>
    </w:p>
    <w:p w:rsidR="006C21DC" w:rsidRPr="00130929" w:rsidRDefault="006C21DC" w:rsidP="00130929">
      <w:pPr>
        <w:numPr>
          <w:ilvl w:val="1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29">
        <w:rPr>
          <w:rFonts w:ascii="Times New Roman" w:hAnsi="Times New Roman" w:cs="Times New Roman"/>
          <w:b/>
          <w:sz w:val="28"/>
          <w:szCs w:val="28"/>
        </w:rPr>
        <w:t xml:space="preserve">Безопасность информации [данных] – </w:t>
      </w:r>
      <w:r w:rsidRPr="00130929">
        <w:rPr>
          <w:rFonts w:ascii="Times New Roman" w:hAnsi="Times New Roman" w:cs="Times New Roman"/>
          <w:sz w:val="28"/>
          <w:szCs w:val="28"/>
        </w:rPr>
        <w:t>состояние защищенности информации [данных], при котором обеспечены ее [их] конфиденциальность, доступность и целостность.</w:t>
      </w:r>
    </w:p>
    <w:p w:rsidR="006C21DC" w:rsidRPr="00130929" w:rsidRDefault="006C21DC" w:rsidP="00130929">
      <w:pPr>
        <w:numPr>
          <w:ilvl w:val="1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29">
        <w:rPr>
          <w:rFonts w:ascii="Times New Roman" w:hAnsi="Times New Roman" w:cs="Times New Roman"/>
          <w:b/>
          <w:sz w:val="28"/>
          <w:szCs w:val="28"/>
        </w:rPr>
        <w:t>Блокирование персональных данных</w:t>
      </w:r>
      <w:r w:rsidRPr="00130929">
        <w:rPr>
          <w:rFonts w:ascii="Times New Roman" w:hAnsi="Times New Roman" w:cs="Times New Roman"/>
          <w:sz w:val="28"/>
          <w:szCs w:val="28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6C21DC" w:rsidRPr="00130929" w:rsidRDefault="006C21DC" w:rsidP="00130929">
      <w:pPr>
        <w:numPr>
          <w:ilvl w:val="1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29">
        <w:rPr>
          <w:rFonts w:ascii="Times New Roman" w:hAnsi="Times New Roman" w:cs="Times New Roman"/>
          <w:b/>
          <w:sz w:val="28"/>
          <w:szCs w:val="28"/>
        </w:rPr>
        <w:t>Доступность информации [ресурсов информационной системы] –</w:t>
      </w:r>
      <w:r w:rsidRPr="00130929">
        <w:rPr>
          <w:rFonts w:ascii="Times New Roman" w:hAnsi="Times New Roman" w:cs="Times New Roman"/>
          <w:sz w:val="28"/>
          <w:szCs w:val="28"/>
        </w:rPr>
        <w:t xml:space="preserve"> состояние информации [ресурсов информационной системы], при котором субъекты, имеющие права доступа, могут реализовать их беспрепятственно.</w:t>
      </w:r>
    </w:p>
    <w:p w:rsidR="006C21DC" w:rsidRPr="00130929" w:rsidRDefault="006C21DC" w:rsidP="00130929">
      <w:pPr>
        <w:numPr>
          <w:ilvl w:val="1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29">
        <w:rPr>
          <w:rFonts w:ascii="Times New Roman" w:hAnsi="Times New Roman" w:cs="Times New Roman"/>
          <w:b/>
          <w:sz w:val="28"/>
          <w:szCs w:val="28"/>
        </w:rPr>
        <w:t>Защищаемая информация</w:t>
      </w:r>
      <w:r w:rsidRPr="00130929">
        <w:rPr>
          <w:rFonts w:ascii="Times New Roman" w:hAnsi="Times New Roman" w:cs="Times New Roman"/>
          <w:sz w:val="28"/>
          <w:szCs w:val="28"/>
        </w:rPr>
        <w:t xml:space="preserve"> – информация, для которой обладателем информации определены характеристики ее безопасности.</w:t>
      </w:r>
    </w:p>
    <w:p w:rsidR="006C21DC" w:rsidRPr="00130929" w:rsidRDefault="006C21DC" w:rsidP="00130929">
      <w:pPr>
        <w:numPr>
          <w:ilvl w:val="1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29">
        <w:rPr>
          <w:rFonts w:ascii="Times New Roman" w:hAnsi="Times New Roman" w:cs="Times New Roman"/>
          <w:b/>
          <w:sz w:val="28"/>
          <w:szCs w:val="28"/>
        </w:rPr>
        <w:t>Информационная система</w:t>
      </w:r>
      <w:r w:rsidRPr="00130929">
        <w:rPr>
          <w:rFonts w:ascii="Times New Roman" w:hAnsi="Times New Roman" w:cs="Times New Roman"/>
          <w:sz w:val="28"/>
          <w:szCs w:val="28"/>
        </w:rPr>
        <w:t xml:space="preserve"> – совокупность содержащейся в базах данных информации и обеспечивающих ее обработку информационных технологий и технических средств.</w:t>
      </w:r>
    </w:p>
    <w:p w:rsidR="006C21DC" w:rsidRPr="00130929" w:rsidRDefault="006C21DC" w:rsidP="00130929">
      <w:pPr>
        <w:numPr>
          <w:ilvl w:val="1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29">
        <w:rPr>
          <w:rFonts w:ascii="Times New Roman" w:hAnsi="Times New Roman" w:cs="Times New Roman"/>
          <w:b/>
          <w:sz w:val="28"/>
          <w:szCs w:val="28"/>
        </w:rPr>
        <w:t>Информационная система персональных данных</w:t>
      </w:r>
      <w:r w:rsidRPr="00130929">
        <w:rPr>
          <w:rFonts w:ascii="Times New Roman" w:hAnsi="Times New Roman" w:cs="Times New Roman"/>
          <w:sz w:val="28"/>
          <w:szCs w:val="28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6C21DC" w:rsidRPr="00130929" w:rsidRDefault="006C21DC" w:rsidP="00130929">
      <w:pPr>
        <w:numPr>
          <w:ilvl w:val="1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29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  <w:r w:rsidRPr="00130929">
        <w:rPr>
          <w:rFonts w:ascii="Times New Roman" w:hAnsi="Times New Roman" w:cs="Times New Roman"/>
          <w:sz w:val="28"/>
          <w:szCs w:val="28"/>
        </w:rPr>
        <w:t xml:space="preserve"> – сведения (сообщения, данные) независимо от формы их представления.</w:t>
      </w:r>
    </w:p>
    <w:p w:rsidR="006C21DC" w:rsidRPr="00130929" w:rsidRDefault="006C21DC" w:rsidP="00130929">
      <w:pPr>
        <w:numPr>
          <w:ilvl w:val="1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29">
        <w:rPr>
          <w:rFonts w:ascii="Times New Roman" w:hAnsi="Times New Roman" w:cs="Times New Roman"/>
          <w:b/>
          <w:sz w:val="28"/>
          <w:szCs w:val="28"/>
        </w:rPr>
        <w:t>Конфиденциальность информации</w:t>
      </w:r>
      <w:r w:rsidRPr="00130929">
        <w:rPr>
          <w:rFonts w:ascii="Times New Roman" w:hAnsi="Times New Roman" w:cs="Times New Roman"/>
          <w:sz w:val="28"/>
          <w:szCs w:val="28"/>
        </w:rPr>
        <w:t xml:space="preserve"> –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обладателя.</w:t>
      </w:r>
    </w:p>
    <w:p w:rsidR="006C21DC" w:rsidRPr="00130929" w:rsidRDefault="006C21DC" w:rsidP="00130929">
      <w:pPr>
        <w:numPr>
          <w:ilvl w:val="1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29">
        <w:rPr>
          <w:rFonts w:ascii="Times New Roman" w:hAnsi="Times New Roman" w:cs="Times New Roman"/>
          <w:b/>
          <w:sz w:val="28"/>
          <w:szCs w:val="28"/>
        </w:rPr>
        <w:t>Несанкционированный доступ (несанкционированные действия)</w:t>
      </w:r>
      <w:r w:rsidRPr="00130929">
        <w:rPr>
          <w:rFonts w:ascii="Times New Roman" w:hAnsi="Times New Roman" w:cs="Times New Roman"/>
          <w:sz w:val="28"/>
          <w:szCs w:val="28"/>
        </w:rPr>
        <w:t xml:space="preserve"> – доступ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 персональных данных.</w:t>
      </w:r>
    </w:p>
    <w:p w:rsidR="006C21DC" w:rsidRPr="00130929" w:rsidRDefault="006C21DC" w:rsidP="00130929">
      <w:pPr>
        <w:numPr>
          <w:ilvl w:val="1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29">
        <w:rPr>
          <w:rFonts w:ascii="Times New Roman" w:hAnsi="Times New Roman" w:cs="Times New Roman"/>
          <w:b/>
          <w:sz w:val="28"/>
          <w:szCs w:val="28"/>
        </w:rPr>
        <w:t>Носитель информации</w:t>
      </w:r>
      <w:r w:rsidRPr="00130929">
        <w:rPr>
          <w:rFonts w:ascii="Times New Roman" w:hAnsi="Times New Roman" w:cs="Times New Roman"/>
          <w:sz w:val="28"/>
          <w:szCs w:val="28"/>
        </w:rPr>
        <w:t xml:space="preserve"> –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6C21DC" w:rsidRPr="00130929" w:rsidRDefault="006C21DC" w:rsidP="00130929">
      <w:pPr>
        <w:numPr>
          <w:ilvl w:val="1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29">
        <w:rPr>
          <w:rFonts w:ascii="Times New Roman" w:hAnsi="Times New Roman" w:cs="Times New Roman"/>
          <w:b/>
          <w:sz w:val="28"/>
          <w:szCs w:val="28"/>
        </w:rPr>
        <w:t>Обработка персональных данных</w:t>
      </w:r>
      <w:r w:rsidRPr="00130929">
        <w:rPr>
          <w:rFonts w:ascii="Times New Roman" w:hAnsi="Times New Roman" w:cs="Times New Roman"/>
          <w:sz w:val="28"/>
          <w:szCs w:val="28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C21DC" w:rsidRPr="00130929" w:rsidRDefault="006C21DC" w:rsidP="00130929">
      <w:pPr>
        <w:numPr>
          <w:ilvl w:val="1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29">
        <w:rPr>
          <w:rFonts w:ascii="Times New Roman" w:hAnsi="Times New Roman" w:cs="Times New Roman"/>
          <w:b/>
          <w:sz w:val="28"/>
          <w:szCs w:val="28"/>
        </w:rPr>
        <w:t>Персональные данные</w:t>
      </w:r>
      <w:r w:rsidRPr="00130929">
        <w:rPr>
          <w:rFonts w:ascii="Times New Roman" w:hAnsi="Times New Roman" w:cs="Times New Roman"/>
          <w:sz w:val="28"/>
          <w:szCs w:val="28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6C21DC" w:rsidRPr="00130929" w:rsidRDefault="006C21DC" w:rsidP="00130929">
      <w:pPr>
        <w:numPr>
          <w:ilvl w:val="1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29">
        <w:rPr>
          <w:rFonts w:ascii="Times New Roman" w:hAnsi="Times New Roman" w:cs="Times New Roman"/>
          <w:b/>
          <w:sz w:val="28"/>
          <w:szCs w:val="28"/>
        </w:rPr>
        <w:lastRenderedPageBreak/>
        <w:t>Пользователь</w:t>
      </w:r>
      <w:r w:rsidRPr="00130929">
        <w:rPr>
          <w:rFonts w:ascii="Times New Roman" w:hAnsi="Times New Roman" w:cs="Times New Roman"/>
          <w:sz w:val="28"/>
          <w:szCs w:val="28"/>
        </w:rPr>
        <w:t xml:space="preserve"> – лицо, которому разрешено выполнять некоторые действия (операции) по обработке информации в информационной системе или использующее результаты ее функционирования.</w:t>
      </w:r>
    </w:p>
    <w:p w:rsidR="006C21DC" w:rsidRPr="00130929" w:rsidRDefault="006C21DC" w:rsidP="00130929">
      <w:pPr>
        <w:numPr>
          <w:ilvl w:val="1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29">
        <w:rPr>
          <w:rFonts w:ascii="Times New Roman" w:hAnsi="Times New Roman" w:cs="Times New Roman"/>
          <w:b/>
          <w:sz w:val="28"/>
          <w:szCs w:val="28"/>
        </w:rPr>
        <w:t>Предоставление персональных данных</w:t>
      </w:r>
      <w:r w:rsidRPr="00130929">
        <w:rPr>
          <w:rFonts w:ascii="Times New Roman" w:hAnsi="Times New Roman" w:cs="Times New Roman"/>
          <w:sz w:val="28"/>
          <w:szCs w:val="28"/>
        </w:rPr>
        <w:t xml:space="preserve"> – действия, направленные на раскрытие персональных данных определенному лицу или определенному кругу лиц</w:t>
      </w:r>
    </w:p>
    <w:p w:rsidR="006C21DC" w:rsidRPr="00130929" w:rsidRDefault="006C21DC" w:rsidP="00130929">
      <w:pPr>
        <w:numPr>
          <w:ilvl w:val="1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29">
        <w:rPr>
          <w:rFonts w:ascii="Times New Roman" w:hAnsi="Times New Roman" w:cs="Times New Roman"/>
          <w:b/>
          <w:sz w:val="28"/>
          <w:szCs w:val="28"/>
        </w:rPr>
        <w:t>Средство защиты информации</w:t>
      </w:r>
      <w:r w:rsidRPr="00130929">
        <w:rPr>
          <w:rFonts w:ascii="Times New Roman" w:hAnsi="Times New Roman" w:cs="Times New Roman"/>
          <w:sz w:val="28"/>
          <w:szCs w:val="28"/>
        </w:rPr>
        <w:t xml:space="preserve"> – техническое, программное, программно-техническое средство, предназначенное или используемое для защиты информации.</w:t>
      </w:r>
    </w:p>
    <w:p w:rsidR="006C21DC" w:rsidRPr="00130929" w:rsidRDefault="006C21DC" w:rsidP="00130929">
      <w:pPr>
        <w:numPr>
          <w:ilvl w:val="1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29">
        <w:rPr>
          <w:rFonts w:ascii="Times New Roman" w:hAnsi="Times New Roman" w:cs="Times New Roman"/>
          <w:b/>
          <w:sz w:val="28"/>
          <w:szCs w:val="28"/>
        </w:rPr>
        <w:t>Техническое средство</w:t>
      </w:r>
      <w:r w:rsidRPr="00130929">
        <w:rPr>
          <w:rFonts w:ascii="Times New Roman" w:hAnsi="Times New Roman" w:cs="Times New Roman"/>
          <w:sz w:val="28"/>
          <w:szCs w:val="28"/>
        </w:rPr>
        <w:t xml:space="preserve"> – аппаратное или программно-аппаратное устройство, осуществляющее формирование, обработку, передачу или прием информации в информационной системе.</w:t>
      </w:r>
    </w:p>
    <w:p w:rsidR="006C21DC" w:rsidRPr="00130929" w:rsidRDefault="006C21DC" w:rsidP="00130929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309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Особенности организации обработки персональных данных, осуществляемой без использования средств автоматизации</w:t>
      </w:r>
    </w:p>
    <w:p w:rsidR="006C21DC" w:rsidRPr="00130929" w:rsidRDefault="006C21DC" w:rsidP="001309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Персональные данные при их обработке, осуществляемой без использования средств автоматизации, должны обособляться от иной информации, в частности путем фиксации их на отдельных материальных носителях персональных данных (далее – материальные носители), в специальных разделах или на полях форм (бланков). </w:t>
      </w:r>
      <w:r w:rsidRPr="001309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C21DC" w:rsidRPr="00130929" w:rsidRDefault="006C21DC" w:rsidP="001309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фиксации персональных данных на материальных носителях не допускается фиксация на одном материальном носителе персональных данных, цели обработки которых заведомо не совместимы. </w:t>
      </w:r>
    </w:p>
    <w:p w:rsidR="006C21DC" w:rsidRPr="00130929" w:rsidRDefault="006C21DC" w:rsidP="001309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929">
        <w:rPr>
          <w:rFonts w:ascii="Times New Roman" w:hAnsi="Times New Roman" w:cs="Times New Roman"/>
          <w:color w:val="000000" w:themeColor="text1"/>
          <w:sz w:val="28"/>
          <w:szCs w:val="28"/>
        </w:rPr>
        <w:t>При использовании типовых форм документов, характер информации в которых предполагает или допускает включение в них персональных данных (далее – типовая форма), должны соблюдаться следующие условия:</w:t>
      </w:r>
    </w:p>
    <w:p w:rsidR="006C21DC" w:rsidRPr="00130929" w:rsidRDefault="006C21DC" w:rsidP="00130929">
      <w:pPr>
        <w:pStyle w:val="a8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типовая форма или связанные с ней документы должны содержать сведения о цели обработки персональных данных, </w:t>
      </w:r>
      <w:r w:rsidRPr="001309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осуществляемой без использования средств автоматизации, наименование и адрес организации, фамилию, имя, отчество и адрес субъекта персональных данных, источник получения персональных данных, сроки обработки персональных данных, перечень действий с персональными данными, которые будут совершаться в процессе их обработки, общее описание используемых Организации способов обработки персональных данных;</w:t>
      </w:r>
    </w:p>
    <w:p w:rsidR="006C21DC" w:rsidRPr="00130929" w:rsidRDefault="006C21DC" w:rsidP="00130929">
      <w:pPr>
        <w:pStyle w:val="a8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929">
        <w:rPr>
          <w:rFonts w:ascii="Times New Roman" w:hAnsi="Times New Roman" w:cs="Times New Roman"/>
          <w:color w:val="000000" w:themeColor="text1"/>
          <w:sz w:val="28"/>
          <w:szCs w:val="28"/>
        </w:rPr>
        <w:t>типовая форма должна предусматривать поле, в котором субъект персональных данных может поставить отметку о своем согласии на обработку персональных данных, осуществляемую без использования средств автоматизации, – при необходимости получения письменного согласия на обработку персональных данных;</w:t>
      </w:r>
    </w:p>
    <w:p w:rsidR="006C21DC" w:rsidRPr="00130929" w:rsidRDefault="006C21DC" w:rsidP="00130929">
      <w:pPr>
        <w:pStyle w:val="a8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929">
        <w:rPr>
          <w:rFonts w:ascii="Times New Roman" w:hAnsi="Times New Roman" w:cs="Times New Roman"/>
          <w:color w:val="000000" w:themeColor="text1"/>
          <w:sz w:val="28"/>
          <w:szCs w:val="28"/>
        </w:rPr>
        <w:t>типовая форма должна быть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содержащимися в документе, не нарушая прав и законных интересов иных субъектов персональных данных.</w:t>
      </w:r>
    </w:p>
    <w:p w:rsidR="006C21DC" w:rsidRPr="00130929" w:rsidRDefault="006C21DC" w:rsidP="00130929">
      <w:pPr>
        <w:pStyle w:val="a8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929">
        <w:rPr>
          <w:rFonts w:ascii="Times New Roman" w:hAnsi="Times New Roman" w:cs="Times New Roman"/>
          <w:color w:val="000000" w:themeColor="text1"/>
          <w:sz w:val="28"/>
          <w:szCs w:val="28"/>
        </w:rPr>
        <w:t>При ведении журналов (журналов регистрации, журналов посещений), содержащих персональные данные, необходимых для однократного пропуска субъекта персональных данных в помещение Организации или в иных аналогичных целях, должны соблюдаться следующие условия:</w:t>
      </w:r>
    </w:p>
    <w:p w:rsidR="006C21DC" w:rsidRPr="00130929" w:rsidRDefault="006C21DC" w:rsidP="00130929">
      <w:pPr>
        <w:pStyle w:val="a8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необходимость ведения такого журнала должна быть предусмотрена актом, содержащим сведения о цели обработки персональных данных, осуществляемой без использования средств автоматизации, способы фиксации и состав информации, запрашиваемой у субъектов персональных данных, перечень лиц (поименно или по должностям), имеющих доступ к </w:t>
      </w:r>
      <w:r w:rsidRPr="001309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материальным носителям и ответственных за ведение и сохранность журнала (реестра, книги), сроки обработки персональных данных;</w:t>
      </w:r>
    </w:p>
    <w:p w:rsidR="006C21DC" w:rsidRPr="00130929" w:rsidRDefault="006C21DC" w:rsidP="00130929">
      <w:pPr>
        <w:pStyle w:val="a8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929">
        <w:rPr>
          <w:rFonts w:ascii="Times New Roman" w:hAnsi="Times New Roman" w:cs="Times New Roman"/>
          <w:color w:val="000000" w:themeColor="text1"/>
          <w:sz w:val="28"/>
          <w:szCs w:val="28"/>
        </w:rPr>
        <w:t>копирование содержащейся в таких журналах информации не допускается;</w:t>
      </w:r>
    </w:p>
    <w:p w:rsidR="006C21DC" w:rsidRPr="00130929" w:rsidRDefault="006C21DC" w:rsidP="00130929">
      <w:pPr>
        <w:pStyle w:val="a8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929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персональные данные каждого субъекта персональных данных могут заноситься в такой журнал не более одного раза в каждом случае пропуска субъекта персональных данных.</w:t>
      </w:r>
    </w:p>
    <w:p w:rsidR="006C21DC" w:rsidRPr="00130929" w:rsidRDefault="006C21DC" w:rsidP="001309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929">
        <w:rPr>
          <w:rFonts w:ascii="Times New Roman" w:hAnsi="Times New Roman" w:cs="Times New Roman"/>
          <w:color w:val="000000" w:themeColor="text1"/>
          <w:sz w:val="28"/>
          <w:szCs w:val="28"/>
        </w:rPr>
        <w:t>Лица, осуществляющие обработку персональных данных без использования средств автоматизации, должны быть проинформированы о факте обработки ими персональных данных, обработка которых осуществляется оператором без использования средств автоматизации, категориях обрабатываемых персональных данных, а также об особенностях и правилах осуществления такой обработки.</w:t>
      </w:r>
    </w:p>
    <w:p w:rsidR="006C21DC" w:rsidRPr="00130929" w:rsidRDefault="006C21DC" w:rsidP="001309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929">
        <w:rPr>
          <w:rFonts w:ascii="Times New Roman" w:hAnsi="Times New Roman" w:cs="Times New Roman"/>
          <w:color w:val="000000" w:themeColor="text1"/>
          <w:sz w:val="28"/>
          <w:szCs w:val="28"/>
        </w:rPr>
        <w:t>Уничтожение или обезличивание части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6C21DC" w:rsidRPr="00130929" w:rsidRDefault="006C21DC" w:rsidP="001309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929">
        <w:rPr>
          <w:rFonts w:ascii="Times New Roman" w:hAnsi="Times New Roman" w:cs="Times New Roman"/>
          <w:color w:val="000000" w:themeColor="text1"/>
          <w:sz w:val="28"/>
          <w:szCs w:val="28"/>
        </w:rPr>
        <w:t>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– путем фиксации на том же материальном носителе сведений о вносимых в них изменениях, либо путем изготовления нового материального носителя с уточненными персональными данными.</w:t>
      </w:r>
    </w:p>
    <w:p w:rsidR="006C21DC" w:rsidRPr="00130929" w:rsidRDefault="006C21DC" w:rsidP="00130929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309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Меры по обеспечению безопасности персональных данных при их обработке и передаче, осуществляемой без использования средств автоматизации</w:t>
      </w:r>
    </w:p>
    <w:p w:rsidR="006C21DC" w:rsidRPr="00130929" w:rsidRDefault="006C21DC" w:rsidP="001309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929">
        <w:rPr>
          <w:rFonts w:ascii="Times New Roman" w:hAnsi="Times New Roman" w:cs="Times New Roman"/>
          <w:color w:val="000000" w:themeColor="text1"/>
          <w:sz w:val="28"/>
          <w:szCs w:val="28"/>
        </w:rPr>
        <w:t>Обработка персональных данных, осуществляемая без использования средств автоматизации, должна осуществляться таким образом, чтобы в отношении каждой категории персональных данных можно было определить места хранения персональных данных (материальных носителей) и установить список лиц, осуществляющих обработку персональных данных, либо имеющих к ним доступ.</w:t>
      </w:r>
    </w:p>
    <w:p w:rsidR="006C21DC" w:rsidRPr="00130929" w:rsidRDefault="006C21DC" w:rsidP="001309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929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обеспечивать раздельное хранение персональных данных (материальных носителей), обработка которых осуществляется в различных целях.</w:t>
      </w:r>
    </w:p>
    <w:p w:rsidR="006C21DC" w:rsidRPr="00130929" w:rsidRDefault="006C21DC" w:rsidP="001309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929">
        <w:rPr>
          <w:rFonts w:ascii="Times New Roman" w:hAnsi="Times New Roman" w:cs="Times New Roman"/>
          <w:color w:val="000000" w:themeColor="text1"/>
          <w:sz w:val="28"/>
          <w:szCs w:val="28"/>
        </w:rPr>
        <w:t>При хранении материальных носителей должны соблюдаться условия, обеспечивающие сохранность персональных данных и исключающие несанкционированный доступ к ним. В этих целях необходимо осуществлять хранение персональных данных в запираемых шкафах или ящиках, ключ от которых должен находиться у работника, имеющего право доступа к персональным данным, находящимся в этих шкафах (ящиках), дубликаты ключей должны храниться у заведующего хозяйством Организации.</w:t>
      </w:r>
    </w:p>
    <w:p w:rsidR="006C21DC" w:rsidRPr="00130929" w:rsidRDefault="006C21DC" w:rsidP="001309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929">
        <w:rPr>
          <w:rFonts w:ascii="Times New Roman" w:hAnsi="Times New Roman" w:cs="Times New Roman"/>
          <w:color w:val="000000" w:themeColor="text1"/>
          <w:sz w:val="28"/>
          <w:szCs w:val="28"/>
        </w:rPr>
        <w:t>Шкафы или ящики, в которых хранятся документы, содержащие персональные данные, по окончании рабочего дня запираются работниками, ответственными за учет и хранение документов.</w:t>
      </w:r>
    </w:p>
    <w:p w:rsidR="006C21DC" w:rsidRPr="00130929" w:rsidRDefault="006C21DC" w:rsidP="001309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929">
        <w:rPr>
          <w:rFonts w:ascii="Times New Roman" w:hAnsi="Times New Roman" w:cs="Times New Roman"/>
          <w:color w:val="000000" w:themeColor="text1"/>
          <w:sz w:val="28"/>
          <w:szCs w:val="28"/>
        </w:rPr>
        <w:t>Конфиденциальные документы должны пересылаться (доставляться) между организациями в соответствующим образом оформленных запечатанных пакетах.</w:t>
      </w:r>
    </w:p>
    <w:p w:rsidR="006C21DC" w:rsidRPr="00130929" w:rsidRDefault="006C21DC" w:rsidP="001309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Размножение и отправка документов, содержащих персональные данные, осуществляется только с согласия субъекта персональных данных, за </w:t>
      </w:r>
      <w:r w:rsidRPr="001309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исключением случаев, предусмотренных законодательством Российской Федерации. </w:t>
      </w:r>
    </w:p>
    <w:p w:rsidR="006C21DC" w:rsidRPr="00130929" w:rsidRDefault="006C21DC" w:rsidP="001309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929">
        <w:rPr>
          <w:rFonts w:ascii="Times New Roman" w:hAnsi="Times New Roman" w:cs="Times New Roman"/>
          <w:color w:val="000000" w:themeColor="text1"/>
          <w:sz w:val="28"/>
          <w:szCs w:val="28"/>
        </w:rPr>
        <w:t>Проверки наличия конфиденциальных документов проводятся не реже одного раза в год комиссией, назначаемой руководителем ФГБОУ ВО "СЕВКАВГА", СЕВЕРО-КАВКАЗСКАЯ ГОСУДАРСТВЕННАЯ АКАДЕМИЯ, СКГА. Проверками должны быть охвачены дела, документы, и иные носители информации. При обнаружении утраты документов, разглашения информации и признаков несанкционированного ознакомления с конфиденциальными документами, работник обязан доложить ответственному за организацию обработки и обеспечение безопасности персональных данных Организации, далее по распоряжению руководителя Организации проводится служебное расследование.</w:t>
      </w:r>
    </w:p>
    <w:p w:rsidR="006C21DC" w:rsidRPr="00130929" w:rsidRDefault="006C21DC" w:rsidP="001309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929">
        <w:rPr>
          <w:rFonts w:ascii="Times New Roman" w:hAnsi="Times New Roman" w:cs="Times New Roman"/>
          <w:color w:val="000000" w:themeColor="text1"/>
          <w:sz w:val="28"/>
          <w:szCs w:val="28"/>
        </w:rPr>
        <w:t>Утрата конфиденциальных документов, разглашение информации ограниченного доступа, незаконное ознакомление с информацией ограниченного доступа, влечет ответственность, предусмотренную действующим законодательством Российской Федерации.</w:t>
      </w:r>
    </w:p>
    <w:p w:rsidR="006C21DC" w:rsidRPr="00130929" w:rsidRDefault="006C21DC" w:rsidP="00130929">
      <w:pPr>
        <w:pStyle w:val="a9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C5A22" w:rsidRPr="00130929" w:rsidRDefault="00AC5A22" w:rsidP="00130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A22" w:rsidRPr="00130929" w:rsidRDefault="00AC5A22" w:rsidP="00130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C5A22" w:rsidRPr="00130929" w:rsidSect="00E4072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E92" w:rsidRDefault="00561E92" w:rsidP="0042519B">
      <w:pPr>
        <w:spacing w:after="0" w:line="240" w:lineRule="auto"/>
      </w:pPr>
      <w:r>
        <w:separator/>
      </w:r>
    </w:p>
  </w:endnote>
  <w:endnote w:type="continuationSeparator" w:id="1">
    <w:p w:rsidR="00561E92" w:rsidRDefault="00561E92" w:rsidP="0042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E92" w:rsidRDefault="00561E92" w:rsidP="0042519B">
      <w:pPr>
        <w:spacing w:after="0" w:line="240" w:lineRule="auto"/>
      </w:pPr>
      <w:r>
        <w:separator/>
      </w:r>
    </w:p>
  </w:footnote>
  <w:footnote w:type="continuationSeparator" w:id="1">
    <w:p w:rsidR="00561E92" w:rsidRDefault="00561E92" w:rsidP="00425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632" w:type="dxa"/>
      <w:tblInd w:w="-885" w:type="dxa"/>
      <w:tblLook w:val="04A0"/>
    </w:tblPr>
    <w:tblGrid>
      <w:gridCol w:w="2142"/>
      <w:gridCol w:w="8490"/>
    </w:tblGrid>
    <w:tr w:rsidR="00130929" w:rsidTr="00EF7DB9">
      <w:trPr>
        <w:trHeight w:val="408"/>
      </w:trPr>
      <w:tc>
        <w:tcPr>
          <w:tcW w:w="2142" w:type="dxa"/>
          <w:vMerge w:val="restart"/>
        </w:tcPr>
        <w:p w:rsidR="00130929" w:rsidRDefault="00130929" w:rsidP="00EF7DB9">
          <w:pPr>
            <w:pStyle w:val="a3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ru-RU"/>
            </w:rPr>
            <w:drawing>
              <wp:inline distT="0" distB="0" distL="0" distR="0">
                <wp:extent cx="1009650" cy="790575"/>
                <wp:effectExtent l="19050" t="0" r="0" b="0"/>
                <wp:docPr id="1" name="Рисунок 1" descr="C:\Users\user\Desktop\рос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рос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0" w:type="dxa"/>
        </w:tcPr>
        <w:p w:rsidR="00130929" w:rsidRPr="00805D4A" w:rsidRDefault="00130929" w:rsidP="00EF7DB9">
          <w:pPr>
            <w:pStyle w:val="a3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05D4A">
            <w:rPr>
              <w:rFonts w:ascii="Times New Roman" w:hAnsi="Times New Roman" w:cs="Times New Roman"/>
              <w:b/>
              <w:sz w:val="28"/>
              <w:szCs w:val="28"/>
            </w:rPr>
            <w:t>ФГБОУ ВО «Северо-Кавказская государственная академия»</w:t>
          </w:r>
        </w:p>
      </w:tc>
    </w:tr>
    <w:tr w:rsidR="00130929" w:rsidTr="00EF7DB9">
      <w:trPr>
        <w:trHeight w:val="408"/>
      </w:trPr>
      <w:tc>
        <w:tcPr>
          <w:tcW w:w="2142" w:type="dxa"/>
          <w:vMerge/>
        </w:tcPr>
        <w:p w:rsidR="00130929" w:rsidRDefault="00130929" w:rsidP="00EF7DB9">
          <w:pPr>
            <w:pStyle w:val="a3"/>
            <w:rPr>
              <w:sz w:val="16"/>
              <w:szCs w:val="16"/>
            </w:rPr>
          </w:pPr>
        </w:p>
      </w:tc>
      <w:tc>
        <w:tcPr>
          <w:tcW w:w="8490" w:type="dxa"/>
        </w:tcPr>
        <w:p w:rsidR="00130929" w:rsidRPr="00805D4A" w:rsidRDefault="00130929" w:rsidP="00130929">
          <w:pPr>
            <w:pStyle w:val="a3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05D4A">
            <w:rPr>
              <w:rFonts w:ascii="Times New Roman" w:hAnsi="Times New Roman" w:cs="Times New Roman"/>
              <w:b/>
              <w:sz w:val="28"/>
              <w:szCs w:val="28"/>
            </w:rPr>
            <w:t>Управлени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е</w:t>
          </w:r>
          <w:r w:rsidRPr="00805D4A">
            <w:rPr>
              <w:rFonts w:ascii="Times New Roman" w:hAnsi="Times New Roman" w:cs="Times New Roman"/>
              <w:b/>
              <w:sz w:val="28"/>
              <w:szCs w:val="28"/>
            </w:rPr>
            <w:t xml:space="preserve"> кадров</w:t>
          </w:r>
        </w:p>
      </w:tc>
    </w:tr>
    <w:tr w:rsidR="00130929" w:rsidTr="00EF7DB9">
      <w:trPr>
        <w:trHeight w:val="409"/>
      </w:trPr>
      <w:tc>
        <w:tcPr>
          <w:tcW w:w="2142" w:type="dxa"/>
          <w:vMerge/>
        </w:tcPr>
        <w:p w:rsidR="00130929" w:rsidRDefault="00130929" w:rsidP="00EF7DB9">
          <w:pPr>
            <w:pStyle w:val="a3"/>
            <w:rPr>
              <w:sz w:val="16"/>
              <w:szCs w:val="16"/>
            </w:rPr>
          </w:pPr>
        </w:p>
      </w:tc>
      <w:tc>
        <w:tcPr>
          <w:tcW w:w="8490" w:type="dxa"/>
        </w:tcPr>
        <w:p w:rsidR="00130929" w:rsidRPr="00805D4A" w:rsidRDefault="00130929" w:rsidP="00EF7DB9">
          <w:pPr>
            <w:pStyle w:val="a3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30929">
            <w:rPr>
              <w:rFonts w:ascii="Times New Roman" w:hAnsi="Times New Roman" w:cs="Times New Roman"/>
              <w:b/>
              <w:sz w:val="28"/>
              <w:szCs w:val="28"/>
            </w:rPr>
            <w:t>Положение о работе с персональными данными сотрудников (без средств автоматизации)</w:t>
          </w:r>
        </w:p>
      </w:tc>
    </w:tr>
  </w:tbl>
  <w:p w:rsidR="0042519B" w:rsidRPr="0042519B" w:rsidRDefault="0042519B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431"/>
    <w:multiLevelType w:val="hybridMultilevel"/>
    <w:tmpl w:val="0338D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4D4E35"/>
    <w:multiLevelType w:val="hybridMultilevel"/>
    <w:tmpl w:val="68783718"/>
    <w:lvl w:ilvl="0" w:tplc="81BA3AB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AB7474B"/>
    <w:multiLevelType w:val="hybridMultilevel"/>
    <w:tmpl w:val="EEAE1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E1953"/>
    <w:multiLevelType w:val="hybridMultilevel"/>
    <w:tmpl w:val="1C880C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C5F4B"/>
    <w:multiLevelType w:val="hybridMultilevel"/>
    <w:tmpl w:val="16202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92072"/>
    <w:multiLevelType w:val="hybridMultilevel"/>
    <w:tmpl w:val="B73896F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2C980E65"/>
    <w:multiLevelType w:val="hybridMultilevel"/>
    <w:tmpl w:val="B49AEB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FF79CB"/>
    <w:multiLevelType w:val="hybridMultilevel"/>
    <w:tmpl w:val="6A98B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F4B66"/>
    <w:multiLevelType w:val="hybridMultilevel"/>
    <w:tmpl w:val="8872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20854"/>
    <w:multiLevelType w:val="hybridMultilevel"/>
    <w:tmpl w:val="6332E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E463B"/>
    <w:multiLevelType w:val="hybridMultilevel"/>
    <w:tmpl w:val="0F745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C11DB"/>
    <w:multiLevelType w:val="hybridMultilevel"/>
    <w:tmpl w:val="749610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1B0133"/>
    <w:multiLevelType w:val="hybridMultilevel"/>
    <w:tmpl w:val="4FD61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36D95"/>
    <w:multiLevelType w:val="hybridMultilevel"/>
    <w:tmpl w:val="674648BE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>
    <w:nsid w:val="600F79D3"/>
    <w:multiLevelType w:val="hybridMultilevel"/>
    <w:tmpl w:val="4C5CD4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459A0"/>
    <w:multiLevelType w:val="hybridMultilevel"/>
    <w:tmpl w:val="319458C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662C05D6"/>
    <w:multiLevelType w:val="hybridMultilevel"/>
    <w:tmpl w:val="04A6B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E35D0A"/>
    <w:multiLevelType w:val="hybridMultilevel"/>
    <w:tmpl w:val="50900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F50277"/>
    <w:multiLevelType w:val="hybridMultilevel"/>
    <w:tmpl w:val="B7769ECE"/>
    <w:lvl w:ilvl="0" w:tplc="2C14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71B4AB6"/>
    <w:multiLevelType w:val="multilevel"/>
    <w:tmpl w:val="5BA64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0">
    <w:nsid w:val="6AA452D2"/>
    <w:multiLevelType w:val="hybridMultilevel"/>
    <w:tmpl w:val="44D05420"/>
    <w:lvl w:ilvl="0" w:tplc="D256D13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655C42"/>
    <w:multiLevelType w:val="hybridMultilevel"/>
    <w:tmpl w:val="530672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CE7EB6"/>
    <w:multiLevelType w:val="hybridMultilevel"/>
    <w:tmpl w:val="A1A6E3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F80F31"/>
    <w:multiLevelType w:val="hybridMultilevel"/>
    <w:tmpl w:val="F662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30244"/>
    <w:multiLevelType w:val="hybridMultilevel"/>
    <w:tmpl w:val="4740D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383B26"/>
    <w:multiLevelType w:val="hybridMultilevel"/>
    <w:tmpl w:val="68783718"/>
    <w:lvl w:ilvl="0" w:tplc="81BA3AB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7F163435"/>
    <w:multiLevelType w:val="hybridMultilevel"/>
    <w:tmpl w:val="31B65D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F290F1B"/>
    <w:multiLevelType w:val="hybridMultilevel"/>
    <w:tmpl w:val="71C279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F2B6259"/>
    <w:multiLevelType w:val="hybridMultilevel"/>
    <w:tmpl w:val="88FC97D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5"/>
  </w:num>
  <w:num w:numId="4">
    <w:abstractNumId w:val="15"/>
  </w:num>
  <w:num w:numId="5">
    <w:abstractNumId w:val="28"/>
  </w:num>
  <w:num w:numId="6">
    <w:abstractNumId w:val="1"/>
  </w:num>
  <w:num w:numId="7">
    <w:abstractNumId w:val="5"/>
  </w:num>
  <w:num w:numId="8">
    <w:abstractNumId w:val="8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27"/>
  </w:num>
  <w:num w:numId="13">
    <w:abstractNumId w:val="6"/>
  </w:num>
  <w:num w:numId="14">
    <w:abstractNumId w:val="22"/>
  </w:num>
  <w:num w:numId="15">
    <w:abstractNumId w:val="11"/>
  </w:num>
  <w:num w:numId="16">
    <w:abstractNumId w:val="21"/>
  </w:num>
  <w:num w:numId="17">
    <w:abstractNumId w:val="0"/>
  </w:num>
  <w:num w:numId="18">
    <w:abstractNumId w:val="2"/>
  </w:num>
  <w:num w:numId="19">
    <w:abstractNumId w:val="13"/>
  </w:num>
  <w:num w:numId="20">
    <w:abstractNumId w:val="24"/>
  </w:num>
  <w:num w:numId="21">
    <w:abstractNumId w:val="12"/>
  </w:num>
  <w:num w:numId="22">
    <w:abstractNumId w:val="10"/>
  </w:num>
  <w:num w:numId="23">
    <w:abstractNumId w:val="23"/>
  </w:num>
  <w:num w:numId="24">
    <w:abstractNumId w:val="14"/>
  </w:num>
  <w:num w:numId="25">
    <w:abstractNumId w:val="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7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90174"/>
    <w:rsid w:val="00026691"/>
    <w:rsid w:val="000C6DDD"/>
    <w:rsid w:val="00130929"/>
    <w:rsid w:val="0020419F"/>
    <w:rsid w:val="003E263C"/>
    <w:rsid w:val="003F69CE"/>
    <w:rsid w:val="0042519B"/>
    <w:rsid w:val="00561E92"/>
    <w:rsid w:val="0060778E"/>
    <w:rsid w:val="006C21DC"/>
    <w:rsid w:val="007E549B"/>
    <w:rsid w:val="008B5975"/>
    <w:rsid w:val="009938ED"/>
    <w:rsid w:val="00AC5A22"/>
    <w:rsid w:val="00BC5404"/>
    <w:rsid w:val="00C90174"/>
    <w:rsid w:val="00CB794F"/>
    <w:rsid w:val="00DB5DC9"/>
    <w:rsid w:val="00E40728"/>
    <w:rsid w:val="00E6584D"/>
    <w:rsid w:val="00E93C3B"/>
    <w:rsid w:val="00FB5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2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549B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19B"/>
  </w:style>
  <w:style w:type="paragraph" w:styleId="a5">
    <w:name w:val="footer"/>
    <w:basedOn w:val="a"/>
    <w:link w:val="a6"/>
    <w:uiPriority w:val="99"/>
    <w:unhideWhenUsed/>
    <w:rsid w:val="0042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19B"/>
  </w:style>
  <w:style w:type="table" w:customStyle="1" w:styleId="1">
    <w:name w:val="Сетка таблицы1"/>
    <w:basedOn w:val="a1"/>
    <w:uiPriority w:val="59"/>
    <w:rsid w:val="00425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2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938E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E54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9">
    <w:name w:val="Normal (Web)"/>
    <w:basedOn w:val="a"/>
    <w:uiPriority w:val="99"/>
    <w:unhideWhenUsed/>
    <w:rsid w:val="007E549B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0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00E55-7AE3-4BA3-8158-8042C945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12</cp:revision>
  <cp:lastPrinted>2022-10-10T13:00:00Z</cp:lastPrinted>
  <dcterms:created xsi:type="dcterms:W3CDTF">2021-12-15T02:18:00Z</dcterms:created>
  <dcterms:modified xsi:type="dcterms:W3CDTF">2022-10-10T13:01:00Z</dcterms:modified>
</cp:coreProperties>
</file>