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2563D3" w:rsidP="0012636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ЗАЧЕТУ  И МЕТОДИЧЕСКИЕ  УКАЗАНИЯ ПО НАПИСАНИЮ КОНТРОЛЬНЫХ  РАБОТ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A318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636D">
        <w:rPr>
          <w:rFonts w:ascii="Times New Roman" w:hAnsi="Times New Roman" w:cs="Times New Roman"/>
          <w:b/>
          <w:sz w:val="24"/>
          <w:szCs w:val="24"/>
        </w:rPr>
        <w:t>4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КУРСА ЗАОЧНОЙ </w:t>
      </w:r>
      <w:r w:rsidR="007C45CB">
        <w:rPr>
          <w:rFonts w:ascii="Times New Roman" w:hAnsi="Times New Roman" w:cs="Times New Roman"/>
          <w:b/>
          <w:sz w:val="24"/>
          <w:szCs w:val="24"/>
        </w:rPr>
        <w:t xml:space="preserve"> УСКОРЕННОЙ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ФОРМЫ ОБУЧЕНИЯ </w:t>
      </w:r>
      <w:r w:rsidR="009B0632">
        <w:rPr>
          <w:rFonts w:ascii="Times New Roman" w:hAnsi="Times New Roman" w:cs="Times New Roman"/>
          <w:b/>
          <w:sz w:val="24"/>
          <w:szCs w:val="24"/>
        </w:rPr>
        <w:t>ПО</w:t>
      </w:r>
      <w:r w:rsidR="00940BF6">
        <w:rPr>
          <w:rFonts w:ascii="Times New Roman" w:hAnsi="Times New Roman"/>
          <w:b/>
          <w:sz w:val="24"/>
          <w:szCs w:val="24"/>
        </w:rPr>
        <w:t xml:space="preserve"> СПЕЦИАЛЬНОСТИ </w:t>
      </w:r>
      <w:r w:rsidR="0012636D">
        <w:rPr>
          <w:rFonts w:ascii="Times New Roman" w:hAnsi="Times New Roman"/>
          <w:b/>
          <w:sz w:val="24"/>
          <w:szCs w:val="24"/>
        </w:rPr>
        <w:t>40.03.01ЮРИСПРУДЕНИЯ</w:t>
      </w:r>
      <w:r w:rsidR="00940BF6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7405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574056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12636D" w:rsidRDefault="0012636D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12636D" w:rsidRDefault="0012636D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12636D" w:rsidRDefault="0012636D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Pr="002563D3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940BF6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D01F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E92A7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5</w:t>
      </w:r>
      <w:r w:rsidR="00D01F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</w:t>
      </w:r>
    </w:p>
    <w:p w:rsidR="00574056" w:rsidRPr="002563D3" w:rsidRDefault="00574056" w:rsidP="0057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hAnsi="Times New Roman" w:cs="Times New Roman"/>
          <w:b/>
          <w:sz w:val="24"/>
          <w:szCs w:val="24"/>
        </w:rPr>
        <w:lastRenderedPageBreak/>
        <w:t>ВОПРОСЫ К ЗАЧЕТУ</w:t>
      </w:r>
    </w:p>
    <w:p w:rsidR="00574056" w:rsidRDefault="00574056" w:rsidP="00574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D3">
        <w:rPr>
          <w:rFonts w:ascii="Times New Roman" w:hAnsi="Times New Roman" w:cs="Times New Roman"/>
          <w:b/>
          <w:sz w:val="24"/>
          <w:szCs w:val="24"/>
        </w:rPr>
        <w:t xml:space="preserve">ПО ОБЩЕЙ ТЕОРИИ КРИМИНАЛИСТИКИ И КРИМИНАЛИСТИЧЕСКОЙ ТЕХНИКИ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2563D3">
        <w:rPr>
          <w:rFonts w:ascii="Times New Roman" w:hAnsi="Times New Roman" w:cs="Times New Roman"/>
          <w:b/>
          <w:sz w:val="24"/>
          <w:szCs w:val="24"/>
        </w:rPr>
        <w:t>ОЧНОЙ  ФОР</w:t>
      </w:r>
      <w:r>
        <w:rPr>
          <w:rFonts w:ascii="Times New Roman" w:hAnsi="Times New Roman" w:cs="Times New Roman"/>
          <w:b/>
          <w:sz w:val="24"/>
          <w:szCs w:val="24"/>
        </w:rPr>
        <w:t>МЫ ОБУЧЕНИЯ</w:t>
      </w:r>
    </w:p>
    <w:p w:rsidR="00574056" w:rsidRPr="002563D3" w:rsidRDefault="00574056" w:rsidP="0057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1. Объекты, предмет и задачи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2. Система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3. Природа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4. Методы криминалистики и критерии их допустимости.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5. Диалектический метод как основа методологии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6. Общенаучные методы познания, используемые в криминалистической деятельности.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7. Специальные методы криминалистики и критерии их допустимости.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8. Криминалистическое прогнозирование.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9. Криминалистическое моделирование.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10. Понятие, научные основы и значение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11. Основные понятия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12. Виды образцов для сравнительного исследования, требования, предъявляемые к ним.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13. Классификация объектов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14. Идентификационные свойства и признаки объектов. Классификация идентификационных признаков.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15. Виды криминалистической идентификации.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16. Общая методика идентификационной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17. Идентификация источника происхождения и целого по частям.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18. Диагностические исследования в криминалистике.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19. История возникновения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20. Этапы развития отечественной криминалистики.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21. Криминалистика в развитых странах.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22. Понятие, задачи и отрасли криминалистической 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23. Правовые основы и доказательственное значение применения криминалистической 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24. Криминалистические комплекты для следователей, экспертов, прокуроров-криминалистов.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25. Поисковые научно-технические средства.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26. Научно-технические средства и методы, используемые для лабораторного исследования вещественных доказательств.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27. Понятие и задачи трасологии, ее научные основы.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28. Основные теоретические положения трасологии.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29. Понятие следа в трасологии, классификация следов.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30. Общие правила обнаружения, фиксации и изъятия следов.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31. Понятие и значение предварительного исследования следов на месте происшествия.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32. Типы и виды папиллярных узоров, их общие и частные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33. Способы обнаружения, фиксации и изъятия следов рук.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34. Возможности и методика дактилоскопической экспертизы. Подготовка материалов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Пороскопические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эджеоскопические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36. Следы кожного покрова человека и возможности их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37. Виды и значение следов ног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38. “Дорожка” следов ног и ее криминалистическое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39. Фиксация и изъятие объемных и поверхностных следов ног.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40. Понятие взлома, его объекты и способы.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41. Особенности фиксации и изъятия следов орудий взлома.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42. Следы транспортных средств, их виды, значение. Особенности их фиксации и изъятия.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43. Следы зубов и ногтей человека. Особенности фиксации и изъятия.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44. Следы биологического происхождения и их использование в расследовании преступлений.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45. Микрообъекты: сущность, виды и особенности.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46. Алгоритм работы следователя с микрообъектами.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47. Понятие, научные основы и виды КИМВИ.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48. Криминалистическое исследование почв.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49. Криминалистическое исследование волокнистых материалов и изделий из них.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50. Криминалистическое исследование лакокрасочных материалов и покрытий.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51. Изъятие запаховых следов на месте происшествия и образцов запаха подозреваемого.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52. Возможности использования запаха при расследовании преступлений.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53. Понятие оружия по закону РФ «Об оружии».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 54. Объекты криминалистической баллистики. Понятие огнестрельного оружия и его классификация.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55. Боеприпасы для огнестрельного оружия, их классификация.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56. Механизм образования следов на гильзе и пуле.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57. Осмотр огнестрельного оружия.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58. Предварительная идентификация оружия по стреляной пуле и гильзе.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59. Установление направления, дистанции выстрела и места нахождения стрелявшего.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60. Подготовка материалов для производства судебно-баллистической экспертизы, ее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возможности.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61. Идентификация оружия при производстве судебно-баллистической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62. Понятие и классификация холодного оружия.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63. Понятие и задачи криминалистической взрывотехники.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64. Виды взрывчатых веществ и взрывных устройств.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65. Осмотр места взрыва.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66. Применение специальных технических средств и знаний при осмотре места взрыва.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67. Назначение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взрывотехнической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 её возможности.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68. Материальный подлог в документе и способы его обнаружения.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69.Понятие и задачи технико-криминалистического исследования документов.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70. Материалы документов и их исследование.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71. Предварительное исследование полиграфической продукции.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72. Техническая подделка подписи и ее обнаружение.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73. Признаки подделки оттисков печатей и штампов, способы их обнаружения. Подготовка материалов для экспертизы.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74. Технико-криминалистическое исследование текстов, распечатанных на принтере.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75. Исследование залитых, зачеркнутых и других нечитаемых текстов.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76. Исследование сожженных и разорванных документов.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77. Криминалистическое исследование письменной речи.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78. Понятие и научные основы почерковедческого исследования.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79. Формирование почерка и его идентификационные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80. Способы изменения почерка и их признаки.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81. Особенности почерковедческого исследования подписей и цифрового текста. Подготовка материалов на почерковедческую экспертизу.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82. Криминалистическая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фоноскопия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83. Понятие и значение криминалистического учения о внешних признаках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84. Классификация и характеристика признаков внешности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85. Система описания признаков внешности по методу “словесного портрета” и ее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86. Технические средства моделирования внешности человека.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87. Возможности и методика экспертного отождествления человека по признакам внешности.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88. Понятие уголовной регистрации, ее виды и значение.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89. Объекты уголовной регистрации и классификация учетов.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90. Оперативно-справочные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91. Розыскные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92. Криминалистические учеты. </w:t>
      </w:r>
    </w:p>
    <w:p w:rsidR="00574056" w:rsidRPr="002563D3" w:rsidRDefault="00574056" w:rsidP="0057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93. Экспертно-криминалистические коллекции и картотеки </w:t>
      </w:r>
    </w:p>
    <w:p w:rsidR="00574056" w:rsidRDefault="00574056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>МЕТОДИЧЕСКИЕ РЕКОМЕНДАЦИИ ПО НАПИСАНИЮ, ОФОРМЛЕНИЮ И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ЗАЩИТЕ КОНТРОЛЬНЫХ РАБОТ 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  <w:r w:rsidRPr="002F3094">
        <w:rPr>
          <w:rStyle w:val="FontStyle213"/>
        </w:rPr>
        <w:t xml:space="preserve">(ДЛЯ </w:t>
      </w:r>
      <w:proofErr w:type="gramStart"/>
      <w:r w:rsidR="000A6D64">
        <w:rPr>
          <w:rStyle w:val="FontStyle213"/>
        </w:rPr>
        <w:t>ОБУЧАЮЩИХСЯ</w:t>
      </w:r>
      <w:proofErr w:type="gramEnd"/>
      <w:r w:rsidRPr="002F3094">
        <w:rPr>
          <w:rStyle w:val="FontStyle213"/>
        </w:rPr>
        <w:t xml:space="preserve"> ЗАОЧНОЙ ФОРМЫ ОБУЧЕНИЯ)</w:t>
      </w:r>
    </w:p>
    <w:p w:rsidR="001C7A71" w:rsidRPr="002F3094" w:rsidRDefault="001C7A71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  <w:b w:val="0"/>
        </w:rPr>
      </w:pP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является составной частью учебного процесса заочной формы обучения, одним из видов отчета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о проделанной самостоятельной работе. Результаты решения предложенных заданий позволяют оценить полноту и правильность усвоения теоретического материала, и возможность его практического применения при квалификации преступных деяний. Все казусы - задачи, предлагаемые для решения, являются реальными жизненными ситуациями, с которыми сталкиваются сотрудники правоохранительных и судебных органов в повседневной профессиональной деятельности.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имеет целью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научить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-заочников самостоятельно применять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полученные знания для комплексного решения конкретных практических задач, привить навыки самостоятельного проведения научных исследований и обоснования принимаемых решений.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Работа над контрольной работой является неотъемлемой частью учебного плана для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заочной формы обучения и представляет собой самостоятельное исследование слушателя по выбранной теме, включающее в себя использование различных методов научного анализа как монографических и периодических печатных источников, так и судебной практики различного уровня.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Результатом данного исследования должен стать самостоятельно написанный логически последовательный и аргументированный текст, составляющий содержание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Подготовка к выполнению контрольной работы предполагает подробное и глубокое изучение максимально возможного количества научной литературы имеющейся по данной теме. Использование при написании работы только учебников исключает возможность допуска работы к защите. Таким образом, для глубокого усвоения материала целесообразно пользоваться не только учебной и монографической литературой, но и юридическими журналами и газетами, выходящими в пределах страны. Поощряется использование иностранного законодательства и литературы по существу темы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Использование при написании работы только учебников практически исключает возможность ее положительной оценки. Поиск учебной, научной литературы и нормативного материала для выполнения контрольной работы осуществляется слушателями самостоятельно.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Проверку и допуск 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онтрольных работ по УИП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 преподаватель кафедры УПД, ведущий соответствующий курс. Предварительная положительная оценка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выполненной контрольной работы - «Допущена к защите» - является основанием для допуска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-заочника к защите данной работы, и, в случае успешной защиты - к сдаче зачета или экзамена по дисциплине. При получении отрицательного отзыва о выполненной контрольной работе - «Не допущена к защите» - 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обучающемуся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возвращается работа. При этом ему необходимо в кратчайшие сроки доработать частично или переработать полностью задание контрольной работы, с учетом замечаний, высказанных проверяющим преподавателем. После этого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обучающемуся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необходимо безотлагательно вновь представить переработанную работу для ее предварительной оценки – «Допущена к защите», «Не допущена к защите»</w:t>
      </w:r>
      <w:r w:rsidRPr="002F3094">
        <w:rPr>
          <w:rFonts w:ascii="Times New Roman" w:hAnsi="Times New Roman"/>
          <w:sz w:val="24"/>
          <w:szCs w:val="24"/>
        </w:rPr>
        <w:t xml:space="preserve"> - вместе с замечаниями и текстом ранее не зачтенной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, не сдавшие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Контрольная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При выполнении контрольной работы не допускается дословное переписывание отрывков текста учебников или иной литературы, за исключением цитат, которые должны соответствующим образом оформляться (подстрочные постраничные примечания - ссылки на использованные источники).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F3094">
        <w:rPr>
          <w:rFonts w:ascii="Times New Roman" w:hAnsi="Times New Roman"/>
          <w:sz w:val="24"/>
          <w:szCs w:val="24"/>
        </w:rPr>
        <w:t>необходимо творчески осмыслить изученную литературу и изложить содержание контрольной работы самостоятельно.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Раскрывая содержание нормативного материала, необходимо давать точные ссылки на соответствующие нормативные акты: указать его название, когда и каким органом он принят, где опубликован. При этом важно обращаться непосредственно к самим нормативным актам, а не воспроизводить их положения на основании учебной или популярной литературы.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hAnsi="Times New Roman"/>
          <w:b/>
          <w:i/>
          <w:sz w:val="24"/>
          <w:szCs w:val="24"/>
        </w:rPr>
        <w:t xml:space="preserve">Представляется необходимым еще раз обратить внимание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2F3094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При использовании нормативных и литературных материалов ссылки на источники обязательны! Заимствование чужого текста без соответствующих сносок - ссылок расценивается как недобросовестность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- компиляция.</w:t>
      </w:r>
    </w:p>
    <w:p w:rsidR="00926AE5" w:rsidRPr="002F3094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Требования к оформлению и содержанию контрольной работы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proofErr w:type="spellStart"/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MicrosoftWord</w:t>
      </w:r>
      <w:proofErr w:type="spell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: размер шрифта - 14, междустрочный интервал - полуторный). Объем работы, как правило, составляет 20-25 страниц (Главное требование в этой части – раскрыть тему и задачи контрольной работы в полном объеме).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Каждый раздел работы должен начинаться с новой страницы.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В виде исключения допускается также представление работы в рукописном варианте, но при этом объем работы должен соответствовать не менее 20-25 страницам текста в формате </w:t>
      </w:r>
      <w:r w:rsidRPr="002F3094">
        <w:rPr>
          <w:rFonts w:ascii="Times New Roman" w:eastAsia="Calibri" w:hAnsi="Times New Roman"/>
          <w:sz w:val="24"/>
          <w:szCs w:val="24"/>
          <w:lang w:val="en-US" w:eastAsia="en-US"/>
        </w:rPr>
        <w:t>Word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. Текст рукописного варианта должен быть чита</w:t>
      </w:r>
      <w:r>
        <w:rPr>
          <w:rFonts w:ascii="Times New Roman" w:eastAsia="Calibri" w:hAnsi="Times New Roman"/>
          <w:sz w:val="24"/>
          <w:szCs w:val="24"/>
          <w:lang w:eastAsia="en-US"/>
        </w:rPr>
        <w:t>емым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Текст работы </w:t>
      </w:r>
      <w:r w:rsidRPr="002F3094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обязательно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содержать постраничные сноски на использовавшиеся при ее написании нормативные источники и литературу. 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Структура работы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должна иметь следующие обязательные компоненты</w:t>
      </w:r>
      <w:r w:rsidRPr="002F3094">
        <w:rPr>
          <w:rFonts w:ascii="Times New Roman" w:hAnsi="Times New Roman"/>
          <w:b/>
          <w:sz w:val="24"/>
          <w:szCs w:val="24"/>
        </w:rPr>
        <w:t>: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Титульный лист;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Содержание (План);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Введение - автор отражает актуальность и значимость темы, формулирует цель и задачи контрольной роботы;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lastRenderedPageBreak/>
        <w:t xml:space="preserve"> Основная часть - автор раскрывает содержание вопросов темы на основе самостоятельного изучения нормативных источников и литературы формулирует выводы по каждому из изложенных вопросов, оформляет решение задач.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Заключение - автор формулирует выводы по теме, раскрывает актуальность полученных знаний для практической деятельности.</w:t>
      </w:r>
    </w:p>
    <w:p w:rsidR="00926AE5" w:rsidRPr="002F3094" w:rsidRDefault="00926AE5" w:rsidP="00926AE5">
      <w:pPr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 Список использованных нормативных источников и литературы </w:t>
      </w:r>
      <w:r w:rsidRPr="002F3094">
        <w:rPr>
          <w:rFonts w:ascii="Times New Roman" w:hAnsi="Times New Roman"/>
          <w:b/>
          <w:i/>
          <w:sz w:val="24"/>
          <w:szCs w:val="24"/>
        </w:rPr>
        <w:t>(составляется исключительно из соответствующих постраничных сносок – ссылок на реально использованные источники и литературу, содержащихся в тексте законченной работы)</w:t>
      </w:r>
      <w:r w:rsidRPr="002F3094">
        <w:rPr>
          <w:rFonts w:ascii="Times New Roman" w:hAnsi="Times New Roman"/>
          <w:sz w:val="24"/>
          <w:szCs w:val="24"/>
        </w:rPr>
        <w:t xml:space="preserve"> - автор должен руководствоваться правилами оформления справочно-библиографического аппарата. При этом в начале Списка указываются и нумеруются нормативные источники, затем следует литература.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Нормативные акты располагаются в следующей последовательности: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Конституция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Международные договоры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конституционные законы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Федеральные законы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Кодексы;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Президента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Акты Правительства Российской Федерации;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- Постановления Пленумов 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>Верховных Судов СССР, РСФСР и РФ, а также иные источники судебной практики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Алгоритм выполнения контрольной работы можно представить следующим образом: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определение темы контрольной работы;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обсуждение с ведущим преподавателем плана, соответствующих нормативных источников и литературы;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соответствующей литературы;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написание работы в соответствии с требованиями, предъявляемыми к оформлению;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представление работы на кафедру для ее предварительной оценки преподавателем;</w:t>
      </w:r>
    </w:p>
    <w:p w:rsidR="00926AE5" w:rsidRPr="002F3094" w:rsidRDefault="00926AE5" w:rsidP="00926AE5">
      <w:pPr>
        <w:keepNext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защита контрольной работы.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Таким образом, процесс написания контрольной работы начинается с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ознакомления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 содержанием предложенных теоретических и практических вопросов. На этом этапе от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обучающегося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требуется определение личной позиции по данной теме и настойчивость в достижении цели. Ему предоставляется право самостоятельно определить круг источников исследования и временные рамки.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Как уже указывалось, контрольная работа преследует следующие учебно-методические цели: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1. Контрольная работа является одним из основных видов самостоятельной учебной работы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-заочников и служит формой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контроля за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освоением ими учебного материала по дисциплине, их умениями и навыками.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>2. Выполнение контрольной работы способствует формированию у слушателей навыков самостоятельной работы с первоисточниками, учебной, научной и специальной литературой, позволяет выработать умения выделять в них главное, анализировать прочитанный материал, делать обобщение и выводы, логично излагать изученное.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3. Работа над контрольной работой позволяет систематизировать, закрепить и расширить знания по учебной дисциплине, повысить не только теоретическую, но и практическую подготовку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6AE5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26AE5" w:rsidRPr="002F3094" w:rsidRDefault="00926AE5" w:rsidP="00926AE5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b/>
          <w:sz w:val="24"/>
          <w:szCs w:val="24"/>
          <w:lang w:eastAsia="en-US"/>
        </w:rPr>
        <w:t>Защита контрольной работы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i/>
          <w:sz w:val="24"/>
          <w:szCs w:val="24"/>
          <w:lang w:eastAsia="en-US"/>
        </w:rPr>
        <w:t>Критерии оценки контрольной работы: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Владение предметом темы контрольной работы.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Всесторонность и глубина разработки проблемы;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Основательность и полнота использования нормативных источников и научной литературы;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Привлечение нормативных актов и материалов юридической практики;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Самостоятельность и творческий подход к разработке темы;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Достоверность и научная обоснованность выводов и практических предложений;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Логика и последовательность изложения материала;</w:t>
      </w:r>
    </w:p>
    <w:p w:rsidR="00926AE5" w:rsidRPr="002F3094" w:rsidRDefault="00926AE5" w:rsidP="00926AE5">
      <w:pPr>
        <w:keepNext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Соответствие требованиям порядка оформления контрольной работы;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Защита контрольной работы состоит из доклада автора контрольной работы, представления решенных казусов - задач (7-10 минут) и ответов на вопросы. Доклад должен быть емким, четким и конкретным. В докладе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обучающийся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должен перечислить и охарактеризовать основные задачи, поставленные перед ним, раскрыть содержание контрольной работы. В конце доклада делаются выводы. Затем следует перейти к обоснованию тех или иных принятых решений по практическим задачам. </w:t>
      </w:r>
    </w:p>
    <w:p w:rsidR="00926AE5" w:rsidRPr="002F3094" w:rsidRDefault="00926AE5" w:rsidP="00926AE5">
      <w:pPr>
        <w:keepNext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Защищенные контрольные работы слушателям не возвращаются и хранятся в архиве института.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Обучающиемся</w:t>
      </w:r>
      <w:proofErr w:type="spell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, не </w:t>
      </w:r>
      <w:proofErr w:type="gramStart"/>
      <w:r w:rsidRPr="002F3094">
        <w:rPr>
          <w:rFonts w:ascii="Times New Roman" w:eastAsia="Calibri" w:hAnsi="Times New Roman"/>
          <w:sz w:val="24"/>
          <w:szCs w:val="24"/>
          <w:lang w:eastAsia="en-US"/>
        </w:rPr>
        <w:t>сдавшие</w:t>
      </w:r>
      <w:proofErr w:type="gramEnd"/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в срок контрольную работу или не получившие допуска к защите либо получившие на защите неудовлетворительную оценку – «не зачтено», не допускаются к очередному зачету или экзамену.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F3094">
        <w:rPr>
          <w:rFonts w:ascii="Times New Roman" w:hAnsi="Times New Roman"/>
          <w:b/>
          <w:sz w:val="24"/>
          <w:szCs w:val="24"/>
        </w:rPr>
        <w:t>Оценка контрольной работы преподавателем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1. Результаты выполнения контрольной работы оцениваются отметками «зачтено» или «не зачтено».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 xml:space="preserve">2. Контрольная работа, выполненная несамостоятельно, не зачитывается. В этом случае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F3094">
        <w:rPr>
          <w:rFonts w:ascii="Times New Roman" w:hAnsi="Times New Roman"/>
          <w:sz w:val="24"/>
          <w:szCs w:val="24"/>
        </w:rPr>
        <w:t xml:space="preserve"> предлагается ее переделать либо выполнить новый вариант.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3. Контрольная работа, выполненная небрежно, не по заданному варианту, без соблюдения правил, предъявляемых к ее оформлению,</w:t>
      </w:r>
      <w:r w:rsidRPr="002F3094">
        <w:rPr>
          <w:rFonts w:ascii="Times New Roman" w:eastAsia="Calibri" w:hAnsi="Times New Roman"/>
          <w:sz w:val="24"/>
          <w:szCs w:val="24"/>
          <w:lang w:eastAsia="en-US"/>
        </w:rPr>
        <w:t xml:space="preserve"> являющаяся дословным переписыванием текста чужой работы</w:t>
      </w:r>
      <w:r w:rsidRPr="002F3094">
        <w:rPr>
          <w:rFonts w:ascii="Times New Roman" w:hAnsi="Times New Roman"/>
          <w:sz w:val="24"/>
          <w:szCs w:val="24"/>
        </w:rPr>
        <w:t xml:space="preserve"> либо выполненная с нарушением иных установленных требований, возвращается без проверки с указанием причин. В этом случае контрольная работа выполняется повторно.</w:t>
      </w:r>
    </w:p>
    <w:p w:rsidR="00926AE5" w:rsidRPr="002F3094" w:rsidRDefault="00926AE5" w:rsidP="00926AE5">
      <w:pPr>
        <w:keepNext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3094">
        <w:rPr>
          <w:rFonts w:ascii="Times New Roman" w:hAnsi="Times New Roman"/>
          <w:sz w:val="24"/>
          <w:szCs w:val="24"/>
        </w:rPr>
        <w:t>4. Вновь выполненная контрольная работа представляется на проверку и предварительную оценку для допуска к защите вместе с замечаниями и текстом не зачтенной работы.</w:t>
      </w: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C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ДЛЯ КОНТРОЛЬНОЙ РАБОТЫ </w:t>
      </w:r>
    </w:p>
    <w:p w:rsidR="00926AE5" w:rsidRPr="00C362C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ДИСЦИПЛИНЕ</w:t>
      </w:r>
      <w:r w:rsidRPr="00C362C3">
        <w:rPr>
          <w:rFonts w:ascii="Times New Roman" w:hAnsi="Times New Roman"/>
          <w:b/>
          <w:sz w:val="24"/>
          <w:szCs w:val="24"/>
        </w:rPr>
        <w:t xml:space="preserve"> «КРИМИНАЛИСТИКА»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1. Объекты, предмет и задачи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2. Система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3. Природа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4. Методы криминалистики и критерии их допустимости.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5. Диалектический метод как основа методологии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6. Общенаучные методы познания, используемые в криминалистической деятельности.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7. Специальные методы криминалистики и критерии их допустимости.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8. Криминалистическое прогнозирование.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9. Криминалистическое моделирование.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10. Понятие, научные основы и значение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11. Основные понятия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12. Виды образцов для сравнительного исследования, требования, предъявляемые к ним.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13. Классификация объектов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14. Идентификационные свойства и признаки объектов. Классификация идентификационных признаков.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 Виды криминалистической идентификации.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16. Общая методика идентификационной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17. Идентификация источника происхождения и целого по частям.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18. Диагностические исследования в криминалистике.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19. История возникновения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20. Этапы развития отечественной криминалистики.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21. Криминалистика в развитых странах.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22. Понятие, задачи и отрасли криминалистической 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23. Правовые основы и доказательственное значение применения криминалистической 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24. Криминалистические комплекты для следователей, экспертов, прокуроров-криминалистов.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25. Поисковые научно-технические средства.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26. Научно-технические средства и методы, используемые для лабораторного исследования вещественных доказательств.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27. Понятие и задачи трасологии, ее научные основы.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28. Основные теоретические положения трасологии.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29. Понятие следа в трасологии, классификация следов.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30. Общие правила обнаружения, фиксации и изъятия следов.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31. Понятие и значение предварительного исследования следов на месте происшествия.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32. Типы и виды папиллярных узоров, их общие и частные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33. Способы обнаружения, фиксации и изъятия следов рук.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34. Возможности и методика дактилоскопической экспертизы. Подготовка материалов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Пороскопические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эджеоскопические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36. Следы кожного покрова человека и возможности их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37. Виды и значение следов ног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38. “Дорожка” следов ног и ее криминалистическое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39. Фиксация и изъятие объемных и поверхностных следов ног.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40. Понятие взлома, его объекты и способы.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41. Особенности фиксации и изъятия следов орудий взлома.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42. Следы транспортных средств, их виды, значение. Особенности их фиксации и изъятия.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43. Следы зубов и ногтей человека. Особенности фиксации и изъятия.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44. Следы биологического происхождения и их использование в расследовании преступлений.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45. Микрообъекты: сущность, виды и особенности.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46. Алгоритм работы следователя с микрообъектами.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47. Понятие, научные основы и виды КИМВИ.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48. Криминалистическое исследование почв.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49. Криминалистическое исследование волокнистых материалов и изделий из них.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50. Криминалистическое исследование лакокрасочных материалов и покрытий.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51. Изъятие запаховых следов на месте происшествия и образцов запаха подозреваемого.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52. Возможности использования запаха при расследовании преступлений.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53. Понятие оружия по закону РФ «Об оружии».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 54. Объекты криминалистической баллистики. Понятие огнестрельного оружия и его классификация.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55. Боеприпасы для огнестрельного оружия, их классификация.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56. Механизм образования следов на гильзе и пуле.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57. Осмотр огнестрельного оружия.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58. Предварительная идентификация оружия по стреляной пуле и гильзе.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59. Установление направления, дистанции выстрела и места нахождения стрелявшего.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60. Подготовка материалов для производства судебно-баллистической экспертизы, ее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возможности.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61. Идентификация оружия при производстве судебно-баллистической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62. Понятие и классификация холодного оружия.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63. Понятие и задачи криминалистической взрывотехники.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64. Виды взрывчатых веществ и взрывных устройств.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65. Осмотр места взрыва.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66. Применение специальных технических средств и знаний при осмотре места взрыва.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67. Назначение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взрывотехнической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 экспертизы и её возможности.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68. Материальный подлог в документе и способы его обнаружения.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69.Понятие и задачи технико-криминалистического исследования документов.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70. Материалы документов и их исследование.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71. Предварительное исследование полиграфической продукции.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72. Техническая подделка подписи и ее обнаружение.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73. Признаки подделки оттисков печатей и штампов, способы их обнаружения. Подготовка материалов для экспертизы.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74. Технико-криминалистическое исследование текстов, распечатанных на принтере.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75. Исследование залитых, зачеркнутых и других нечитаемых текстов.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76. Исследование сожженных и разорванных документов.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77. Криминалистическое исследование письменной речи.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78. Понятие и научные основы почерковедческого исследования.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79. Формирование почерка и его идентификационные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80. Способы изменения почерка и их признаки.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81. Особенности почерковедческого исследования подписей и цифрового текста. Подготовка материалов на почерковедческую экспертизу.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82. Криминалистическая </w:t>
      </w:r>
      <w:proofErr w:type="spellStart"/>
      <w:r w:rsidRPr="002563D3">
        <w:rPr>
          <w:rFonts w:ascii="Times New Roman" w:eastAsia="Times New Roman" w:hAnsi="Times New Roman" w:cs="Times New Roman"/>
          <w:sz w:val="24"/>
          <w:szCs w:val="24"/>
        </w:rPr>
        <w:t>фоноскопия</w:t>
      </w:r>
      <w:proofErr w:type="spellEnd"/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83. Понятие и значение криминалистического учения о внешних признаках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84. Классификация и характеристика признаков внешности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85. Система описания признаков внешности по методу “словесного портрета” и ее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86. Технические средства моделирования внешности человека.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87. Возможности и методика экспертного отождествления человека по признакам внешности.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88. Понятие уголовной регистрации, ее виды и значение.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89. Объекты уголовной регистрации и классификация учетов.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90. Оперативно-справочные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91. Розыскные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92. Криминалистические учеты. </w:t>
      </w:r>
    </w:p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 xml:space="preserve">93. Экспертно-криминалистические коллекции и картотеки </w:t>
      </w: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Варианты заданий для выполнения контрольной работы</w:t>
      </w:r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 xml:space="preserve">по  1 и 2 разделу дисциплины «Криминалистика» </w:t>
      </w:r>
      <w:proofErr w:type="gramStart"/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926AE5" w:rsidRPr="002563D3" w:rsidRDefault="00926AE5" w:rsidP="0092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2563D3">
        <w:rPr>
          <w:rFonts w:ascii="Times New Roman" w:eastAsia="Times New Roman" w:hAnsi="Times New Roman" w:cs="Times New Roman"/>
          <w:b/>
          <w:sz w:val="24"/>
          <w:szCs w:val="24"/>
        </w:rPr>
        <w:t xml:space="preserve"> ЗФО.</w:t>
      </w:r>
    </w:p>
    <w:p w:rsidR="00926AE5" w:rsidRDefault="00926AE5" w:rsidP="0092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38"/>
        <w:gridCol w:w="720"/>
        <w:gridCol w:w="692"/>
        <w:gridCol w:w="748"/>
        <w:gridCol w:w="669"/>
        <w:gridCol w:w="709"/>
        <w:gridCol w:w="567"/>
        <w:gridCol w:w="567"/>
        <w:gridCol w:w="567"/>
        <w:gridCol w:w="778"/>
      </w:tblGrid>
      <w:tr w:rsidR="00926AE5" w:rsidRPr="002563D3" w:rsidTr="00793CA7">
        <w:trPr>
          <w:trHeight w:val="660"/>
        </w:trPr>
        <w:tc>
          <w:tcPr>
            <w:tcW w:w="2170" w:type="dxa"/>
            <w:vMerge w:val="restart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Предпоследняя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цифра шифра</w:t>
            </w:r>
          </w:p>
        </w:tc>
        <w:tc>
          <w:tcPr>
            <w:tcW w:w="6655" w:type="dxa"/>
            <w:gridSpan w:val="10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926AE5" w:rsidRPr="002563D3" w:rsidTr="00793CA7">
        <w:trPr>
          <w:trHeight w:val="329"/>
        </w:trPr>
        <w:tc>
          <w:tcPr>
            <w:tcW w:w="2170" w:type="dxa"/>
            <w:vMerge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26AE5" w:rsidRPr="002563D3" w:rsidTr="00793CA7">
        <w:tc>
          <w:tcPr>
            <w:tcW w:w="217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26AE5" w:rsidRPr="002563D3" w:rsidRDefault="00926AE5" w:rsidP="0079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26AE5" w:rsidRPr="002563D3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AE5" w:rsidRPr="008B492D" w:rsidRDefault="00926AE5" w:rsidP="00926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выполняется в соответствии с индивидуальным заданием, выбранным по шифру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(см</w:t>
      </w:r>
      <w:proofErr w:type="gramStart"/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gramEnd"/>
      <w:r w:rsidRPr="008B492D">
        <w:rPr>
          <w:rFonts w:ascii="Times New Roman" w:eastAsia="Times New Roman" w:hAnsi="Times New Roman" w:cs="Times New Roman"/>
          <w:b/>
          <w:sz w:val="24"/>
          <w:szCs w:val="24"/>
        </w:rPr>
        <w:t xml:space="preserve">аб.1)Например, если последние цифры шифра 29, то необходимо ответить на контрольные вопросы  30,54. </w:t>
      </w:r>
    </w:p>
    <w:p w:rsidR="002563D3" w:rsidRDefault="002563D3" w:rsidP="000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8B9" w:rsidRDefault="002278B9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Default="00313B20" w:rsidP="000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E2A36">
        <w:rPr>
          <w:rFonts w:ascii="Times New Roman" w:eastAsia="Times New Roman" w:hAnsi="Times New Roman" w:cs="Times New Roman"/>
          <w:sz w:val="28"/>
          <w:szCs w:val="28"/>
        </w:rPr>
        <w:t>Образец титульного листа контрольной работы</w:t>
      </w: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Pr="00EE2A36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МИНИСТЕРСТВО НАУКИ И ВЫСШЕГО ОБРАЗОВАНИЯ </w:t>
      </w:r>
    </w:p>
    <w:p w:rsidR="00313B20" w:rsidRDefault="00313B20" w:rsidP="00313B2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313B20" w:rsidRDefault="00313B20" w:rsidP="00313B20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313B20" w:rsidRDefault="00313B20" w:rsidP="00313B20">
      <w:pPr>
        <w:spacing w:after="0" w:line="240" w:lineRule="auto"/>
        <w:ind w:left="4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aps/>
          <w:sz w:val="28"/>
          <w:szCs w:val="28"/>
        </w:rPr>
        <w:t>Северо – Кавказская государственная академия</w:t>
      </w:r>
      <w:r>
        <w:rPr>
          <w:rFonts w:ascii="Times New Roman" w:hAnsi="Times New Roman"/>
          <w:sz w:val="28"/>
          <w:szCs w:val="28"/>
        </w:rPr>
        <w:t>»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ЮРИДИЧЕСКИЙ ИНСТИТУТ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Кафедра «Уголовное право и процесс»</w:t>
      </w:r>
    </w:p>
    <w:p w:rsidR="00313B20" w:rsidRDefault="00313B20" w:rsidP="00313B2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Дисциплина – Криминалистика</w:t>
      </w:r>
    </w:p>
    <w:p w:rsidR="00313B20" w:rsidRDefault="00313B20" w:rsidP="00313B20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13B20" w:rsidRDefault="00313B20" w:rsidP="00313B20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13B20" w:rsidRDefault="00313B20" w:rsidP="00313B20">
      <w:pPr>
        <w:spacing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КОНТРОЛЬНАЯ РАБОТА</w:t>
      </w:r>
    </w:p>
    <w:p w:rsidR="00313B20" w:rsidRDefault="00313B20" w:rsidP="00313B20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Вариант 79</w:t>
      </w: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Выполнил: 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</w:t>
      </w:r>
      <w:r w:rsidR="005D3E41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студент 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курса</w:t>
      </w:r>
      <w:r>
        <w:rPr>
          <w:rFonts w:ascii="Times New Roman" w:hAnsi="Times New Roman"/>
          <w:bCs/>
          <w:sz w:val="28"/>
          <w:szCs w:val="28"/>
        </w:rPr>
        <w:t xml:space="preserve"> ЗФО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специальности 40.05.02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Правоохранительная деятельность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Семенов А.М.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Проверил: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13B20" w:rsidRDefault="00313B20" w:rsidP="00313B20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ст. преподаватель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Шимкин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В.Н.</w:t>
      </w:r>
    </w:p>
    <w:p w:rsidR="00313B20" w:rsidRDefault="00313B20" w:rsidP="00313B20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313B20" w:rsidP="00313B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B20" w:rsidRDefault="005D3E41" w:rsidP="00313B2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Черкесск,  2025</w:t>
      </w:r>
      <w:bookmarkStart w:id="0" w:name="_GoBack"/>
      <w:bookmarkEnd w:id="0"/>
      <w:r w:rsidR="00313B2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362C3" w:rsidRPr="00083ED2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3ED2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</w:t>
      </w:r>
    </w:p>
    <w:p w:rsidR="00C362C3" w:rsidRDefault="00C362C3" w:rsidP="000A6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66C" w:rsidRPr="00BB466C" w:rsidRDefault="00BB466C" w:rsidP="00BB46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BB466C" w:rsidTr="00BB466C">
        <w:trPr>
          <w:trHeight w:val="274"/>
        </w:trPr>
        <w:tc>
          <w:tcPr>
            <w:tcW w:w="10031" w:type="dxa"/>
            <w:hideMark/>
          </w:tcPr>
          <w:p w:rsidR="00BB466C" w:rsidRPr="00BB466C" w:rsidRDefault="00BB466C" w:rsidP="0057405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66C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Default="00AE69C5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Практикум по дисциплине «Криминалистика» [Электронный ресурс]/ Н.Д.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BB466C" w:rsidRDefault="00BB466C" w:rsidP="0057405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B466C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B466C" w:rsidRDefault="00BB466C" w:rsidP="005740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BB46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4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Конституционного Суда РФ </w:t>
      </w:r>
      <w:hyperlink r:id="rId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0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1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www.rg.ru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2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13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www.rsl.ru</w:t>
        </w:r>
      </w:hyperlink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4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15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» </w:t>
      </w:r>
      <w:hyperlink r:id="rId16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17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18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BB466C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B466C">
          <w:rPr>
            <w:rStyle w:val="a4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BB466C" w:rsidRDefault="00BB466C" w:rsidP="0057405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66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B466C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B466C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BB466C">
        <w:rPr>
          <w:rFonts w:ascii="Times New Roman" w:hAnsi="Times New Roman" w:cs="Times New Roman"/>
          <w:sz w:val="24"/>
          <w:szCs w:val="24"/>
        </w:rPr>
        <w:t>.</w:t>
      </w:r>
      <w:r w:rsidRPr="00BB466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B466C">
        <w:rPr>
          <w:rFonts w:ascii="Times New Roman" w:hAnsi="Times New Roman" w:cs="Times New Roman"/>
          <w:sz w:val="24"/>
          <w:szCs w:val="24"/>
        </w:rPr>
        <w:t>/</w:t>
      </w:r>
    </w:p>
    <w:p w:rsidR="00BB466C" w:rsidRPr="00BB466C" w:rsidRDefault="00BB466C" w:rsidP="00574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466C" w:rsidRPr="00BB466C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9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50E3D"/>
    <w:multiLevelType w:val="hybridMultilevel"/>
    <w:tmpl w:val="09D0CF7A"/>
    <w:lvl w:ilvl="0" w:tplc="22DCA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AA3"/>
    <w:rsid w:val="0001068E"/>
    <w:rsid w:val="00022179"/>
    <w:rsid w:val="000A6D64"/>
    <w:rsid w:val="000C643E"/>
    <w:rsid w:val="0012636D"/>
    <w:rsid w:val="00166AA3"/>
    <w:rsid w:val="001C7A71"/>
    <w:rsid w:val="001F4365"/>
    <w:rsid w:val="002278B9"/>
    <w:rsid w:val="002563D3"/>
    <w:rsid w:val="0027336E"/>
    <w:rsid w:val="00313B20"/>
    <w:rsid w:val="00404C9C"/>
    <w:rsid w:val="00412152"/>
    <w:rsid w:val="004D289F"/>
    <w:rsid w:val="004E0925"/>
    <w:rsid w:val="00574056"/>
    <w:rsid w:val="00596472"/>
    <w:rsid w:val="005D3E41"/>
    <w:rsid w:val="006330D5"/>
    <w:rsid w:val="00663BD8"/>
    <w:rsid w:val="007C0860"/>
    <w:rsid w:val="007C45CB"/>
    <w:rsid w:val="00824026"/>
    <w:rsid w:val="00835697"/>
    <w:rsid w:val="008947EA"/>
    <w:rsid w:val="008C49AF"/>
    <w:rsid w:val="008F695F"/>
    <w:rsid w:val="00920F33"/>
    <w:rsid w:val="00926AE5"/>
    <w:rsid w:val="00940BF6"/>
    <w:rsid w:val="009B0632"/>
    <w:rsid w:val="009E2A7C"/>
    <w:rsid w:val="00A3184F"/>
    <w:rsid w:val="00AE69C5"/>
    <w:rsid w:val="00AE78B9"/>
    <w:rsid w:val="00B231F0"/>
    <w:rsid w:val="00B424D8"/>
    <w:rsid w:val="00B74DB2"/>
    <w:rsid w:val="00BA2A35"/>
    <w:rsid w:val="00BB466C"/>
    <w:rsid w:val="00C362C3"/>
    <w:rsid w:val="00C74D3D"/>
    <w:rsid w:val="00C861AE"/>
    <w:rsid w:val="00CE5144"/>
    <w:rsid w:val="00D01F52"/>
    <w:rsid w:val="00D079FB"/>
    <w:rsid w:val="00D251E9"/>
    <w:rsid w:val="00DB3221"/>
    <w:rsid w:val="00E31CEB"/>
    <w:rsid w:val="00E92A76"/>
    <w:rsid w:val="00EA0DBC"/>
    <w:rsid w:val="00EA4F99"/>
    <w:rsid w:val="00EC3AE4"/>
    <w:rsid w:val="00F545A8"/>
    <w:rsid w:val="00F927C3"/>
    <w:rsid w:val="00FE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4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ms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genproc.gov.ru/" TargetMode="External"/><Relationship Id="rId12" Type="http://schemas.openxmlformats.org/officeDocument/2006/relationships/hyperlink" Target="http://www.szrf.ru/" TargetMode="External"/><Relationship Id="rId17" Type="http://schemas.openxmlformats.org/officeDocument/2006/relationships/hyperlink" Target="http://www.moscowboo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globu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srf.ru/" TargetMode="Externa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spark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www.ms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51</cp:revision>
  <dcterms:created xsi:type="dcterms:W3CDTF">2016-09-15T08:19:00Z</dcterms:created>
  <dcterms:modified xsi:type="dcterms:W3CDTF">2025-09-16T09:32:00Z</dcterms:modified>
</cp:coreProperties>
</file>