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428"/>
      </w:tblGrid>
      <w:tr w:rsidR="00B222C7" w:rsidRPr="00DA4E6D" w:rsidTr="00B32B54">
        <w:trPr>
          <w:trHeight w:val="553"/>
        </w:trPr>
        <w:tc>
          <w:tcPr>
            <w:tcW w:w="1490" w:type="dxa"/>
            <w:vMerge w:val="restart"/>
            <w:noWrap/>
            <w:tcMar>
              <w:left w:w="0" w:type="dxa"/>
              <w:right w:w="0" w:type="dxa"/>
            </w:tcMar>
          </w:tcPr>
          <w:p w:rsidR="00B222C7" w:rsidRPr="00DA4E6D" w:rsidRDefault="00B222C7" w:rsidP="00B32B5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CEEF2" wp14:editId="08C7BCAB">
                  <wp:extent cx="1123950" cy="1038225"/>
                  <wp:effectExtent l="19050" t="0" r="0" b="0"/>
                  <wp:docPr id="1" name="Рисунок 1" descr="http://ncsa.ru/templates/canvas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csa.ru/templates/canvas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B222C7" w:rsidRPr="00DA4E6D" w:rsidRDefault="00B222C7" w:rsidP="00B32B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науки и высшего образования </w:t>
            </w:r>
            <w:r w:rsidRPr="00DA4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РФ</w:t>
            </w:r>
          </w:p>
          <w:p w:rsidR="00B222C7" w:rsidRPr="00DA4E6D" w:rsidRDefault="00B222C7" w:rsidP="00B32B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4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 академия»</w:t>
            </w:r>
          </w:p>
        </w:tc>
      </w:tr>
      <w:tr w:rsidR="00B222C7" w:rsidRPr="00DA4E6D" w:rsidTr="00B32B54">
        <w:trPr>
          <w:trHeight w:val="178"/>
        </w:trPr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B222C7" w:rsidRPr="00DA4E6D" w:rsidRDefault="00B222C7" w:rsidP="00B32B5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B222C7" w:rsidRPr="00DA4E6D" w:rsidRDefault="00B222C7" w:rsidP="00B32B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A4E6D">
              <w:rPr>
                <w:rFonts w:ascii="Times New Roman" w:hAnsi="Times New Roman" w:cs="Times New Roman"/>
                <w:bCs/>
                <w:i/>
              </w:rPr>
              <w:t>Учебно-методическое управление</w:t>
            </w:r>
          </w:p>
        </w:tc>
      </w:tr>
      <w:tr w:rsidR="00B222C7" w:rsidRPr="00DA4E6D" w:rsidTr="00B32B54"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B222C7" w:rsidRPr="00DA4E6D" w:rsidRDefault="00B222C7" w:rsidP="00B32B5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B222C7" w:rsidRPr="002220B4" w:rsidRDefault="00B222C7" w:rsidP="00CE4F9D">
            <w:pPr>
              <w:spacing w:after="0" w:line="240" w:lineRule="auto"/>
              <w:ind w:left="118" w:right="173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2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220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проведения </w:t>
            </w:r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>текуще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 контроля успеваемости</w:t>
            </w:r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промежуточной аттестации по образовательным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программам </w:t>
            </w:r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среднего профессионального и высшего образования – программам </w:t>
            </w:r>
            <w:proofErr w:type="spellStart"/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>бакалавриата</w:t>
            </w:r>
            <w:proofErr w:type="spellEnd"/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программам </w:t>
            </w:r>
            <w:proofErr w:type="spellStart"/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специалитета</w:t>
            </w:r>
            <w:proofErr w:type="spellEnd"/>
            <w:r w:rsidRPr="00222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программам магистратуры на 2019/2020 учебный год </w:t>
            </w:r>
            <w:r w:rsidRPr="002220B4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с применением дистанционных образовательных технологий </w:t>
            </w:r>
            <w:r w:rsidRPr="002220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СКГА</w:t>
            </w:r>
          </w:p>
        </w:tc>
      </w:tr>
    </w:tbl>
    <w:p w:rsidR="00624720" w:rsidRDefault="00624720" w:rsidP="00624720">
      <w:pPr>
        <w:pStyle w:val="Default"/>
      </w:pPr>
    </w:p>
    <w:p w:rsidR="00B222C7" w:rsidRDefault="00B222C7" w:rsidP="00624720">
      <w:pPr>
        <w:pStyle w:val="Default"/>
      </w:pPr>
    </w:p>
    <w:p w:rsidR="00B222C7" w:rsidRDefault="00B222C7" w:rsidP="00624720">
      <w:pPr>
        <w:pStyle w:val="Default"/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7"/>
        <w:gridCol w:w="4729"/>
      </w:tblGrid>
      <w:tr w:rsidR="0098584A" w:rsidTr="00B222C7">
        <w:trPr>
          <w:trHeight w:val="1"/>
        </w:trPr>
        <w:tc>
          <w:tcPr>
            <w:tcW w:w="4717" w:type="dxa"/>
            <w:shd w:val="clear" w:color="auto" w:fill="auto"/>
            <w:tcMar>
              <w:left w:w="108" w:type="dxa"/>
              <w:right w:w="108" w:type="dxa"/>
            </w:tcMar>
          </w:tcPr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ПРИНЯТО:</w:t>
            </w:r>
          </w:p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Ученым советом Академии</w:t>
            </w:r>
          </w:p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___________2020г.</w:t>
            </w:r>
          </w:p>
          <w:p w:rsidR="0098584A" w:rsidRDefault="0098584A" w:rsidP="00EA19E9">
            <w:pPr>
              <w:spacing w:after="0" w:line="31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Протокол № _____</w:t>
            </w:r>
          </w:p>
        </w:tc>
        <w:tc>
          <w:tcPr>
            <w:tcW w:w="4729" w:type="dxa"/>
            <w:shd w:val="clear" w:color="auto" w:fill="auto"/>
            <w:tcMar>
              <w:left w:w="108" w:type="dxa"/>
              <w:right w:w="108" w:type="dxa"/>
            </w:tcMar>
          </w:tcPr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Ректор</w:t>
            </w:r>
          </w:p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Кочкаров</w:t>
            </w:r>
            <w:proofErr w:type="spellEnd"/>
          </w:p>
          <w:p w:rsidR="0098584A" w:rsidRDefault="0098584A" w:rsidP="00EA19E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_____________ 2020г.</w:t>
            </w:r>
          </w:p>
          <w:p w:rsidR="0098584A" w:rsidRDefault="0098584A" w:rsidP="00EA19E9">
            <w:pPr>
              <w:spacing w:after="0" w:line="319" w:lineRule="auto"/>
            </w:pPr>
          </w:p>
        </w:tc>
      </w:tr>
    </w:tbl>
    <w:p w:rsidR="00624720" w:rsidRDefault="00624720" w:rsidP="008B5C23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2D0B4C" w:rsidRDefault="002D0B4C" w:rsidP="008B5C23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2220B4" w:rsidRDefault="002220B4" w:rsidP="008B5C23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2D0B4C" w:rsidRDefault="002D0B4C" w:rsidP="008B5C23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624720" w:rsidRDefault="0098584A" w:rsidP="00624720">
      <w:pPr>
        <w:pStyle w:val="Default"/>
        <w:jc w:val="center"/>
        <w:rPr>
          <w:b/>
          <w:sz w:val="36"/>
          <w:shd w:val="clear" w:color="auto" w:fill="FFFFFF"/>
        </w:rPr>
      </w:pPr>
      <w:r>
        <w:rPr>
          <w:b/>
          <w:sz w:val="36"/>
          <w:shd w:val="clear" w:color="auto" w:fill="FFFFFF"/>
        </w:rPr>
        <w:t>ПОРЯДОК</w:t>
      </w:r>
    </w:p>
    <w:p w:rsidR="002D0B4C" w:rsidRDefault="002D0B4C" w:rsidP="00624720">
      <w:pPr>
        <w:pStyle w:val="Default"/>
        <w:jc w:val="center"/>
        <w:rPr>
          <w:b/>
          <w:sz w:val="36"/>
          <w:shd w:val="clear" w:color="auto" w:fill="FFFFFF"/>
        </w:rPr>
      </w:pPr>
    </w:p>
    <w:p w:rsidR="00383646" w:rsidRDefault="002D0B4C" w:rsidP="0098584A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2220B4">
        <w:rPr>
          <w:rFonts w:ascii="Times New Roman" w:hAnsi="Times New Roman" w:cs="Times New Roman"/>
          <w:b/>
          <w:sz w:val="28"/>
          <w:szCs w:val="28"/>
        </w:rPr>
        <w:t>проведения текуще</w:t>
      </w:r>
      <w:r w:rsidR="00B51B9A">
        <w:rPr>
          <w:rFonts w:ascii="Times New Roman" w:hAnsi="Times New Roman" w:cs="Times New Roman"/>
          <w:b/>
          <w:sz w:val="28"/>
          <w:szCs w:val="28"/>
        </w:rPr>
        <w:t xml:space="preserve">го контроля </w:t>
      </w:r>
      <w:r w:rsidR="00696BE8">
        <w:rPr>
          <w:rFonts w:ascii="Times New Roman" w:hAnsi="Times New Roman" w:cs="Times New Roman"/>
          <w:b/>
          <w:sz w:val="28"/>
          <w:szCs w:val="28"/>
        </w:rPr>
        <w:t xml:space="preserve">успеваемости </w:t>
      </w:r>
      <w:r w:rsidRPr="002220B4">
        <w:rPr>
          <w:rFonts w:ascii="Times New Roman" w:hAnsi="Times New Roman" w:cs="Times New Roman"/>
          <w:b/>
          <w:sz w:val="28"/>
          <w:szCs w:val="28"/>
        </w:rPr>
        <w:t xml:space="preserve">и промежуточной аттестации по образовательным </w:t>
      </w:r>
      <w:r w:rsidR="002220B4" w:rsidRPr="002220B4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r w:rsidRPr="002220B4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и высшего образования – программам </w:t>
      </w:r>
      <w:proofErr w:type="spellStart"/>
      <w:r w:rsidRPr="002220B4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2220B4">
        <w:rPr>
          <w:rFonts w:ascii="Times New Roman" w:hAnsi="Times New Roman" w:cs="Times New Roman"/>
          <w:b/>
          <w:sz w:val="28"/>
          <w:szCs w:val="28"/>
        </w:rPr>
        <w:t xml:space="preserve">, программам </w:t>
      </w:r>
      <w:proofErr w:type="spellStart"/>
      <w:r w:rsidRPr="002220B4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2220B4">
        <w:rPr>
          <w:rFonts w:ascii="Times New Roman" w:hAnsi="Times New Roman" w:cs="Times New Roman"/>
          <w:b/>
          <w:sz w:val="28"/>
          <w:szCs w:val="28"/>
        </w:rPr>
        <w:t>, программам магистратуры</w:t>
      </w:r>
      <w:r w:rsidR="00CE4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0B4">
        <w:rPr>
          <w:rFonts w:ascii="Times New Roman" w:hAnsi="Times New Roman" w:cs="Times New Roman"/>
          <w:b/>
          <w:sz w:val="28"/>
          <w:szCs w:val="28"/>
        </w:rPr>
        <w:t xml:space="preserve">на 2019/2020 учебный год </w:t>
      </w:r>
      <w:r w:rsidR="0098584A" w:rsidRPr="002220B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 применением</w:t>
      </w:r>
      <w:r w:rsidR="009858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дистанционных образовательных технологий в федеральном государственном бюджетном образовательном учреждении высшего образования </w:t>
      </w:r>
    </w:p>
    <w:p w:rsidR="0098584A" w:rsidRDefault="0098584A" w:rsidP="0098584A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«Северо-Кавказская государственная академия»</w:t>
      </w:r>
    </w:p>
    <w:p w:rsidR="0098584A" w:rsidRDefault="0098584A" w:rsidP="0098584A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20B4" w:rsidRDefault="002220B4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20B4" w:rsidRDefault="002220B4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22C7" w:rsidRDefault="00B222C7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584A" w:rsidRDefault="0098584A" w:rsidP="00985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0B4C" w:rsidRDefault="0098584A" w:rsidP="002D0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Черкесск, 2020</w:t>
      </w:r>
      <w:r w:rsidR="002D0B4C">
        <w:rPr>
          <w:rFonts w:ascii="Times New Roman" w:eastAsia="Times New Roman" w:hAnsi="Times New Roman" w:cs="Times New Roman"/>
          <w:sz w:val="28"/>
        </w:rPr>
        <w:br w:type="page"/>
      </w:r>
    </w:p>
    <w:p w:rsidR="00665E26" w:rsidRPr="000E3B30" w:rsidRDefault="00665E26" w:rsidP="0038364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B30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665E26" w:rsidRDefault="00665E26" w:rsidP="00383646">
      <w:pPr>
        <w:spacing w:after="0" w:line="240" w:lineRule="auto"/>
        <w:jc w:val="center"/>
        <w:rPr>
          <w:sz w:val="28"/>
          <w:szCs w:val="28"/>
        </w:rPr>
      </w:pPr>
    </w:p>
    <w:p w:rsidR="0014554A" w:rsidRDefault="00026B1F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664C">
        <w:rPr>
          <w:rFonts w:ascii="Times New Roman" w:hAnsi="Times New Roman" w:cs="Times New Roman"/>
          <w:sz w:val="28"/>
          <w:szCs w:val="28"/>
        </w:rPr>
        <w:t>1.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Pr="00026B1F">
        <w:rPr>
          <w:rFonts w:ascii="Times New Roman" w:hAnsi="Times New Roman" w:cs="Times New Roman"/>
          <w:sz w:val="28"/>
          <w:szCs w:val="28"/>
        </w:rPr>
        <w:t>Настоящ</w:t>
      </w:r>
      <w:r w:rsidR="006F0FC0">
        <w:rPr>
          <w:rFonts w:ascii="Times New Roman" w:hAnsi="Times New Roman" w:cs="Times New Roman"/>
          <w:sz w:val="28"/>
          <w:szCs w:val="28"/>
        </w:rPr>
        <w:t>ий</w:t>
      </w:r>
      <w:r w:rsidR="00AB5C5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AB5C5E">
        <w:rPr>
          <w:rFonts w:ascii="Times New Roman" w:hAnsi="Times New Roman" w:cs="Times New Roman"/>
          <w:sz w:val="28"/>
          <w:szCs w:val="28"/>
        </w:rPr>
        <w:t xml:space="preserve"> </w:t>
      </w:r>
      <w:r w:rsidRPr="00026B1F">
        <w:rPr>
          <w:rFonts w:ascii="Times New Roman" w:hAnsi="Times New Roman" w:cs="Times New Roman"/>
          <w:sz w:val="28"/>
          <w:szCs w:val="28"/>
        </w:rPr>
        <w:t xml:space="preserve">определяет особенности организации и проведения </w:t>
      </w:r>
      <w:r w:rsidR="00CD0D2C"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EF549F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 w:rsidR="00665E26">
        <w:rPr>
          <w:rFonts w:ascii="Times New Roman" w:hAnsi="Times New Roman" w:cs="Times New Roman"/>
          <w:sz w:val="28"/>
          <w:szCs w:val="28"/>
        </w:rPr>
        <w:t xml:space="preserve"> и </w:t>
      </w:r>
      <w:r w:rsidR="006C75A5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14554A">
        <w:rPr>
          <w:rFonts w:ascii="Times New Roman" w:hAnsi="Times New Roman" w:cs="Times New Roman"/>
          <w:sz w:val="28"/>
          <w:szCs w:val="28"/>
        </w:rPr>
        <w:t>,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Pr="00026B1F">
        <w:rPr>
          <w:rFonts w:ascii="Times New Roman" w:hAnsi="Times New Roman" w:cs="Times New Roman"/>
          <w:sz w:val="28"/>
          <w:szCs w:val="28"/>
        </w:rPr>
        <w:t>проводим</w:t>
      </w:r>
      <w:r w:rsidR="00696BE8">
        <w:rPr>
          <w:rFonts w:ascii="Times New Roman" w:hAnsi="Times New Roman" w:cs="Times New Roman"/>
          <w:sz w:val="28"/>
          <w:szCs w:val="28"/>
        </w:rPr>
        <w:t>ых</w:t>
      </w:r>
      <w:r w:rsidRPr="00026B1F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</w:t>
      </w:r>
      <w:r w:rsidR="00665E26">
        <w:rPr>
          <w:rFonts w:ascii="Times New Roman" w:hAnsi="Times New Roman" w:cs="Times New Roman"/>
          <w:sz w:val="28"/>
          <w:szCs w:val="28"/>
        </w:rPr>
        <w:t>Северо-Кавказская государственная академия</w:t>
      </w:r>
      <w:r w:rsidRPr="00026B1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4554A" w:rsidRPr="00026B1F">
        <w:rPr>
          <w:rFonts w:ascii="Times New Roman" w:hAnsi="Times New Roman" w:cs="Times New Roman"/>
          <w:sz w:val="28"/>
          <w:szCs w:val="28"/>
        </w:rPr>
        <w:t>–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D0D2C">
        <w:rPr>
          <w:rFonts w:ascii="Times New Roman" w:hAnsi="Times New Roman" w:cs="Times New Roman"/>
          <w:sz w:val="28"/>
          <w:szCs w:val="28"/>
        </w:rPr>
        <w:t>КГА,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="00665E26">
        <w:rPr>
          <w:rFonts w:ascii="Times New Roman" w:hAnsi="Times New Roman" w:cs="Times New Roman"/>
          <w:sz w:val="28"/>
          <w:szCs w:val="28"/>
        </w:rPr>
        <w:t>Академия</w:t>
      </w:r>
      <w:r w:rsidRPr="00026B1F">
        <w:rPr>
          <w:rFonts w:ascii="Times New Roman" w:hAnsi="Times New Roman" w:cs="Times New Roman"/>
          <w:sz w:val="28"/>
          <w:szCs w:val="28"/>
        </w:rPr>
        <w:t>) с применением дистанционных образовательных технологий</w:t>
      </w:r>
      <w:r w:rsidR="002D4F0B">
        <w:rPr>
          <w:rFonts w:ascii="Times New Roman" w:hAnsi="Times New Roman" w:cs="Times New Roman"/>
          <w:sz w:val="28"/>
          <w:szCs w:val="28"/>
        </w:rPr>
        <w:t xml:space="preserve">. </w:t>
      </w:r>
      <w:r w:rsidR="0014554A" w:rsidRPr="00C9292F">
        <w:rPr>
          <w:rFonts w:ascii="Times New Roman" w:hAnsi="Times New Roman" w:cs="Times New Roman"/>
          <w:sz w:val="28"/>
          <w:szCs w:val="28"/>
        </w:rPr>
        <w:t>Мероприятия обусловлены необходимостью предотвращения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="002D4F0B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="002D4F0B">
        <w:rPr>
          <w:rFonts w:ascii="Times New Roman" w:hAnsi="Times New Roman" w:cs="Times New Roman"/>
          <w:sz w:val="28"/>
          <w:szCs w:val="28"/>
        </w:rPr>
        <w:t>корон</w:t>
      </w:r>
      <w:r w:rsidR="002E4916">
        <w:rPr>
          <w:rFonts w:ascii="Times New Roman" w:hAnsi="Times New Roman" w:cs="Times New Roman"/>
          <w:sz w:val="28"/>
          <w:szCs w:val="28"/>
        </w:rPr>
        <w:t>а</w:t>
      </w:r>
      <w:r w:rsidR="002D4F0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2D4F0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2D4F0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D4F0B" w:rsidRPr="002D4F0B">
        <w:rPr>
          <w:rFonts w:ascii="Times New Roman" w:hAnsi="Times New Roman" w:cs="Times New Roman"/>
          <w:sz w:val="28"/>
          <w:szCs w:val="28"/>
        </w:rPr>
        <w:t xml:space="preserve">-19) </w:t>
      </w:r>
      <w:r w:rsidR="002D4F0B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Pr="00026B1F">
        <w:rPr>
          <w:rFonts w:ascii="Times New Roman" w:hAnsi="Times New Roman" w:cs="Times New Roman"/>
          <w:sz w:val="28"/>
          <w:szCs w:val="28"/>
        </w:rPr>
        <w:t>.</w:t>
      </w:r>
    </w:p>
    <w:p w:rsidR="00DF1780" w:rsidRPr="003C007C" w:rsidRDefault="0093664C" w:rsidP="001571BF">
      <w:pPr>
        <w:pStyle w:val="af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3C007C">
        <w:rPr>
          <w:color w:val="auto"/>
          <w:sz w:val="28"/>
          <w:szCs w:val="28"/>
        </w:rPr>
        <w:t>1.2.</w:t>
      </w:r>
      <w:r w:rsidR="00383646" w:rsidRPr="003C007C">
        <w:rPr>
          <w:color w:val="auto"/>
          <w:sz w:val="28"/>
          <w:szCs w:val="28"/>
        </w:rPr>
        <w:t xml:space="preserve"> </w:t>
      </w:r>
      <w:r w:rsidR="00026B1F" w:rsidRPr="003C007C">
        <w:rPr>
          <w:color w:val="auto"/>
          <w:sz w:val="28"/>
          <w:szCs w:val="28"/>
        </w:rPr>
        <w:t xml:space="preserve">Организация и проведение </w:t>
      </w:r>
      <w:r w:rsidR="00D40066" w:rsidRPr="003C007C">
        <w:rPr>
          <w:color w:val="auto"/>
          <w:sz w:val="28"/>
          <w:szCs w:val="28"/>
        </w:rPr>
        <w:t>процедур</w:t>
      </w:r>
      <w:r w:rsidR="00383646" w:rsidRPr="003C007C">
        <w:rPr>
          <w:color w:val="auto"/>
          <w:sz w:val="28"/>
          <w:szCs w:val="28"/>
        </w:rPr>
        <w:t xml:space="preserve"> </w:t>
      </w:r>
      <w:r w:rsidR="00CD0D2C" w:rsidRPr="003C007C">
        <w:rPr>
          <w:color w:val="auto"/>
          <w:sz w:val="28"/>
          <w:szCs w:val="28"/>
        </w:rPr>
        <w:t>текуще</w:t>
      </w:r>
      <w:r w:rsidR="006100BE" w:rsidRPr="003C007C">
        <w:rPr>
          <w:color w:val="auto"/>
          <w:sz w:val="28"/>
          <w:szCs w:val="28"/>
        </w:rPr>
        <w:t>го контроля</w:t>
      </w:r>
      <w:r w:rsidR="00EF549F" w:rsidRPr="003C007C">
        <w:rPr>
          <w:color w:val="auto"/>
          <w:sz w:val="28"/>
          <w:szCs w:val="28"/>
        </w:rPr>
        <w:t xml:space="preserve"> успеваемости</w:t>
      </w:r>
      <w:r w:rsidR="00CD0D2C" w:rsidRPr="003C007C">
        <w:rPr>
          <w:color w:val="auto"/>
          <w:sz w:val="28"/>
          <w:szCs w:val="28"/>
        </w:rPr>
        <w:t xml:space="preserve"> и </w:t>
      </w:r>
      <w:r w:rsidR="00D40066" w:rsidRPr="003C007C">
        <w:rPr>
          <w:color w:val="auto"/>
          <w:sz w:val="28"/>
          <w:szCs w:val="28"/>
        </w:rPr>
        <w:t>промежуточной аттестации</w:t>
      </w:r>
      <w:r w:rsidR="00026B1F" w:rsidRPr="003C007C">
        <w:rPr>
          <w:color w:val="auto"/>
          <w:sz w:val="28"/>
          <w:szCs w:val="28"/>
        </w:rPr>
        <w:t xml:space="preserve"> с применением дистанционных образовательных технологий, не ус</w:t>
      </w:r>
      <w:r w:rsidR="006C75A5" w:rsidRPr="003C007C">
        <w:rPr>
          <w:color w:val="auto"/>
          <w:sz w:val="28"/>
          <w:szCs w:val="28"/>
        </w:rPr>
        <w:t>тановленн</w:t>
      </w:r>
      <w:r w:rsidR="00CD0D2C" w:rsidRPr="003C007C">
        <w:rPr>
          <w:color w:val="auto"/>
          <w:sz w:val="28"/>
          <w:szCs w:val="28"/>
        </w:rPr>
        <w:t>ых</w:t>
      </w:r>
      <w:r w:rsidR="006C75A5" w:rsidRPr="003C007C">
        <w:rPr>
          <w:color w:val="auto"/>
          <w:sz w:val="28"/>
          <w:szCs w:val="28"/>
        </w:rPr>
        <w:t xml:space="preserve"> настоящим Порядком</w:t>
      </w:r>
      <w:r w:rsidR="00026B1F" w:rsidRPr="003C007C">
        <w:rPr>
          <w:color w:val="auto"/>
          <w:sz w:val="28"/>
          <w:szCs w:val="28"/>
        </w:rPr>
        <w:t>, определя</w:t>
      </w:r>
      <w:r w:rsidR="00A71280" w:rsidRPr="003C007C">
        <w:rPr>
          <w:color w:val="auto"/>
          <w:sz w:val="28"/>
          <w:szCs w:val="28"/>
        </w:rPr>
        <w:t>ю</w:t>
      </w:r>
      <w:r w:rsidR="00026B1F" w:rsidRPr="003C007C">
        <w:rPr>
          <w:color w:val="auto"/>
          <w:sz w:val="28"/>
          <w:szCs w:val="28"/>
        </w:rPr>
        <w:t xml:space="preserve">тся </w:t>
      </w:r>
      <w:r w:rsidR="00E63BC0" w:rsidRPr="003C007C">
        <w:rPr>
          <w:color w:val="auto"/>
          <w:sz w:val="28"/>
          <w:szCs w:val="28"/>
        </w:rPr>
        <w:t>«</w:t>
      </w:r>
      <w:r w:rsidR="00881496" w:rsidRPr="003C007C">
        <w:rPr>
          <w:color w:val="auto"/>
          <w:sz w:val="28"/>
          <w:szCs w:val="28"/>
        </w:rPr>
        <w:t>Положением о</w:t>
      </w:r>
      <w:r w:rsidR="00CD0D2C" w:rsidRPr="003C007C">
        <w:rPr>
          <w:color w:val="auto"/>
          <w:sz w:val="28"/>
          <w:szCs w:val="28"/>
        </w:rPr>
        <w:t xml:space="preserve">б организации и проведении текущего контроля и промежуточной </w:t>
      </w:r>
      <w:proofErr w:type="gramStart"/>
      <w:r w:rsidR="00CD0D2C" w:rsidRPr="003C007C">
        <w:rPr>
          <w:color w:val="auto"/>
          <w:sz w:val="28"/>
          <w:szCs w:val="28"/>
        </w:rPr>
        <w:t>аттестации</w:t>
      </w:r>
      <w:proofErr w:type="gramEnd"/>
      <w:r w:rsidR="00CD0D2C" w:rsidRPr="003C007C">
        <w:rPr>
          <w:color w:val="auto"/>
          <w:sz w:val="28"/>
          <w:szCs w:val="28"/>
        </w:rPr>
        <w:t xml:space="preserve"> обучающихся в</w:t>
      </w:r>
      <w:r w:rsidR="00881496" w:rsidRPr="003C007C">
        <w:rPr>
          <w:color w:val="auto"/>
          <w:sz w:val="28"/>
          <w:szCs w:val="28"/>
        </w:rPr>
        <w:t xml:space="preserve"> ФГБОУ ВО «</w:t>
      </w:r>
      <w:proofErr w:type="spellStart"/>
      <w:r w:rsidR="00CD0D2C" w:rsidRPr="003C007C">
        <w:rPr>
          <w:color w:val="auto"/>
          <w:sz w:val="28"/>
          <w:szCs w:val="28"/>
        </w:rPr>
        <w:t>СевКавГА</w:t>
      </w:r>
      <w:proofErr w:type="spellEnd"/>
      <w:r w:rsidR="006C75A5" w:rsidRPr="003C007C">
        <w:rPr>
          <w:color w:val="auto"/>
          <w:sz w:val="28"/>
          <w:szCs w:val="28"/>
        </w:rPr>
        <w:t>»</w:t>
      </w:r>
      <w:r w:rsidR="001571BF" w:rsidRPr="003C007C">
        <w:rPr>
          <w:color w:val="auto"/>
          <w:sz w:val="28"/>
          <w:szCs w:val="28"/>
        </w:rPr>
        <w:t xml:space="preserve">, «Положением об организации и проведении текущего контроля успеваемости и промежуточной аттестации обучающихся </w:t>
      </w:r>
      <w:proofErr w:type="spellStart"/>
      <w:r w:rsidR="001571BF" w:rsidRPr="003C007C">
        <w:rPr>
          <w:color w:val="auto"/>
          <w:sz w:val="28"/>
          <w:szCs w:val="28"/>
        </w:rPr>
        <w:t>среднепрофессионального</w:t>
      </w:r>
      <w:proofErr w:type="spellEnd"/>
      <w:r w:rsidR="001571BF" w:rsidRPr="003C007C">
        <w:rPr>
          <w:color w:val="auto"/>
          <w:sz w:val="28"/>
          <w:szCs w:val="28"/>
        </w:rPr>
        <w:t xml:space="preserve"> колледжа 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  <w:r w:rsidR="00DF1780" w:rsidRPr="003C007C">
        <w:rPr>
          <w:color w:val="auto"/>
          <w:sz w:val="28"/>
          <w:szCs w:val="28"/>
        </w:rPr>
        <w:t>.</w:t>
      </w:r>
    </w:p>
    <w:p w:rsidR="00881496" w:rsidRPr="00881496" w:rsidRDefault="009366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="006F0FC0">
        <w:rPr>
          <w:rFonts w:ascii="Times New Roman" w:hAnsi="Times New Roman" w:cs="Times New Roman"/>
          <w:sz w:val="28"/>
          <w:szCs w:val="28"/>
        </w:rPr>
        <w:t>Порядок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="00D153B0">
        <w:rPr>
          <w:rFonts w:ascii="Times New Roman" w:hAnsi="Times New Roman" w:cs="Times New Roman"/>
          <w:sz w:val="28"/>
          <w:szCs w:val="28"/>
        </w:rPr>
        <w:t>разработан с учетом требований следующих нормативно-правовых документов</w:t>
      </w:r>
      <w:r w:rsidR="00881496" w:rsidRPr="00881496">
        <w:rPr>
          <w:rFonts w:ascii="Times New Roman" w:hAnsi="Times New Roman" w:cs="Times New Roman"/>
          <w:sz w:val="28"/>
          <w:szCs w:val="28"/>
        </w:rPr>
        <w:t>:</w:t>
      </w:r>
    </w:p>
    <w:p w:rsidR="00881496" w:rsidRPr="00881496" w:rsidRDefault="0088149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96">
        <w:rPr>
          <w:rFonts w:ascii="Times New Roman" w:hAnsi="Times New Roman" w:cs="Times New Roman"/>
          <w:sz w:val="28"/>
          <w:szCs w:val="28"/>
        </w:rPr>
        <w:t>-</w:t>
      </w:r>
      <w:r w:rsidR="001571BF">
        <w:rPr>
          <w:rFonts w:ascii="Times New Roman" w:hAnsi="Times New Roman" w:cs="Times New Roman"/>
          <w:sz w:val="28"/>
          <w:szCs w:val="28"/>
        </w:rPr>
        <w:t xml:space="preserve"> </w:t>
      </w:r>
      <w:r w:rsidRPr="00881496">
        <w:rPr>
          <w:rFonts w:ascii="Times New Roman" w:hAnsi="Times New Roman" w:cs="Times New Roman"/>
          <w:sz w:val="28"/>
          <w:szCs w:val="28"/>
        </w:rPr>
        <w:t>Федеральн</w:t>
      </w:r>
      <w:r w:rsidR="00D153B0">
        <w:rPr>
          <w:rFonts w:ascii="Times New Roman" w:hAnsi="Times New Roman" w:cs="Times New Roman"/>
          <w:sz w:val="28"/>
          <w:szCs w:val="28"/>
        </w:rPr>
        <w:t>ый</w:t>
      </w:r>
      <w:r w:rsidRPr="00881496">
        <w:rPr>
          <w:rFonts w:ascii="Times New Roman" w:hAnsi="Times New Roman" w:cs="Times New Roman"/>
          <w:sz w:val="28"/>
          <w:szCs w:val="28"/>
        </w:rPr>
        <w:t xml:space="preserve"> закон от 29.12.2012 № 273-ФЗ «Об образовании в Российской Федерации»</w:t>
      </w:r>
      <w:r w:rsidR="00D153B0">
        <w:rPr>
          <w:rFonts w:ascii="Times New Roman" w:hAnsi="Times New Roman" w:cs="Times New Roman"/>
          <w:sz w:val="28"/>
          <w:szCs w:val="28"/>
        </w:rPr>
        <w:t xml:space="preserve"> (в редакции последующих изменений и дополнений)</w:t>
      </w:r>
      <w:r w:rsidRPr="00881496">
        <w:rPr>
          <w:rFonts w:ascii="Times New Roman" w:hAnsi="Times New Roman" w:cs="Times New Roman"/>
          <w:sz w:val="28"/>
          <w:szCs w:val="28"/>
        </w:rPr>
        <w:t>;</w:t>
      </w:r>
    </w:p>
    <w:p w:rsidR="00DF1780" w:rsidRDefault="00CA7DC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80">
        <w:rPr>
          <w:rFonts w:ascii="Times New Roman" w:hAnsi="Times New Roman" w:cs="Times New Roman"/>
          <w:sz w:val="28"/>
          <w:szCs w:val="28"/>
        </w:rPr>
        <w:t xml:space="preserve">- </w:t>
      </w:r>
      <w:r w:rsidR="00DF1780" w:rsidRPr="00DF178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DF1780" w:rsidRPr="00DF17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F1780" w:rsidRPr="00DF1780">
        <w:rPr>
          <w:rFonts w:ascii="Times New Roman" w:hAnsi="Times New Roman" w:cs="Times New Roman"/>
          <w:sz w:val="28"/>
          <w:szCs w:val="28"/>
        </w:rPr>
        <w:t xml:space="preserve"> Российской Федерации от 23 августа 2017 г. </w:t>
      </w:r>
      <w:r w:rsidR="006F0FC0">
        <w:rPr>
          <w:rFonts w:ascii="Times New Roman" w:hAnsi="Times New Roman" w:cs="Times New Roman"/>
          <w:sz w:val="28"/>
          <w:szCs w:val="28"/>
        </w:rPr>
        <w:t>№</w:t>
      </w:r>
      <w:r w:rsidR="006F0FC0">
        <w:t> </w:t>
      </w:r>
      <w:r w:rsidR="00DF1780" w:rsidRPr="00DF1780">
        <w:rPr>
          <w:rFonts w:ascii="Times New Roman" w:hAnsi="Times New Roman" w:cs="Times New Roman"/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81496" w:rsidRPr="00DF1780" w:rsidRDefault="0088149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80">
        <w:rPr>
          <w:rFonts w:ascii="Times New Roman" w:hAnsi="Times New Roman" w:cs="Times New Roman"/>
          <w:sz w:val="28"/>
          <w:szCs w:val="28"/>
        </w:rPr>
        <w:t>- локальны</w:t>
      </w:r>
      <w:r w:rsidR="00D153B0">
        <w:rPr>
          <w:rFonts w:ascii="Times New Roman" w:hAnsi="Times New Roman" w:cs="Times New Roman"/>
          <w:sz w:val="28"/>
          <w:szCs w:val="28"/>
        </w:rPr>
        <w:t>е</w:t>
      </w:r>
      <w:r w:rsidRPr="00DF178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D153B0">
        <w:rPr>
          <w:rFonts w:ascii="Times New Roman" w:hAnsi="Times New Roman" w:cs="Times New Roman"/>
          <w:sz w:val="28"/>
          <w:szCs w:val="28"/>
        </w:rPr>
        <w:t>ые</w:t>
      </w:r>
      <w:r w:rsidRPr="00DF1780">
        <w:rPr>
          <w:rFonts w:ascii="Times New Roman" w:hAnsi="Times New Roman" w:cs="Times New Roman"/>
          <w:sz w:val="28"/>
          <w:szCs w:val="28"/>
        </w:rPr>
        <w:t xml:space="preserve"> акт</w:t>
      </w:r>
      <w:r w:rsidR="00D153B0">
        <w:rPr>
          <w:rFonts w:ascii="Times New Roman" w:hAnsi="Times New Roman" w:cs="Times New Roman"/>
          <w:sz w:val="28"/>
          <w:szCs w:val="28"/>
        </w:rPr>
        <w:t>ы СКГА</w:t>
      </w:r>
      <w:r w:rsidRPr="00DF1780">
        <w:rPr>
          <w:rFonts w:ascii="Times New Roman" w:hAnsi="Times New Roman" w:cs="Times New Roman"/>
          <w:sz w:val="28"/>
          <w:szCs w:val="28"/>
        </w:rPr>
        <w:t>.</w:t>
      </w:r>
    </w:p>
    <w:p w:rsidR="00A71280" w:rsidRDefault="009366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280">
        <w:rPr>
          <w:rFonts w:ascii="Times New Roman" w:hAnsi="Times New Roman" w:cs="Times New Roman"/>
          <w:sz w:val="28"/>
          <w:szCs w:val="28"/>
        </w:rPr>
        <w:t>4</w:t>
      </w:r>
      <w:r w:rsidR="00A71280" w:rsidRPr="00DF1780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A71280"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EF549F">
        <w:rPr>
          <w:rFonts w:ascii="Times New Roman" w:hAnsi="Times New Roman" w:cs="Times New Roman"/>
          <w:sz w:val="28"/>
          <w:szCs w:val="28"/>
        </w:rPr>
        <w:t xml:space="preserve"> успеваемости </w:t>
      </w:r>
      <w:r w:rsidR="00A71280">
        <w:rPr>
          <w:rFonts w:ascii="Times New Roman" w:hAnsi="Times New Roman" w:cs="Times New Roman"/>
          <w:sz w:val="28"/>
          <w:szCs w:val="28"/>
        </w:rPr>
        <w:t xml:space="preserve">и </w:t>
      </w:r>
      <w:r w:rsidR="00A71280" w:rsidRPr="00DF1780">
        <w:rPr>
          <w:rFonts w:ascii="Times New Roman" w:hAnsi="Times New Roman" w:cs="Times New Roman"/>
          <w:sz w:val="28"/>
          <w:szCs w:val="28"/>
        </w:rPr>
        <w:t>промежуточной аттес</w:t>
      </w:r>
      <w:r w:rsidR="00A71280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A71280" w:rsidRPr="00881496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образовательных технологий в </w:t>
      </w:r>
      <w:r w:rsidR="00A71280">
        <w:rPr>
          <w:rFonts w:ascii="Times New Roman" w:hAnsi="Times New Roman" w:cs="Times New Roman"/>
          <w:sz w:val="28"/>
          <w:szCs w:val="28"/>
        </w:rPr>
        <w:t>СКГА</w:t>
      </w:r>
      <w:r w:rsidR="00A71280" w:rsidRPr="00881496">
        <w:rPr>
          <w:rFonts w:ascii="Times New Roman" w:hAnsi="Times New Roman" w:cs="Times New Roman"/>
          <w:sz w:val="28"/>
          <w:szCs w:val="28"/>
        </w:rPr>
        <w:t xml:space="preserve"> возможно для </w:t>
      </w:r>
      <w:r w:rsidR="00A71280">
        <w:rPr>
          <w:rFonts w:ascii="Times New Roman" w:hAnsi="Times New Roman" w:cs="Times New Roman"/>
          <w:sz w:val="28"/>
          <w:szCs w:val="28"/>
        </w:rPr>
        <w:t>всех</w:t>
      </w:r>
      <w:r w:rsidR="00A71280" w:rsidRPr="00881496">
        <w:rPr>
          <w:rFonts w:ascii="Times New Roman" w:hAnsi="Times New Roman" w:cs="Times New Roman"/>
          <w:sz w:val="28"/>
          <w:szCs w:val="28"/>
        </w:rPr>
        <w:t xml:space="preserve"> категорий обучающихся</w:t>
      </w:r>
      <w:r w:rsidR="00A71280">
        <w:rPr>
          <w:rFonts w:ascii="Times New Roman" w:hAnsi="Times New Roman" w:cs="Times New Roman"/>
          <w:sz w:val="28"/>
          <w:szCs w:val="28"/>
        </w:rPr>
        <w:t>.</w:t>
      </w:r>
    </w:p>
    <w:p w:rsidR="00700B65" w:rsidRDefault="00700B65" w:rsidP="00383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65" w:rsidRDefault="00700B65" w:rsidP="00383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1496" w:rsidRPr="00F95E88" w:rsidRDefault="00F95E88" w:rsidP="00383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E88">
        <w:rPr>
          <w:rFonts w:ascii="Times New Roman" w:hAnsi="Times New Roman" w:cs="Times New Roman"/>
          <w:b/>
          <w:sz w:val="26"/>
          <w:szCs w:val="26"/>
        </w:rPr>
        <w:t>2. ПОРЯДОК ПРОВЕДЕНИЯ ТЕКУЩЕГО КОНТРОЛЯ УСПЕВАЕМОСТИ</w:t>
      </w:r>
    </w:p>
    <w:p w:rsidR="0093664C" w:rsidRDefault="009366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4C" w:rsidRPr="004C75D6" w:rsidRDefault="003E62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 xml:space="preserve">2.1. Текущий контроль успеваемости </w:t>
      </w:r>
      <w:proofErr w:type="gramStart"/>
      <w:r w:rsidRPr="004C75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5D6">
        <w:rPr>
          <w:rFonts w:ascii="Times New Roman" w:hAnsi="Times New Roman" w:cs="Times New Roman"/>
          <w:sz w:val="28"/>
          <w:szCs w:val="28"/>
        </w:rPr>
        <w:t xml:space="preserve"> проводится по всем дисциплинам (практикам), предусмотренным учебным планом.</w:t>
      </w:r>
    </w:p>
    <w:p w:rsidR="003E624C" w:rsidRPr="004C75D6" w:rsidRDefault="003E62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>2.2. Текущий контроль успеваемости осуществляется в формах, предусмотренных учебным планом и рабочей программой дисциплины (программой практики).</w:t>
      </w:r>
    </w:p>
    <w:p w:rsidR="003E624C" w:rsidRPr="004C75D6" w:rsidRDefault="003E62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Pr="004C75D6">
        <w:rPr>
          <w:rFonts w:ascii="Times New Roman" w:hAnsi="Times New Roman" w:cs="Times New Roman"/>
          <w:sz w:val="28"/>
          <w:szCs w:val="28"/>
        </w:rPr>
        <w:t>При проведении текущей аттестации при дистанционном обучении рекомендуются следующие формы текущего контроля успеваемости:</w:t>
      </w:r>
    </w:p>
    <w:p w:rsidR="003E624C" w:rsidRPr="004C75D6" w:rsidRDefault="003E624C" w:rsidP="003836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>-устная (устный опрос, защита письменной работы, доклад по результатам самостоятельной работы и т. п.);</w:t>
      </w:r>
    </w:p>
    <w:p w:rsidR="003E624C" w:rsidRPr="004C75D6" w:rsidRDefault="003E624C" w:rsidP="003836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>-письменная (письменный опрос,</w:t>
      </w:r>
      <w:r w:rsidR="00700B65">
        <w:rPr>
          <w:rFonts w:ascii="Times New Roman" w:hAnsi="Times New Roman" w:cs="Times New Roman"/>
          <w:sz w:val="28"/>
          <w:szCs w:val="28"/>
        </w:rPr>
        <w:t xml:space="preserve"> контрольная работа, </w:t>
      </w:r>
      <w:r w:rsidRPr="004C75D6">
        <w:rPr>
          <w:rFonts w:ascii="Times New Roman" w:hAnsi="Times New Roman" w:cs="Times New Roman"/>
          <w:sz w:val="28"/>
          <w:szCs w:val="28"/>
        </w:rPr>
        <w:t>выполнение расчетно-графического задания и т. д.);</w:t>
      </w:r>
    </w:p>
    <w:p w:rsidR="003E624C" w:rsidRPr="004C75D6" w:rsidRDefault="003E624C" w:rsidP="0038364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C75D6">
        <w:rPr>
          <w:rFonts w:ascii="Times New Roman" w:hAnsi="Times New Roman" w:cs="Times New Roman"/>
          <w:sz w:val="28"/>
          <w:szCs w:val="28"/>
        </w:rPr>
        <w:t>тестовая</w:t>
      </w:r>
      <w:proofErr w:type="gramEnd"/>
      <w:r w:rsidRPr="004C75D6">
        <w:rPr>
          <w:rFonts w:ascii="Times New Roman" w:hAnsi="Times New Roman" w:cs="Times New Roman"/>
          <w:sz w:val="28"/>
          <w:szCs w:val="28"/>
        </w:rPr>
        <w:t xml:space="preserve"> (бланочное или компьютерное тестирование);</w:t>
      </w:r>
    </w:p>
    <w:p w:rsidR="003E624C" w:rsidRPr="004C75D6" w:rsidRDefault="003E624C" w:rsidP="0038364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 xml:space="preserve">- самостоятельная работа </w:t>
      </w:r>
      <w:proofErr w:type="gramStart"/>
      <w:r w:rsidRPr="004C75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75D6">
        <w:rPr>
          <w:rFonts w:ascii="Times New Roman" w:hAnsi="Times New Roman" w:cs="Times New Roman"/>
          <w:sz w:val="28"/>
          <w:szCs w:val="28"/>
        </w:rPr>
        <w:t>.</w:t>
      </w:r>
    </w:p>
    <w:p w:rsidR="004C75D6" w:rsidRPr="00625D6E" w:rsidRDefault="005507AF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6E">
        <w:rPr>
          <w:rFonts w:ascii="Times New Roman" w:hAnsi="Times New Roman" w:cs="Times New Roman"/>
          <w:sz w:val="28"/>
          <w:szCs w:val="28"/>
        </w:rPr>
        <w:t xml:space="preserve">2.4. Фиксация результатов контроля текущей успеваемости обучающихся осуществляет </w:t>
      </w:r>
      <w:r w:rsidR="00A25AA5" w:rsidRPr="00625D6E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="00625D6E" w:rsidRPr="00625D6E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A25AA5" w:rsidRPr="00625D6E">
        <w:rPr>
          <w:rFonts w:ascii="Times New Roman" w:hAnsi="Times New Roman" w:cs="Times New Roman"/>
          <w:sz w:val="28"/>
          <w:szCs w:val="28"/>
        </w:rPr>
        <w:t xml:space="preserve">работ /ссылок на </w:t>
      </w:r>
      <w:r w:rsidR="00625D6E" w:rsidRPr="00625D6E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A25AA5" w:rsidRPr="00625D6E">
        <w:rPr>
          <w:rFonts w:ascii="Times New Roman" w:hAnsi="Times New Roman" w:cs="Times New Roman"/>
          <w:sz w:val="28"/>
          <w:szCs w:val="28"/>
        </w:rPr>
        <w:t>работы в личном кабинете обучающегося (портфолио)</w:t>
      </w:r>
      <w:r w:rsidR="00B07E57">
        <w:rPr>
          <w:rFonts w:ascii="Times New Roman" w:hAnsi="Times New Roman" w:cs="Times New Roman"/>
          <w:sz w:val="28"/>
          <w:szCs w:val="28"/>
        </w:rPr>
        <w:t xml:space="preserve"> </w:t>
      </w:r>
      <w:r w:rsidR="00A25AA5" w:rsidRPr="00625D6E">
        <w:rPr>
          <w:rFonts w:ascii="Times New Roman" w:hAnsi="Times New Roman" w:cs="Times New Roman"/>
          <w:sz w:val="28"/>
          <w:szCs w:val="28"/>
        </w:rPr>
        <w:t>на онлайн-платформе «</w:t>
      </w:r>
      <w:proofErr w:type="spellStart"/>
      <w:r w:rsidR="00A25AA5" w:rsidRPr="00625D6E">
        <w:rPr>
          <w:rFonts w:ascii="Times New Roman" w:hAnsi="Times New Roman" w:cs="Times New Roman"/>
          <w:sz w:val="28"/>
          <w:szCs w:val="28"/>
          <w:lang w:val="en-US"/>
        </w:rPr>
        <w:t>Studentsonline</w:t>
      </w:r>
      <w:proofErr w:type="spellEnd"/>
      <w:r w:rsidR="00A25AA5" w:rsidRPr="00625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AA5" w:rsidRPr="00625D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5AA5" w:rsidRPr="00625D6E">
        <w:rPr>
          <w:rFonts w:ascii="Times New Roman" w:hAnsi="Times New Roman" w:cs="Times New Roman"/>
          <w:sz w:val="28"/>
          <w:szCs w:val="28"/>
        </w:rPr>
        <w:t>».</w:t>
      </w:r>
    </w:p>
    <w:p w:rsidR="00335114" w:rsidRPr="004C75D6" w:rsidRDefault="003E62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>2.</w:t>
      </w:r>
      <w:r w:rsidR="00A25AA5">
        <w:rPr>
          <w:rFonts w:ascii="Times New Roman" w:hAnsi="Times New Roman" w:cs="Times New Roman"/>
          <w:sz w:val="28"/>
          <w:szCs w:val="28"/>
        </w:rPr>
        <w:t>5</w:t>
      </w:r>
      <w:r w:rsidRPr="004C75D6">
        <w:rPr>
          <w:rFonts w:ascii="Times New Roman" w:hAnsi="Times New Roman" w:cs="Times New Roman"/>
          <w:sz w:val="28"/>
          <w:szCs w:val="28"/>
        </w:rPr>
        <w:t xml:space="preserve">. </w:t>
      </w:r>
      <w:r w:rsidR="00335114" w:rsidRPr="004C75D6">
        <w:rPr>
          <w:rFonts w:ascii="Times New Roman" w:hAnsi="Times New Roman" w:cs="Times New Roman"/>
          <w:sz w:val="28"/>
          <w:szCs w:val="28"/>
        </w:rPr>
        <w:t>Обучающиеся, не выполнившие все виды работ, предусмотренные рабочей программой учебной дисциплин</w:t>
      </w:r>
      <w:r w:rsidR="001571BF">
        <w:rPr>
          <w:rFonts w:ascii="Times New Roman" w:hAnsi="Times New Roman" w:cs="Times New Roman"/>
          <w:sz w:val="28"/>
          <w:szCs w:val="28"/>
        </w:rPr>
        <w:t>,</w:t>
      </w:r>
      <w:r w:rsidR="00335114" w:rsidRPr="004C75D6">
        <w:rPr>
          <w:rFonts w:ascii="Times New Roman" w:hAnsi="Times New Roman" w:cs="Times New Roman"/>
          <w:sz w:val="28"/>
          <w:szCs w:val="28"/>
        </w:rPr>
        <w:t xml:space="preserve"> </w:t>
      </w:r>
      <w:r w:rsidR="00564987" w:rsidRPr="004C75D6">
        <w:rPr>
          <w:rFonts w:ascii="Times New Roman" w:hAnsi="Times New Roman" w:cs="Times New Roman"/>
          <w:sz w:val="28"/>
          <w:szCs w:val="28"/>
        </w:rPr>
        <w:t>с</w:t>
      </w:r>
      <w:r w:rsidR="00335114" w:rsidRPr="004C75D6">
        <w:rPr>
          <w:rFonts w:ascii="Times New Roman" w:hAnsi="Times New Roman" w:cs="Times New Roman"/>
          <w:sz w:val="28"/>
          <w:szCs w:val="28"/>
        </w:rPr>
        <w:t>читаются не выполнившими обязанности по добросовестному освоению образовательной программы и выполнению учебного плана и не допускаются к экзамену (зачету) по данной дисциплине до ликвидации задолженности.</w:t>
      </w:r>
    </w:p>
    <w:p w:rsidR="00335114" w:rsidRPr="004C75D6" w:rsidRDefault="00335114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6">
        <w:rPr>
          <w:rFonts w:ascii="Times New Roman" w:hAnsi="Times New Roman" w:cs="Times New Roman"/>
          <w:sz w:val="28"/>
          <w:szCs w:val="28"/>
        </w:rPr>
        <w:t>2.</w:t>
      </w:r>
      <w:r w:rsidR="00A25AA5">
        <w:rPr>
          <w:rFonts w:ascii="Times New Roman" w:hAnsi="Times New Roman" w:cs="Times New Roman"/>
          <w:sz w:val="28"/>
          <w:szCs w:val="28"/>
        </w:rPr>
        <w:t>6</w:t>
      </w:r>
      <w:r w:rsidRPr="004C75D6">
        <w:rPr>
          <w:rFonts w:ascii="Times New Roman" w:hAnsi="Times New Roman" w:cs="Times New Roman"/>
          <w:sz w:val="28"/>
          <w:szCs w:val="28"/>
        </w:rPr>
        <w:t>. Ликвидация обучающимися задолженностей по результатам текущего контроля является необходимым условием их аттестации в период промежуточной аттестации.</w:t>
      </w:r>
    </w:p>
    <w:p w:rsidR="00886DA1" w:rsidRPr="004C75D6" w:rsidRDefault="00A25AA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C75D6" w:rsidRPr="004C75D6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отражает результаты текущей успеваемости </w:t>
      </w:r>
      <w:r w:rsidR="004C75D6" w:rsidRPr="004C75D6">
        <w:rPr>
          <w:rFonts w:ascii="Times New Roman" w:hAnsi="Times New Roman" w:cs="Times New Roman"/>
          <w:sz w:val="28"/>
          <w:szCs w:val="28"/>
        </w:rPr>
        <w:t>обучающихся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за семестр в аттестационной ведомости словами: «аттестован» или «не аттестован». </w:t>
      </w:r>
    </w:p>
    <w:p w:rsidR="00886DA1" w:rsidRPr="004C75D6" w:rsidRDefault="00A25AA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4C75D6" w:rsidRPr="004C75D6">
        <w:rPr>
          <w:rFonts w:ascii="Times New Roman" w:hAnsi="Times New Roman" w:cs="Times New Roman"/>
          <w:sz w:val="28"/>
          <w:szCs w:val="28"/>
        </w:rPr>
        <w:t>Ат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тестационные ведомости формируются </w:t>
      </w:r>
      <w:r w:rsidR="004C75D6" w:rsidRPr="004C75D6">
        <w:rPr>
          <w:rFonts w:ascii="Times New Roman" w:hAnsi="Times New Roman" w:cs="Times New Roman"/>
          <w:sz w:val="28"/>
          <w:szCs w:val="28"/>
        </w:rPr>
        <w:t>директоратом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деканатом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на день, предшествующий первому </w:t>
      </w:r>
      <w:r w:rsidR="004C75D6" w:rsidRPr="004C75D6">
        <w:rPr>
          <w:rFonts w:ascii="Times New Roman" w:hAnsi="Times New Roman" w:cs="Times New Roman"/>
          <w:sz w:val="28"/>
          <w:szCs w:val="28"/>
        </w:rPr>
        <w:t xml:space="preserve">(зачету) 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экзамену на курсе, согласно расписанию </w:t>
      </w:r>
      <w:r w:rsidR="004C75D6" w:rsidRPr="004C75D6">
        <w:rPr>
          <w:rFonts w:ascii="Times New Roman" w:hAnsi="Times New Roman" w:cs="Times New Roman"/>
          <w:sz w:val="28"/>
          <w:szCs w:val="28"/>
        </w:rPr>
        <w:t xml:space="preserve">(зачетов) 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экзаменов и доводятся до кафедр в электронной форме. Аттестационные ведомости, после проставления результатов аттестации, подписываются преподавателем или заведующим кафедрой и представляются в </w:t>
      </w:r>
      <w:r w:rsidR="004C75D6" w:rsidRPr="004C75D6">
        <w:rPr>
          <w:rFonts w:ascii="Times New Roman" w:hAnsi="Times New Roman" w:cs="Times New Roman"/>
          <w:sz w:val="28"/>
          <w:szCs w:val="28"/>
        </w:rPr>
        <w:t>директорат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по электронной почте в формате PDF или в формате фото-фиксации документа не позднее 16:00 дня, предшествующего первому </w:t>
      </w:r>
      <w:r w:rsidR="004C75D6" w:rsidRPr="004C75D6">
        <w:rPr>
          <w:rFonts w:ascii="Times New Roman" w:hAnsi="Times New Roman" w:cs="Times New Roman"/>
          <w:sz w:val="28"/>
          <w:szCs w:val="28"/>
        </w:rPr>
        <w:t xml:space="preserve">(зачету) 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экзамену на курсе. </w:t>
      </w:r>
    </w:p>
    <w:p w:rsidR="003E624C" w:rsidRPr="004C75D6" w:rsidRDefault="00A25AA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При цикловой системе обучения аттестационные ведомости формируются </w:t>
      </w:r>
      <w:r w:rsidR="004C75D6" w:rsidRPr="004C75D6">
        <w:rPr>
          <w:rFonts w:ascii="Times New Roman" w:hAnsi="Times New Roman" w:cs="Times New Roman"/>
          <w:sz w:val="28"/>
          <w:szCs w:val="28"/>
        </w:rPr>
        <w:t>директоратом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деканатом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на день окончания цикла. Аттестационные ведомости, после проставления результатов аттестации, подписываются преподавателем или заведующим кафедрой и представляются в </w:t>
      </w:r>
      <w:r w:rsidR="004C75D6" w:rsidRPr="004C75D6">
        <w:rPr>
          <w:rFonts w:ascii="Times New Roman" w:hAnsi="Times New Roman" w:cs="Times New Roman"/>
          <w:sz w:val="28"/>
          <w:szCs w:val="28"/>
        </w:rPr>
        <w:t>директорат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по электронной почте в формате PDF или в формате фото-фиксации документа в течение 3-х дней после окончания цикла, но не позднее 16:00 дня, предшествующего первому экзамену на курсе. </w:t>
      </w:r>
    </w:p>
    <w:p w:rsidR="003E624C" w:rsidRPr="004C75D6" w:rsidRDefault="00A25AA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Для обучающихся, не получивших отметку «аттестован» в установленный срок, </w:t>
      </w:r>
      <w:r w:rsidR="004C75D6" w:rsidRPr="004C75D6">
        <w:rPr>
          <w:rFonts w:ascii="Times New Roman" w:hAnsi="Times New Roman" w:cs="Times New Roman"/>
          <w:sz w:val="28"/>
          <w:szCs w:val="28"/>
        </w:rPr>
        <w:t>директорат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выдает дополнительные аттестационные ведомости (листы) на конкретную дату, не позднее дня, предшествующего первому экзамену на курсе согласно расписанию экзаменов. Дополнительные аттестационные ведомости (листы) сдаются в </w:t>
      </w:r>
      <w:r w:rsidR="004C75D6" w:rsidRPr="004C75D6">
        <w:rPr>
          <w:rFonts w:ascii="Times New Roman" w:hAnsi="Times New Roman" w:cs="Times New Roman"/>
          <w:sz w:val="28"/>
          <w:szCs w:val="28"/>
        </w:rPr>
        <w:lastRenderedPageBreak/>
        <w:t>директорат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не позднее 16:00 дня, предшествующего первому экзамену на курсе. </w:t>
      </w:r>
    </w:p>
    <w:p w:rsidR="0093664C" w:rsidRPr="004C75D6" w:rsidRDefault="00A25AA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После снятия ограничительных мер на посещение зданий </w:t>
      </w:r>
      <w:r w:rsidR="004C75D6" w:rsidRPr="004C75D6">
        <w:rPr>
          <w:rFonts w:ascii="Times New Roman" w:hAnsi="Times New Roman" w:cs="Times New Roman"/>
          <w:sz w:val="28"/>
          <w:szCs w:val="28"/>
        </w:rPr>
        <w:t>Академии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, </w:t>
      </w:r>
      <w:r w:rsidR="004C75D6" w:rsidRPr="004C75D6">
        <w:rPr>
          <w:rFonts w:ascii="Times New Roman" w:hAnsi="Times New Roman" w:cs="Times New Roman"/>
          <w:sz w:val="28"/>
          <w:szCs w:val="28"/>
        </w:rPr>
        <w:t>преподаватели о</w:t>
      </w:r>
      <w:r w:rsidR="00886DA1" w:rsidRPr="004C75D6">
        <w:rPr>
          <w:rFonts w:ascii="Times New Roman" w:hAnsi="Times New Roman" w:cs="Times New Roman"/>
          <w:sz w:val="28"/>
          <w:szCs w:val="28"/>
        </w:rPr>
        <w:t>бязан</w:t>
      </w:r>
      <w:r w:rsidR="004C75D6" w:rsidRPr="004C75D6">
        <w:rPr>
          <w:rFonts w:ascii="Times New Roman" w:hAnsi="Times New Roman" w:cs="Times New Roman"/>
          <w:sz w:val="28"/>
          <w:szCs w:val="28"/>
        </w:rPr>
        <w:t>ы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в трёхдневный срок представить оригиналы аттестационных ведомостей в </w:t>
      </w:r>
      <w:r w:rsidR="004C75D6" w:rsidRPr="004C75D6">
        <w:rPr>
          <w:rFonts w:ascii="Times New Roman" w:hAnsi="Times New Roman" w:cs="Times New Roman"/>
          <w:sz w:val="28"/>
          <w:szCs w:val="28"/>
        </w:rPr>
        <w:t>директорат (</w:t>
      </w:r>
      <w:r w:rsidR="00886DA1" w:rsidRPr="004C75D6">
        <w:rPr>
          <w:rFonts w:ascii="Times New Roman" w:hAnsi="Times New Roman" w:cs="Times New Roman"/>
          <w:sz w:val="28"/>
          <w:szCs w:val="28"/>
        </w:rPr>
        <w:t>деканат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4C75D6" w:rsidRPr="004C75D6">
        <w:rPr>
          <w:rFonts w:ascii="Times New Roman" w:hAnsi="Times New Roman" w:cs="Times New Roman"/>
          <w:sz w:val="28"/>
          <w:szCs w:val="28"/>
        </w:rPr>
        <w:t>института (</w:t>
      </w:r>
      <w:r w:rsidR="00886DA1" w:rsidRPr="004C75D6">
        <w:rPr>
          <w:rFonts w:ascii="Times New Roman" w:hAnsi="Times New Roman" w:cs="Times New Roman"/>
          <w:sz w:val="28"/>
          <w:szCs w:val="28"/>
        </w:rPr>
        <w:t>факультета</w:t>
      </w:r>
      <w:r w:rsidR="003041CA">
        <w:rPr>
          <w:rFonts w:ascii="Times New Roman" w:hAnsi="Times New Roman" w:cs="Times New Roman"/>
          <w:sz w:val="28"/>
          <w:szCs w:val="28"/>
        </w:rPr>
        <w:t>, колледжа</w:t>
      </w:r>
      <w:r w:rsidR="004C75D6" w:rsidRPr="004C75D6">
        <w:rPr>
          <w:rFonts w:ascii="Times New Roman" w:hAnsi="Times New Roman" w:cs="Times New Roman"/>
          <w:sz w:val="28"/>
          <w:szCs w:val="28"/>
        </w:rPr>
        <w:t>)</w:t>
      </w:r>
      <w:r w:rsidR="00886DA1" w:rsidRPr="004C75D6">
        <w:rPr>
          <w:rFonts w:ascii="Times New Roman" w:hAnsi="Times New Roman" w:cs="Times New Roman"/>
          <w:sz w:val="28"/>
          <w:szCs w:val="28"/>
        </w:rPr>
        <w:t>.</w:t>
      </w:r>
    </w:p>
    <w:p w:rsidR="00886DA1" w:rsidRDefault="00886D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64C" w:rsidRPr="00F95E88" w:rsidRDefault="00F95E88" w:rsidP="00383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E88">
        <w:rPr>
          <w:rFonts w:ascii="Times New Roman" w:hAnsi="Times New Roman" w:cs="Times New Roman"/>
          <w:b/>
          <w:sz w:val="26"/>
          <w:szCs w:val="26"/>
        </w:rPr>
        <w:t>3. ПОРЯДОК ПРОВЕДЕНИЯ ПРОМЕЖУТОЧНОЙ АТТЕСТАЦИИ</w:t>
      </w:r>
    </w:p>
    <w:p w:rsidR="0093664C" w:rsidRDefault="0093664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B1F" w:rsidRPr="00121C00" w:rsidRDefault="00BB317C" w:rsidP="00121C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BE294C">
        <w:rPr>
          <w:rFonts w:ascii="Times New Roman" w:hAnsi="Times New Roman" w:cs="Times New Roman"/>
          <w:sz w:val="28"/>
          <w:szCs w:val="28"/>
        </w:rPr>
        <w:t>П</w:t>
      </w:r>
      <w:r w:rsidR="007D1255">
        <w:rPr>
          <w:rFonts w:ascii="Times New Roman" w:hAnsi="Times New Roman" w:cs="Times New Roman"/>
          <w:sz w:val="28"/>
          <w:szCs w:val="28"/>
        </w:rPr>
        <w:t xml:space="preserve">ромежуточная аттестация </w:t>
      </w:r>
      <w:r w:rsidR="007D1255" w:rsidRPr="007D1255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образовательных технологий проводится в сроки, </w:t>
      </w:r>
      <w:r w:rsidR="007D1255">
        <w:rPr>
          <w:rFonts w:ascii="Times New Roman" w:hAnsi="Times New Roman" w:cs="Times New Roman"/>
          <w:sz w:val="28"/>
          <w:szCs w:val="28"/>
        </w:rPr>
        <w:t xml:space="preserve">определенные календарным учебным графиком на 2019/2020 </w:t>
      </w:r>
      <w:r w:rsidR="006F0FC0">
        <w:rPr>
          <w:rFonts w:ascii="Times New Roman" w:hAnsi="Times New Roman" w:cs="Times New Roman"/>
          <w:sz w:val="28"/>
          <w:szCs w:val="28"/>
        </w:rPr>
        <w:t>учебный год</w:t>
      </w:r>
      <w:r w:rsidR="00121C00">
        <w:rPr>
          <w:rFonts w:ascii="Times New Roman" w:hAnsi="Times New Roman" w:cs="Times New Roman"/>
          <w:sz w:val="28"/>
          <w:szCs w:val="28"/>
        </w:rPr>
        <w:t xml:space="preserve"> </w:t>
      </w:r>
      <w:r w:rsidR="007334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0FC0" w:rsidRPr="00121C00">
        <w:rPr>
          <w:rFonts w:ascii="Times New Roman" w:hAnsi="Times New Roman" w:cs="Times New Roman"/>
          <w:sz w:val="28"/>
          <w:szCs w:val="28"/>
        </w:rPr>
        <w:t>утвержденным расписанием</w:t>
      </w:r>
      <w:r w:rsidR="00733476" w:rsidRPr="00121C00">
        <w:rPr>
          <w:rFonts w:ascii="Times New Roman" w:hAnsi="Times New Roman" w:cs="Times New Roman"/>
          <w:sz w:val="28"/>
          <w:szCs w:val="28"/>
        </w:rPr>
        <w:t xml:space="preserve"> промежуточной аттестации.</w:t>
      </w:r>
    </w:p>
    <w:p w:rsidR="00121C00" w:rsidRPr="00B07E57" w:rsidRDefault="00BB317C" w:rsidP="00121C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3.2.</w:t>
      </w:r>
      <w:r w:rsidR="007D1255" w:rsidRPr="00B07E57">
        <w:rPr>
          <w:rFonts w:ascii="Times New Roman" w:hAnsi="Times New Roman" w:cs="Times New Roman"/>
          <w:sz w:val="28"/>
          <w:szCs w:val="28"/>
        </w:rPr>
        <w:t xml:space="preserve"> </w:t>
      </w:r>
      <w:r w:rsidR="00121C00" w:rsidRPr="00B07E57">
        <w:rPr>
          <w:rFonts w:ascii="Times New Roman" w:hAnsi="Times New Roman" w:cs="Times New Roman"/>
          <w:sz w:val="28"/>
          <w:szCs w:val="28"/>
        </w:rPr>
        <w:t>Директорат института (деканат факультета</w:t>
      </w:r>
      <w:r w:rsidR="003041CA">
        <w:rPr>
          <w:rFonts w:ascii="Times New Roman" w:hAnsi="Times New Roman" w:cs="Times New Roman"/>
          <w:sz w:val="28"/>
          <w:szCs w:val="28"/>
        </w:rPr>
        <w:t>, директорат колледжа</w:t>
      </w:r>
      <w:r w:rsidR="00121C00" w:rsidRPr="00B07E57">
        <w:rPr>
          <w:rFonts w:ascii="Times New Roman" w:hAnsi="Times New Roman" w:cs="Times New Roman"/>
          <w:sz w:val="28"/>
          <w:szCs w:val="28"/>
        </w:rPr>
        <w:t>) обязан ознакомить обучающихся со сроками и формой проведения промежуточной аттестации не мене чем за 10 дней до начала промежуточной аттестации.</w:t>
      </w:r>
    </w:p>
    <w:p w:rsidR="007D1255" w:rsidRPr="00B07E57" w:rsidRDefault="00121C00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3.</w:t>
      </w:r>
      <w:r w:rsidR="00E37EF3" w:rsidRPr="00B07E57">
        <w:rPr>
          <w:rFonts w:ascii="Times New Roman" w:hAnsi="Times New Roman" w:cs="Times New Roman"/>
          <w:sz w:val="28"/>
          <w:szCs w:val="28"/>
        </w:rPr>
        <w:t>3</w:t>
      </w:r>
      <w:r w:rsidR="00FE45DD" w:rsidRPr="00B07E57">
        <w:rPr>
          <w:rFonts w:ascii="Times New Roman" w:hAnsi="Times New Roman" w:cs="Times New Roman"/>
          <w:sz w:val="28"/>
          <w:szCs w:val="28"/>
        </w:rPr>
        <w:t>.</w:t>
      </w:r>
      <w:r w:rsidR="007D1255" w:rsidRPr="00B07E57">
        <w:rPr>
          <w:rFonts w:ascii="Times New Roman" w:hAnsi="Times New Roman" w:cs="Times New Roman"/>
          <w:sz w:val="28"/>
          <w:szCs w:val="28"/>
        </w:rPr>
        <w:t xml:space="preserve"> Технические и программные условия проведения </w:t>
      </w:r>
      <w:r w:rsidR="00590725" w:rsidRPr="00B07E57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7D1255" w:rsidRPr="00B07E5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="007D1255" w:rsidRPr="00B07E57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 w:rsidR="007D1255" w:rsidRPr="00B07E57">
        <w:rPr>
          <w:rFonts w:ascii="Times New Roman" w:hAnsi="Times New Roman" w:cs="Times New Roman"/>
          <w:sz w:val="28"/>
          <w:szCs w:val="28"/>
        </w:rPr>
        <w:t xml:space="preserve"> технологий:</w:t>
      </w:r>
    </w:p>
    <w:p w:rsidR="004E1925" w:rsidRPr="00B07E57" w:rsidRDefault="004E192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 xml:space="preserve">Компьютер или ноутбук с предустановленной операционной системой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07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B07E57">
        <w:rPr>
          <w:rFonts w:ascii="Times New Roman" w:hAnsi="Times New Roman" w:cs="Times New Roman"/>
          <w:sz w:val="28"/>
          <w:szCs w:val="28"/>
        </w:rPr>
        <w:t xml:space="preserve"> OS или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B07E57">
        <w:rPr>
          <w:rFonts w:ascii="Times New Roman" w:hAnsi="Times New Roman" w:cs="Times New Roman"/>
          <w:sz w:val="28"/>
          <w:szCs w:val="28"/>
        </w:rPr>
        <w:t>.</w:t>
      </w:r>
    </w:p>
    <w:p w:rsidR="007D1255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Периферия:</w:t>
      </w:r>
    </w:p>
    <w:p w:rsidR="00733476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- веб-камера</w:t>
      </w:r>
      <w:r w:rsidR="00733476" w:rsidRPr="00B07E57">
        <w:rPr>
          <w:rFonts w:ascii="Times New Roman" w:hAnsi="Times New Roman" w:cs="Times New Roman"/>
          <w:sz w:val="28"/>
          <w:szCs w:val="28"/>
        </w:rPr>
        <w:t>;</w:t>
      </w:r>
    </w:p>
    <w:p w:rsidR="007D1255" w:rsidRPr="00B07E57" w:rsidRDefault="0073347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 xml:space="preserve">- </w:t>
      </w:r>
      <w:r w:rsidR="007D1255" w:rsidRPr="00B07E57">
        <w:rPr>
          <w:rFonts w:ascii="Times New Roman" w:hAnsi="Times New Roman" w:cs="Times New Roman"/>
          <w:sz w:val="28"/>
          <w:szCs w:val="28"/>
        </w:rPr>
        <w:t>микрофон;</w:t>
      </w:r>
    </w:p>
    <w:p w:rsidR="007D1255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- наушники либо встроенные в ноутбук или монитор динамики, либо отдельная акустическая система;</w:t>
      </w:r>
    </w:p>
    <w:p w:rsidR="007D1255" w:rsidRPr="00B07E57" w:rsidRDefault="00543EEC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- МФУ</w:t>
      </w:r>
      <w:r w:rsidR="00AB5C5E" w:rsidRPr="00B07E57">
        <w:rPr>
          <w:rFonts w:ascii="Times New Roman" w:hAnsi="Times New Roman" w:cs="Times New Roman"/>
          <w:sz w:val="28"/>
          <w:szCs w:val="28"/>
        </w:rPr>
        <w:t>,</w:t>
      </w:r>
      <w:r w:rsidR="007D1255" w:rsidRPr="00B07E57">
        <w:rPr>
          <w:rFonts w:ascii="Times New Roman" w:hAnsi="Times New Roman" w:cs="Times New Roman"/>
          <w:sz w:val="28"/>
          <w:szCs w:val="28"/>
        </w:rPr>
        <w:t xml:space="preserve"> либо сканер, либо любая фотоаппаратура</w:t>
      </w:r>
      <w:r w:rsidR="003041CA">
        <w:rPr>
          <w:rFonts w:ascii="Times New Roman" w:hAnsi="Times New Roman" w:cs="Times New Roman"/>
          <w:sz w:val="28"/>
          <w:szCs w:val="28"/>
        </w:rPr>
        <w:t xml:space="preserve"> </w:t>
      </w:r>
      <w:r w:rsidR="007D1255" w:rsidRPr="00B07E57">
        <w:rPr>
          <w:rFonts w:ascii="Times New Roman" w:hAnsi="Times New Roman" w:cs="Times New Roman"/>
          <w:sz w:val="28"/>
          <w:szCs w:val="28"/>
        </w:rPr>
        <w:t>с возможностью передачи на компьютер отсканированных или сфотографированных материалов.</w:t>
      </w:r>
    </w:p>
    <w:p w:rsidR="007D1255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Программное обеспечение и Интернет:</w:t>
      </w:r>
    </w:p>
    <w:p w:rsidR="007D1255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>- подключение к сети Интернет со скоростью не менее 2 Мбит/сек</w:t>
      </w:r>
      <w:r w:rsidR="00543EEC" w:rsidRPr="00B07E57">
        <w:rPr>
          <w:rFonts w:ascii="Times New Roman" w:hAnsi="Times New Roman" w:cs="Times New Roman"/>
          <w:sz w:val="28"/>
          <w:szCs w:val="28"/>
        </w:rPr>
        <w:t>;</w:t>
      </w:r>
    </w:p>
    <w:p w:rsidR="007D1255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 xml:space="preserve">- установленный браузер Яндекс либо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B07E57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4E1925" w:rsidRPr="00B07E57">
        <w:rPr>
          <w:rFonts w:ascii="Times New Roman" w:hAnsi="Times New Roman" w:cs="Times New Roman"/>
          <w:sz w:val="28"/>
          <w:szCs w:val="28"/>
        </w:rPr>
        <w:t xml:space="preserve">, </w:t>
      </w:r>
      <w:r w:rsidR="004E1925" w:rsidRPr="00B07E5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E1925" w:rsidRPr="00B07E57">
        <w:rPr>
          <w:rFonts w:ascii="Times New Roman" w:hAnsi="Times New Roman" w:cs="Times New Roman"/>
          <w:sz w:val="28"/>
          <w:szCs w:val="28"/>
        </w:rPr>
        <w:t xml:space="preserve"> </w:t>
      </w:r>
      <w:r w:rsidR="004E1925" w:rsidRPr="00B07E5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4E1925" w:rsidRPr="00B07E57">
        <w:rPr>
          <w:rFonts w:ascii="Times New Roman" w:hAnsi="Times New Roman" w:cs="Times New Roman"/>
          <w:sz w:val="28"/>
          <w:szCs w:val="28"/>
        </w:rPr>
        <w:t xml:space="preserve"> или аналог</w:t>
      </w:r>
      <w:r w:rsidR="00543EEC" w:rsidRPr="00B07E57">
        <w:rPr>
          <w:rFonts w:ascii="Times New Roman" w:hAnsi="Times New Roman" w:cs="Times New Roman"/>
          <w:sz w:val="28"/>
          <w:szCs w:val="28"/>
        </w:rPr>
        <w:t>;</w:t>
      </w:r>
    </w:p>
    <w:p w:rsidR="007D1255" w:rsidRPr="00B07E57" w:rsidRDefault="007D1255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7">
        <w:rPr>
          <w:rFonts w:ascii="Times New Roman" w:hAnsi="Times New Roman" w:cs="Times New Roman"/>
          <w:sz w:val="28"/>
          <w:szCs w:val="28"/>
        </w:rPr>
        <w:t xml:space="preserve">- установленное приложение требуемой системы видеоконференцсвязи (при необходимости –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B07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57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Pr="00B07E57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3A0297" w:rsidRPr="00B07E57">
        <w:rPr>
          <w:rFonts w:ascii="Times New Roman" w:hAnsi="Times New Roman" w:cs="Times New Roman"/>
          <w:sz w:val="28"/>
          <w:szCs w:val="28"/>
        </w:rPr>
        <w:t>.</w:t>
      </w:r>
    </w:p>
    <w:p w:rsidR="00026B1F" w:rsidRPr="00785455" w:rsidRDefault="00FE45DD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3A0297" w:rsidRPr="003A0297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программных средств и технической поддержки </w:t>
      </w:r>
      <w:r w:rsidR="00807051" w:rsidRPr="00807051">
        <w:rPr>
          <w:rFonts w:ascii="Times New Roman" w:hAnsi="Times New Roman" w:cs="Times New Roman"/>
          <w:sz w:val="28"/>
          <w:szCs w:val="28"/>
        </w:rPr>
        <w:t>проведения</w:t>
      </w:r>
      <w:r w:rsidR="00A3643C">
        <w:rPr>
          <w:rFonts w:ascii="Times New Roman" w:hAnsi="Times New Roman" w:cs="Times New Roman"/>
          <w:sz w:val="28"/>
          <w:szCs w:val="28"/>
        </w:rPr>
        <w:t xml:space="preserve"> </w:t>
      </w:r>
      <w:r w:rsidR="00B1182D" w:rsidRPr="00807051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3A0297" w:rsidRPr="00807051">
        <w:rPr>
          <w:rFonts w:ascii="Times New Roman" w:hAnsi="Times New Roman" w:cs="Times New Roman"/>
          <w:sz w:val="28"/>
          <w:szCs w:val="28"/>
        </w:rPr>
        <w:t xml:space="preserve">аттестации со стороны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3A0297" w:rsidRPr="00785455">
        <w:rPr>
          <w:rFonts w:ascii="Times New Roman" w:hAnsi="Times New Roman" w:cs="Times New Roman"/>
          <w:sz w:val="28"/>
          <w:szCs w:val="28"/>
        </w:rPr>
        <w:t xml:space="preserve"> явля</w:t>
      </w:r>
      <w:r w:rsidR="00BC6745">
        <w:rPr>
          <w:rFonts w:ascii="Times New Roman" w:hAnsi="Times New Roman" w:cs="Times New Roman"/>
          <w:sz w:val="28"/>
          <w:szCs w:val="28"/>
        </w:rPr>
        <w:t>ю</w:t>
      </w:r>
      <w:r w:rsidR="003A0297" w:rsidRPr="00785455">
        <w:rPr>
          <w:rFonts w:ascii="Times New Roman" w:hAnsi="Times New Roman" w:cs="Times New Roman"/>
          <w:sz w:val="28"/>
          <w:szCs w:val="28"/>
        </w:rPr>
        <w:t xml:space="preserve">тся </w:t>
      </w:r>
      <w:r w:rsidR="00BC6745">
        <w:rPr>
          <w:rFonts w:ascii="Times New Roman" w:hAnsi="Times New Roman" w:cs="Times New Roman"/>
          <w:sz w:val="28"/>
          <w:szCs w:val="28"/>
        </w:rPr>
        <w:t>Отдел информационных систем и Отдел разработки и внедрения программного обеспечения.</w:t>
      </w:r>
    </w:p>
    <w:p w:rsidR="003A0297" w:rsidRDefault="00D42FF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297" w:rsidRPr="0078545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E5CF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A0297" w:rsidRPr="00785455">
        <w:rPr>
          <w:rFonts w:ascii="Times New Roman" w:hAnsi="Times New Roman" w:cs="Times New Roman"/>
          <w:sz w:val="28"/>
          <w:szCs w:val="28"/>
        </w:rPr>
        <w:t xml:space="preserve"> чем за сутки до начала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807051" w:rsidRPr="0078545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182D" w:rsidRPr="00785455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3A0297" w:rsidRPr="00785455">
        <w:rPr>
          <w:rFonts w:ascii="Times New Roman" w:hAnsi="Times New Roman" w:cs="Times New Roman"/>
          <w:sz w:val="28"/>
          <w:szCs w:val="28"/>
        </w:rPr>
        <w:t xml:space="preserve"> проводится проверка технических условий</w:t>
      </w:r>
      <w:r w:rsidR="00785455" w:rsidRPr="00785455">
        <w:rPr>
          <w:rFonts w:ascii="Times New Roman" w:hAnsi="Times New Roman" w:cs="Times New Roman"/>
          <w:sz w:val="28"/>
          <w:szCs w:val="28"/>
        </w:rPr>
        <w:t>. В период проверки проводится</w:t>
      </w:r>
      <w:r w:rsidR="00807051" w:rsidRPr="00785455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785455" w:rsidRPr="00785455">
        <w:rPr>
          <w:rFonts w:ascii="Times New Roman" w:hAnsi="Times New Roman" w:cs="Times New Roman"/>
          <w:sz w:val="28"/>
          <w:szCs w:val="28"/>
        </w:rPr>
        <w:t>я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785455" w:rsidRPr="00785455">
        <w:rPr>
          <w:rFonts w:ascii="Times New Roman" w:hAnsi="Times New Roman" w:cs="Times New Roman"/>
          <w:sz w:val="28"/>
          <w:szCs w:val="28"/>
        </w:rPr>
        <w:t>перед экзаменом</w:t>
      </w:r>
      <w:r w:rsidR="003A0297" w:rsidRPr="00807051">
        <w:rPr>
          <w:rFonts w:ascii="Times New Roman" w:hAnsi="Times New Roman" w:cs="Times New Roman"/>
          <w:sz w:val="28"/>
          <w:szCs w:val="28"/>
        </w:rPr>
        <w:t>.</w:t>
      </w:r>
    </w:p>
    <w:p w:rsidR="002E4916" w:rsidRPr="00807051" w:rsidRDefault="00D42FF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916" w:rsidRPr="00785455">
        <w:rPr>
          <w:rFonts w:ascii="Times New Roman" w:hAnsi="Times New Roman" w:cs="Times New Roman"/>
          <w:sz w:val="28"/>
          <w:szCs w:val="28"/>
        </w:rPr>
        <w:t xml:space="preserve">Во время проведения промежуточной аттестации с применением дистанционных образовательных технологий идентификация лица, привлеченного к испытанию, проводится путем визуальной проверки по </w:t>
      </w:r>
      <w:r w:rsidR="002E4916" w:rsidRPr="00785455">
        <w:rPr>
          <w:rFonts w:ascii="Times New Roman" w:hAnsi="Times New Roman" w:cs="Times New Roman"/>
          <w:sz w:val="28"/>
          <w:szCs w:val="28"/>
        </w:rPr>
        <w:lastRenderedPageBreak/>
        <w:t>фотографии в документе, удостоверяющем личность, а также путем подтверждения персональных данных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FF51C6" w:rsidRPr="00785455">
        <w:rPr>
          <w:rFonts w:ascii="Times New Roman" w:hAnsi="Times New Roman" w:cs="Times New Roman"/>
          <w:sz w:val="28"/>
          <w:szCs w:val="28"/>
        </w:rPr>
        <w:t>(фамили</w:t>
      </w:r>
      <w:r w:rsidR="00FF51C6">
        <w:rPr>
          <w:rFonts w:ascii="Times New Roman" w:hAnsi="Times New Roman" w:cs="Times New Roman"/>
          <w:sz w:val="28"/>
          <w:szCs w:val="28"/>
        </w:rPr>
        <w:t>и</w:t>
      </w:r>
      <w:r w:rsidR="00FF51C6" w:rsidRPr="00785455">
        <w:rPr>
          <w:rFonts w:ascii="Times New Roman" w:hAnsi="Times New Roman" w:cs="Times New Roman"/>
          <w:sz w:val="28"/>
          <w:szCs w:val="28"/>
        </w:rPr>
        <w:t>, им</w:t>
      </w:r>
      <w:r w:rsidR="00FF51C6">
        <w:rPr>
          <w:rFonts w:ascii="Times New Roman" w:hAnsi="Times New Roman" w:cs="Times New Roman"/>
          <w:sz w:val="28"/>
          <w:szCs w:val="28"/>
        </w:rPr>
        <w:t>ени</w:t>
      </w:r>
      <w:r w:rsidR="00FF51C6" w:rsidRPr="00785455">
        <w:rPr>
          <w:rFonts w:ascii="Times New Roman" w:hAnsi="Times New Roman" w:cs="Times New Roman"/>
          <w:sz w:val="28"/>
          <w:szCs w:val="28"/>
        </w:rPr>
        <w:t>, отчеств</w:t>
      </w:r>
      <w:r w:rsidR="00FF51C6">
        <w:rPr>
          <w:rFonts w:ascii="Times New Roman" w:hAnsi="Times New Roman" w:cs="Times New Roman"/>
          <w:sz w:val="28"/>
          <w:szCs w:val="28"/>
        </w:rPr>
        <w:t>а</w:t>
      </w:r>
      <w:r w:rsidR="00FF51C6" w:rsidRPr="00785455">
        <w:rPr>
          <w:rFonts w:ascii="Times New Roman" w:hAnsi="Times New Roman" w:cs="Times New Roman"/>
          <w:sz w:val="28"/>
          <w:szCs w:val="28"/>
        </w:rPr>
        <w:t xml:space="preserve"> (последне</w:t>
      </w:r>
      <w:r w:rsidR="00FF51C6">
        <w:rPr>
          <w:rFonts w:ascii="Times New Roman" w:hAnsi="Times New Roman" w:cs="Times New Roman"/>
          <w:sz w:val="28"/>
          <w:szCs w:val="28"/>
        </w:rPr>
        <w:t>го</w:t>
      </w:r>
      <w:r w:rsidR="00B07E57" w:rsidRPr="00B07E57">
        <w:rPr>
          <w:rFonts w:ascii="Times New Roman" w:hAnsi="Times New Roman" w:cs="Times New Roman"/>
          <w:sz w:val="28"/>
          <w:szCs w:val="28"/>
        </w:rPr>
        <w:t xml:space="preserve"> </w:t>
      </w:r>
      <w:r w:rsidR="00FF51C6" w:rsidRPr="00026B1F">
        <w:rPr>
          <w:rFonts w:ascii="Times New Roman" w:hAnsi="Times New Roman" w:cs="Times New Roman"/>
          <w:sz w:val="28"/>
          <w:szCs w:val="28"/>
        </w:rPr>
        <w:t>–</w:t>
      </w:r>
      <w:r w:rsidR="00FF51C6" w:rsidRPr="00785455">
        <w:rPr>
          <w:rFonts w:ascii="Times New Roman" w:hAnsi="Times New Roman" w:cs="Times New Roman"/>
          <w:sz w:val="28"/>
          <w:szCs w:val="28"/>
        </w:rPr>
        <w:t xml:space="preserve"> при наличии), дат</w:t>
      </w:r>
      <w:r w:rsidR="00FF51C6">
        <w:rPr>
          <w:rFonts w:ascii="Times New Roman" w:hAnsi="Times New Roman" w:cs="Times New Roman"/>
          <w:sz w:val="28"/>
          <w:szCs w:val="28"/>
        </w:rPr>
        <w:t>ы</w:t>
      </w:r>
      <w:r w:rsidR="00FF51C6" w:rsidRPr="00785455">
        <w:rPr>
          <w:rFonts w:ascii="Times New Roman" w:hAnsi="Times New Roman" w:cs="Times New Roman"/>
          <w:sz w:val="28"/>
          <w:szCs w:val="28"/>
        </w:rPr>
        <w:t xml:space="preserve"> рождения или номер</w:t>
      </w:r>
      <w:r w:rsidR="00FF51C6">
        <w:rPr>
          <w:rFonts w:ascii="Times New Roman" w:hAnsi="Times New Roman" w:cs="Times New Roman"/>
          <w:sz w:val="28"/>
          <w:szCs w:val="28"/>
        </w:rPr>
        <w:t>а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</w:t>
      </w:r>
      <w:r w:rsidR="00FF51C6" w:rsidRPr="00785455">
        <w:rPr>
          <w:rFonts w:ascii="Times New Roman" w:hAnsi="Times New Roman" w:cs="Times New Roman"/>
          <w:sz w:val="28"/>
          <w:szCs w:val="28"/>
        </w:rPr>
        <w:t>денческого билета)</w:t>
      </w:r>
      <w:r w:rsidR="002E4916" w:rsidRPr="00785455">
        <w:rPr>
          <w:rFonts w:ascii="Times New Roman" w:hAnsi="Times New Roman" w:cs="Times New Roman"/>
          <w:sz w:val="28"/>
          <w:szCs w:val="28"/>
        </w:rPr>
        <w:t>, указанных в заявлении</w:t>
      </w:r>
      <w:r w:rsidR="00FF51C6">
        <w:rPr>
          <w:rFonts w:ascii="Times New Roman" w:hAnsi="Times New Roman" w:cs="Times New Roman"/>
          <w:sz w:val="28"/>
          <w:szCs w:val="28"/>
        </w:rPr>
        <w:t>,</w:t>
      </w:r>
      <w:r w:rsidR="002E4916" w:rsidRPr="00785455">
        <w:rPr>
          <w:rFonts w:ascii="Times New Roman" w:hAnsi="Times New Roman" w:cs="Times New Roman"/>
          <w:sz w:val="28"/>
          <w:szCs w:val="28"/>
        </w:rPr>
        <w:t xml:space="preserve"> средствами телеконференцсвязи</w:t>
      </w:r>
      <w:r w:rsidR="00B07E57" w:rsidRPr="00B07E57">
        <w:rPr>
          <w:rFonts w:ascii="Times New Roman" w:hAnsi="Times New Roman" w:cs="Times New Roman"/>
          <w:sz w:val="28"/>
          <w:szCs w:val="28"/>
        </w:rPr>
        <w:t xml:space="preserve"> </w:t>
      </w:r>
      <w:r w:rsidR="002E4916" w:rsidRPr="007854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4916" w:rsidRPr="00785455">
        <w:rPr>
          <w:rFonts w:ascii="Times New Roman" w:hAnsi="Times New Roman" w:cs="Times New Roman"/>
          <w:sz w:val="28"/>
          <w:szCs w:val="28"/>
        </w:rPr>
        <w:t>Sky</w:t>
      </w:r>
      <w:r w:rsidR="00FF51C6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FF5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51C6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="006E5CF2">
        <w:rPr>
          <w:rFonts w:ascii="Times New Roman" w:hAnsi="Times New Roman" w:cs="Times New Roman"/>
          <w:sz w:val="28"/>
          <w:szCs w:val="28"/>
        </w:rPr>
        <w:t xml:space="preserve">, </w:t>
      </w:r>
      <w:r w:rsidR="00173D9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F51C6">
        <w:rPr>
          <w:rFonts w:ascii="Times New Roman" w:hAnsi="Times New Roman" w:cs="Times New Roman"/>
          <w:sz w:val="28"/>
          <w:szCs w:val="28"/>
        </w:rPr>
        <w:t xml:space="preserve"> либо иной системой</w:t>
      </w:r>
      <w:r w:rsidR="002E4916" w:rsidRPr="0078545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07051" w:rsidRPr="00785455">
        <w:rPr>
          <w:rFonts w:ascii="Times New Roman" w:hAnsi="Times New Roman" w:cs="Times New Roman"/>
          <w:sz w:val="28"/>
          <w:szCs w:val="28"/>
        </w:rPr>
        <w:t xml:space="preserve"> Дополнительным средством идентификации обучающегося является персональный логин </w:t>
      </w:r>
      <w:r w:rsidR="00807051">
        <w:rPr>
          <w:rFonts w:ascii="Times New Roman" w:hAnsi="Times New Roman" w:cs="Times New Roman"/>
          <w:sz w:val="28"/>
          <w:szCs w:val="28"/>
        </w:rPr>
        <w:t xml:space="preserve">и пароль </w:t>
      </w:r>
      <w:r>
        <w:rPr>
          <w:rFonts w:ascii="Times New Roman" w:hAnsi="Times New Roman" w:cs="Times New Roman"/>
          <w:sz w:val="28"/>
          <w:szCs w:val="28"/>
        </w:rPr>
        <w:t xml:space="preserve">допуска в ЭИОС </w:t>
      </w:r>
      <w:r w:rsidR="00807051" w:rsidRPr="00532F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СКГА</w:t>
      </w:r>
      <w:r w:rsidR="00807051">
        <w:rPr>
          <w:rFonts w:ascii="Times New Roman" w:hAnsi="Times New Roman" w:cs="Times New Roman"/>
          <w:sz w:val="28"/>
          <w:szCs w:val="28"/>
        </w:rPr>
        <w:t>.</w:t>
      </w:r>
    </w:p>
    <w:p w:rsidR="003A0297" w:rsidRPr="005B64C0" w:rsidRDefault="00D42FF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532F13" w:rsidRPr="00532F13">
        <w:rPr>
          <w:rFonts w:ascii="Times New Roman" w:hAnsi="Times New Roman" w:cs="Times New Roman"/>
          <w:sz w:val="28"/>
          <w:szCs w:val="28"/>
        </w:rPr>
        <w:t>Ответственность за передачу логина и пароля от ЭИОС С</w:t>
      </w:r>
      <w:r>
        <w:rPr>
          <w:rFonts w:ascii="Times New Roman" w:hAnsi="Times New Roman" w:cs="Times New Roman"/>
          <w:sz w:val="28"/>
          <w:szCs w:val="28"/>
        </w:rPr>
        <w:t>КГА</w:t>
      </w:r>
      <w:r w:rsidR="00532F13" w:rsidRPr="00532F13">
        <w:rPr>
          <w:rFonts w:ascii="Times New Roman" w:hAnsi="Times New Roman" w:cs="Times New Roman"/>
          <w:sz w:val="28"/>
          <w:szCs w:val="28"/>
        </w:rPr>
        <w:t xml:space="preserve"> третьим лицам возлагается </w:t>
      </w:r>
      <w:proofErr w:type="gramStart"/>
      <w:r w:rsidR="00532F13" w:rsidRPr="00532F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7E57" w:rsidRPr="00B0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532F13" w:rsidRPr="00532F13">
        <w:rPr>
          <w:rFonts w:ascii="Times New Roman" w:hAnsi="Times New Roman" w:cs="Times New Roman"/>
          <w:sz w:val="28"/>
          <w:szCs w:val="28"/>
        </w:rPr>
        <w:t>. В случае выявления передачи этих данных и привлечени</w:t>
      </w:r>
      <w:r w:rsidR="00FF51C6">
        <w:rPr>
          <w:rFonts w:ascii="Times New Roman" w:hAnsi="Times New Roman" w:cs="Times New Roman"/>
          <w:sz w:val="28"/>
          <w:szCs w:val="28"/>
        </w:rPr>
        <w:t>я</w:t>
      </w:r>
      <w:r w:rsidR="00532F13" w:rsidRPr="00532F13">
        <w:rPr>
          <w:rFonts w:ascii="Times New Roman" w:hAnsi="Times New Roman" w:cs="Times New Roman"/>
          <w:sz w:val="28"/>
          <w:szCs w:val="28"/>
        </w:rPr>
        <w:t xml:space="preserve"> третьих лиц для прохождения промежуточной аттестации </w:t>
      </w:r>
      <w:r w:rsidR="00532F13" w:rsidRPr="00A45957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B64C0" w:rsidRPr="00A45957">
        <w:rPr>
          <w:rFonts w:ascii="Times New Roman" w:hAnsi="Times New Roman" w:cs="Times New Roman"/>
          <w:sz w:val="28"/>
          <w:szCs w:val="28"/>
        </w:rPr>
        <w:t>будет</w:t>
      </w:r>
      <w:r w:rsidR="00532F13" w:rsidRPr="00A45957">
        <w:rPr>
          <w:rFonts w:ascii="Times New Roman" w:hAnsi="Times New Roman" w:cs="Times New Roman"/>
          <w:sz w:val="28"/>
          <w:szCs w:val="28"/>
        </w:rPr>
        <w:t xml:space="preserve"> аннулирован</w:t>
      </w:r>
      <w:r w:rsidR="00532F13" w:rsidRPr="00532F13">
        <w:rPr>
          <w:rFonts w:ascii="Times New Roman" w:hAnsi="Times New Roman" w:cs="Times New Roman"/>
          <w:sz w:val="28"/>
          <w:szCs w:val="28"/>
        </w:rPr>
        <w:t>.</w:t>
      </w:r>
    </w:p>
    <w:p w:rsidR="009E36ED" w:rsidRDefault="00D42FF6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FE5841">
        <w:rPr>
          <w:rFonts w:ascii="Times New Roman" w:hAnsi="Times New Roman" w:cs="Times New Roman"/>
          <w:sz w:val="28"/>
          <w:szCs w:val="28"/>
        </w:rPr>
        <w:t>Зачетные/</w:t>
      </w:r>
      <w:r w:rsidR="009E36ED">
        <w:rPr>
          <w:rFonts w:ascii="Times New Roman" w:hAnsi="Times New Roman" w:cs="Times New Roman"/>
          <w:sz w:val="28"/>
          <w:szCs w:val="28"/>
        </w:rPr>
        <w:t xml:space="preserve">экзаменационные ведомости </w:t>
      </w:r>
      <w:r w:rsidR="00FE5841">
        <w:rPr>
          <w:rFonts w:ascii="Times New Roman" w:hAnsi="Times New Roman" w:cs="Times New Roman"/>
          <w:sz w:val="28"/>
          <w:szCs w:val="28"/>
        </w:rPr>
        <w:t>предоставляются</w:t>
      </w:r>
      <w:r w:rsidR="009E36ED">
        <w:rPr>
          <w:rFonts w:ascii="Times New Roman" w:hAnsi="Times New Roman" w:cs="Times New Roman"/>
          <w:sz w:val="28"/>
          <w:szCs w:val="28"/>
        </w:rPr>
        <w:t xml:space="preserve"> преподавателю </w:t>
      </w:r>
      <w:r w:rsidR="00FE5841">
        <w:rPr>
          <w:rFonts w:ascii="Times New Roman" w:hAnsi="Times New Roman" w:cs="Times New Roman"/>
          <w:sz w:val="28"/>
          <w:szCs w:val="28"/>
        </w:rPr>
        <w:t xml:space="preserve">по электронной почте с указанием не </w:t>
      </w:r>
      <w:proofErr w:type="gramStart"/>
      <w:r w:rsidR="00FE5841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="00FE5841">
        <w:rPr>
          <w:rFonts w:ascii="Times New Roman" w:hAnsi="Times New Roman" w:cs="Times New Roman"/>
          <w:sz w:val="28"/>
          <w:szCs w:val="28"/>
        </w:rPr>
        <w:t xml:space="preserve"> к промежуточной аттестации обучающихся.</w:t>
      </w:r>
    </w:p>
    <w:p w:rsidR="00FE5841" w:rsidRDefault="00FE584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в форме экзамена или зачета проводится по билетам (вопросам, заданиям), в устной или письменной форме и/или в форме тестирования в письменной или электронной форме, и/или в форме решения практических (ситуационных) задач (в том числе с использованием </w:t>
      </w:r>
      <w:proofErr w:type="spellStart"/>
      <w:r w:rsidR="009E36ED" w:rsidRPr="009E36ED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оборудования), в форме выполнения письменных контрольных работ (заданий), в том числе на основе применения информационно-телекоммуникационных сетей и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технологий, обеспечивающих опосредованное (на расстоянии) взаимодействие между участниками образовательного процесса, в том числе синхронное и (или) асинхронное взаимодействия посредством сети «Интернет». По решению кафедры</w:t>
      </w:r>
      <w:r w:rsidR="001571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571BF" w:rsidRPr="003C007C">
        <w:rPr>
          <w:rFonts w:ascii="Times New Roman" w:hAnsi="Times New Roman" w:cs="Times New Roman"/>
          <w:sz w:val="28"/>
          <w:szCs w:val="28"/>
        </w:rPr>
        <w:t>(цикловой комиссии)</w:t>
      </w:r>
      <w:r w:rsidR="009E36ED" w:rsidRPr="003C007C">
        <w:rPr>
          <w:rFonts w:ascii="Times New Roman" w:hAnsi="Times New Roman" w:cs="Times New Roman"/>
          <w:sz w:val="28"/>
          <w:szCs w:val="28"/>
        </w:rPr>
        <w:t>,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возможно сочетание различных форм проведения экзамена или зачёта. </w:t>
      </w:r>
    </w:p>
    <w:p w:rsidR="006A30CF" w:rsidRDefault="006A30CF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0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 в форме </w:t>
      </w:r>
      <w:r w:rsidRPr="0017310F">
        <w:rPr>
          <w:rFonts w:ascii="Times New Roman" w:hAnsi="Times New Roman" w:cs="Times New Roman"/>
          <w:sz w:val="28"/>
          <w:szCs w:val="28"/>
        </w:rPr>
        <w:t>экзамена с применением дистанционных образовательных технологий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310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1E4E11">
        <w:rPr>
          <w:rFonts w:ascii="Times New Roman" w:hAnsi="Times New Roman" w:cs="Times New Roman"/>
          <w:sz w:val="28"/>
          <w:szCs w:val="28"/>
        </w:rPr>
        <w:t>осуществить выбор экзаменационных билетов путем выбора номера</w:t>
      </w:r>
      <w:r>
        <w:rPr>
          <w:rFonts w:ascii="Times New Roman" w:hAnsi="Times New Roman" w:cs="Times New Roman"/>
          <w:sz w:val="28"/>
          <w:szCs w:val="28"/>
        </w:rPr>
        <w:t xml:space="preserve"> билета</w:t>
      </w:r>
      <w:r w:rsidRPr="001E4E11">
        <w:rPr>
          <w:rFonts w:ascii="Times New Roman" w:hAnsi="Times New Roman" w:cs="Times New Roman"/>
          <w:sz w:val="28"/>
          <w:szCs w:val="28"/>
        </w:rPr>
        <w:t xml:space="preserve"> из озвученного количества билетов.</w:t>
      </w:r>
    </w:p>
    <w:p w:rsidR="006A30CF" w:rsidRDefault="006A30CF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3E">
        <w:rPr>
          <w:rFonts w:ascii="Times New Roman" w:hAnsi="Times New Roman" w:cs="Times New Roman"/>
          <w:sz w:val="28"/>
          <w:szCs w:val="28"/>
        </w:rPr>
        <w:t>Промежуточную аттестацию в форме зачета допускается осуществлять по итогам</w:t>
      </w:r>
      <w:r>
        <w:rPr>
          <w:rFonts w:ascii="Times New Roman" w:hAnsi="Times New Roman" w:cs="Times New Roman"/>
          <w:sz w:val="28"/>
          <w:szCs w:val="28"/>
        </w:rPr>
        <w:t xml:space="preserve"> всех выполненных заданий в течение семестра.</w:t>
      </w:r>
    </w:p>
    <w:p w:rsidR="006A30CF" w:rsidRPr="00934AF5" w:rsidRDefault="006A30CF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F5">
        <w:rPr>
          <w:rFonts w:ascii="Times New Roman" w:hAnsi="Times New Roman" w:cs="Times New Roman"/>
          <w:sz w:val="28"/>
          <w:szCs w:val="28"/>
        </w:rPr>
        <w:t>По окончании промежуточной аттестации в письменной форме обучающийся фотографирует или сканирует свою письменную работу, выполненную на листах формата А</w:t>
      </w:r>
      <w:proofErr w:type="gramStart"/>
      <w:r w:rsidRPr="00934A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34AF5">
        <w:rPr>
          <w:rFonts w:ascii="Times New Roman" w:hAnsi="Times New Roman" w:cs="Times New Roman"/>
          <w:sz w:val="28"/>
          <w:szCs w:val="28"/>
        </w:rPr>
        <w:t>, и высылает на предварительно обозначенную электронную почту Академии или выставляет в личный кабинет</w:t>
      </w:r>
      <w:r w:rsidR="00B07E57" w:rsidRPr="00934AF5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934AF5">
        <w:rPr>
          <w:rFonts w:ascii="Times New Roman" w:hAnsi="Times New Roman" w:cs="Times New Roman"/>
          <w:sz w:val="28"/>
          <w:szCs w:val="28"/>
        </w:rPr>
        <w:t xml:space="preserve"> (портфолио).</w:t>
      </w:r>
    </w:p>
    <w:p w:rsidR="00B07E57" w:rsidRPr="00934AF5" w:rsidRDefault="00B07E5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F5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устной форме в личном кабинете обучающегося (портфолио) размещается ссылка на видеозапись зачета/экзамена.</w:t>
      </w:r>
    </w:p>
    <w:p w:rsidR="006A30CF" w:rsidRPr="00785455" w:rsidRDefault="006A30CF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F5">
        <w:rPr>
          <w:rFonts w:ascii="Times New Roman" w:hAnsi="Times New Roman" w:cs="Times New Roman"/>
          <w:sz w:val="28"/>
          <w:szCs w:val="28"/>
        </w:rPr>
        <w:t>Результаты промежуточной аттестации, проводимой в устной форме, объявляются в день ее проведения; результаты промежуточной аттестации, проводимой в письменной форме, – на следующий рабочий день после дня ее</w:t>
      </w:r>
      <w:r w:rsidRPr="00785455">
        <w:rPr>
          <w:rFonts w:ascii="Times New Roman" w:hAnsi="Times New Roman" w:cs="Times New Roman"/>
          <w:sz w:val="28"/>
          <w:szCs w:val="28"/>
        </w:rPr>
        <w:t xml:space="preserve"> проведения.</w:t>
      </w:r>
    </w:p>
    <w:p w:rsidR="00FE5841" w:rsidRDefault="00FE584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E37E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Промежуточная аттестация в форме защиты курсовой работы проводится в форме защиты/проверки курсовой работы, в форме выполнения письменных контрольных работ (заданий), в том числе на основе применения информационно-телекоммуникационных сетей и технологий, обеспечивающих опосредованное (на расстоянии)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  <w:proofErr w:type="gramEnd"/>
    </w:p>
    <w:p w:rsidR="00FE5841" w:rsidRDefault="00FE584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37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Промежуточная аттестация по практике проводится в форме защиты отчета по практике или защиты исследовательской работы, в том числе удалённо на основе применения информационно-телекоммуникационных сетей и технологий, обеспечивающих опосредованное (на расстоянии)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9E36ED" w:rsidRPr="009E36ED" w:rsidRDefault="00FE584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37EF3">
        <w:rPr>
          <w:rFonts w:ascii="Times New Roman" w:hAnsi="Times New Roman" w:cs="Times New Roman"/>
          <w:sz w:val="28"/>
          <w:szCs w:val="28"/>
        </w:rPr>
        <w:t>2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. Конкретная форма и порядок проведения зачета, экзамена, защиты курсовой работы, в том числе на основе применения информационно-телекоммуникационных сетей и технологий, обеспечивающих опосредованное (на расстоянии) взаимодействие между участниками образовательного процесса, в том числе синхронное и (или) асинхронное взаимодействия посредством сети «Интернет», устанавливается рабочей программой дисциплины (модуля), практики. </w:t>
      </w:r>
    </w:p>
    <w:p w:rsidR="00FE5841" w:rsidRDefault="00FE584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37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Во время проведения промежуточной аттестации обучающиеся могут пользоваться справочниками и прочими источниками информации, перечень которых устанавливается рабочей программой дисциплины или программой практики, а также организации аттестационного испытания.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Использование обучающимся материалов, не предусмотренных перечнем, попытка общения с другими обучающимися или использования электронных средств коммуникации, не предусмотренных содержанием промежуточной аттестации, является основанием для прекращения промежуточной аттестации в отношении конкретного обучающегося (обучающихся) и проставления в экзаменационную/зачетную ведомость (лист) оценки «неудовлетворительно» или «не зачтено». </w:t>
      </w:r>
      <w:proofErr w:type="gramEnd"/>
    </w:p>
    <w:p w:rsidR="00CB0F19" w:rsidRDefault="00CB0F19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37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К обучающимся, нарушившим правила проведения промежуточной аттестации, могут быть применены меры дисциплинарного взыскания на основании заявления заведующего кафедрой на имя </w:t>
      </w:r>
      <w:r>
        <w:rPr>
          <w:rFonts w:ascii="Times New Roman" w:hAnsi="Times New Roman" w:cs="Times New Roman"/>
          <w:sz w:val="28"/>
          <w:szCs w:val="28"/>
        </w:rPr>
        <w:t>директора института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 факультета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0F19" w:rsidRDefault="00121C00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37EF3">
        <w:rPr>
          <w:rFonts w:ascii="Times New Roman" w:hAnsi="Times New Roman" w:cs="Times New Roman"/>
          <w:sz w:val="28"/>
          <w:szCs w:val="28"/>
        </w:rPr>
        <w:t>5</w:t>
      </w:r>
      <w:r w:rsidR="00CB0F19"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Преподавателю (экзаменатору) предоставляется, право задавать обучающимся дополнительные (не включенные в билет) вопросы по дисциплине (модулю) в соответствии с рабочей программой дисциплины, а также, помимо теоретических вопросов, давать задачи и примеры, в том числе с использованием наг</w:t>
      </w:r>
      <w:r w:rsidR="00CB0F19">
        <w:rPr>
          <w:rFonts w:ascii="Times New Roman" w:hAnsi="Times New Roman" w:cs="Times New Roman"/>
          <w:sz w:val="28"/>
          <w:szCs w:val="28"/>
        </w:rPr>
        <w:t>лядных (раздаточных) материалов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, в том числе, посредством их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B0F19">
        <w:rPr>
          <w:rFonts w:ascii="Times New Roman" w:hAnsi="Times New Roman" w:cs="Times New Roman"/>
          <w:sz w:val="28"/>
          <w:szCs w:val="28"/>
        </w:rPr>
        <w:t>м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ся по электронной почте, или посредством демонстрации на экране монитора в ходе промежуточной аттестации, проводимой в форме онлайн </w:t>
      </w:r>
      <w:r w:rsidR="00AB5C5E">
        <w:rPr>
          <w:rFonts w:ascii="Times New Roman" w:hAnsi="Times New Roman" w:cs="Times New Roman"/>
          <w:sz w:val="28"/>
          <w:szCs w:val="28"/>
        </w:rPr>
        <w:t xml:space="preserve">- 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конференции. </w:t>
      </w:r>
    </w:p>
    <w:p w:rsidR="00CB0F19" w:rsidRDefault="00CB0F19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66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7E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Преподаватель (экзаменатор) перед началом промежуточной аттестации, проводимой дистанционно в форме онлайн </w:t>
      </w:r>
      <w:r w:rsidR="00AB5C5E">
        <w:rPr>
          <w:rFonts w:ascii="Times New Roman" w:hAnsi="Times New Roman" w:cs="Times New Roman"/>
          <w:sz w:val="28"/>
          <w:szCs w:val="28"/>
        </w:rPr>
        <w:t xml:space="preserve">- </w:t>
      </w:r>
      <w:r w:rsidR="009E36ED" w:rsidRPr="009E36ED">
        <w:rPr>
          <w:rFonts w:ascii="Times New Roman" w:hAnsi="Times New Roman" w:cs="Times New Roman"/>
          <w:sz w:val="28"/>
          <w:szCs w:val="28"/>
        </w:rPr>
        <w:t>конференции или ином формате</w:t>
      </w:r>
      <w:r w:rsidR="00AB5C5E">
        <w:rPr>
          <w:rFonts w:ascii="Times New Roman" w:hAnsi="Times New Roman" w:cs="Times New Roman"/>
          <w:sz w:val="28"/>
          <w:szCs w:val="28"/>
        </w:rPr>
        <w:t>,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обязан убедиться в наличии данных на обучающегося, приступающего к прохождению промежуточной аттестации в экзаменационной/зачетной ведомости (листе), выданной </w:t>
      </w:r>
      <w:r w:rsidR="00D667A1">
        <w:rPr>
          <w:rFonts w:ascii="Times New Roman" w:hAnsi="Times New Roman" w:cs="Times New Roman"/>
          <w:sz w:val="28"/>
          <w:szCs w:val="28"/>
        </w:rPr>
        <w:t>директоратом института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деканатом факультета</w:t>
      </w:r>
      <w:r w:rsidR="002151C7">
        <w:rPr>
          <w:rFonts w:ascii="Times New Roman" w:hAnsi="Times New Roman" w:cs="Times New Roman"/>
          <w:sz w:val="28"/>
          <w:szCs w:val="28"/>
        </w:rPr>
        <w:t>, директоратом колледжа</w:t>
      </w:r>
      <w:r w:rsidR="00D667A1"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1C7">
        <w:rPr>
          <w:rFonts w:ascii="Times New Roman" w:hAnsi="Times New Roman" w:cs="Times New Roman"/>
          <w:sz w:val="28"/>
          <w:szCs w:val="28"/>
        </w:rPr>
        <w:t xml:space="preserve"> 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Запрещается участие в промежуточной аттестации обучающегося, фамилия которого отсутствует в экзаменационной/зачетной ведомости (листе).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37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Обучающийся обязан пройти промежуточную аттестацию по дисциплине (модулю), в сроки и время, установленные расписанием за</w:t>
      </w:r>
      <w:r>
        <w:rPr>
          <w:rFonts w:ascii="Times New Roman" w:hAnsi="Times New Roman" w:cs="Times New Roman"/>
          <w:sz w:val="28"/>
          <w:szCs w:val="28"/>
        </w:rPr>
        <w:t>четов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или расписанием экзаменов. В случае опоздания обучающегося (в том числе, опоздание с выходом на связь с преподавателем в установленное время, опоздание к началу электронного тестирования и в иных случаях), время, отведенное расписанием на экзамен, зачет, защиту курсовой работы, не продлевается.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1C00">
        <w:rPr>
          <w:rFonts w:ascii="Times New Roman" w:hAnsi="Times New Roman" w:cs="Times New Roman"/>
          <w:sz w:val="28"/>
          <w:szCs w:val="28"/>
        </w:rPr>
        <w:t>1</w:t>
      </w:r>
      <w:r w:rsidR="00E37E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Обучающийся, решивший, что по состоянию здоровья не может участвовать в промежуточной аттестации, должен заявить об этом до получения задания или билета, или начала электронного тестирования. В этом случае преподаватель (экзаменатор) фиксирует в зачетной или экзаменационной ведомости (листе) факт отказа обучающегося от прохождения промежуточной аттестации отметкой «неявка». В свою очередь обучающийся обязан в тот же день направить в </w:t>
      </w:r>
      <w:r>
        <w:rPr>
          <w:rFonts w:ascii="Times New Roman" w:hAnsi="Times New Roman" w:cs="Times New Roman"/>
          <w:sz w:val="28"/>
          <w:szCs w:val="28"/>
        </w:rPr>
        <w:t>директорат института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 факультета</w:t>
      </w:r>
      <w:r w:rsidR="00CF590D">
        <w:rPr>
          <w:rFonts w:ascii="Times New Roman" w:hAnsi="Times New Roman" w:cs="Times New Roman"/>
          <w:sz w:val="28"/>
          <w:szCs w:val="28"/>
        </w:rPr>
        <w:t>, директорат колледжа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(по электронной почте) письменное </w:t>
      </w:r>
      <w:r w:rsidRPr="009E36E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 невозможности участия в прохождении промежуточной аттестации по соответствующей дисциплине по состоянию здоровья, а также медицинский документ, подтверждающий факт болезни. В случае ненадлежащего исполнения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вышеназванных условий, его действия будут расцениваться как отказ от прохождения промежуточной аттестации без уважительной причины.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19</w:t>
      </w:r>
      <w:r w:rsidR="00121C00"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если обучающийся отказался от продо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жения участия в промежуточной аттестации, когда часть заданий выполнена, эта часть работы оценивается в соответствии с установленными критериями, при этом невыполненная часть работы оценивается как выполненная на оценку «неудовлетворительно». Итоговая оценка выставляется в соответствии с порядком, установленным рабочей программой дисциплины (модуля), программой практики или кафедрой.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Если обучающийся приступил к промежуточной аттестации (получил билет, задание, и т.д.), но отказался от продолжения участия в промежуточной аттестации и не выполнил никакую часть работы, в этом случае преподаватель (экзаменатор) фиксирует в экзаменационной/зачетной ведомости (листе) факт отказа обучающегося от продолжения прохождения промежуточной а</w:t>
      </w:r>
      <w:r>
        <w:rPr>
          <w:rFonts w:ascii="Times New Roman" w:hAnsi="Times New Roman" w:cs="Times New Roman"/>
          <w:sz w:val="28"/>
          <w:szCs w:val="28"/>
        </w:rPr>
        <w:t>тт</w:t>
      </w:r>
      <w:r w:rsidR="009E36ED" w:rsidRPr="009E36ED">
        <w:rPr>
          <w:rFonts w:ascii="Times New Roman" w:hAnsi="Times New Roman" w:cs="Times New Roman"/>
          <w:sz w:val="28"/>
          <w:szCs w:val="28"/>
        </w:rPr>
        <w:t>естации оценкой «неудовлетворительно» или «не зачтено» независимо от наличия медицинской справки как до, так и после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такого заявления.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Уважительной причиной не прохождения обучающимся промежуточной аттестации в сроки, установленные расписанием занятий или расписанием экзаменов и в порядке, установленном кафедрой, считается: - болезнь, подтвержденная медицинской справкой, </w:t>
      </w:r>
      <w:r>
        <w:rPr>
          <w:rFonts w:ascii="Times New Roman" w:hAnsi="Times New Roman" w:cs="Times New Roman"/>
          <w:sz w:val="28"/>
          <w:szCs w:val="28"/>
        </w:rPr>
        <w:t>представленной в директорат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дистанционно в течение 3-х дней со дня, в который в соответствии со справкой предписано приступить к занятиям; - иные исключительные причины, подтвержденные документально не позднее 3</w:t>
      </w:r>
      <w:r w:rsidR="00ED33B7">
        <w:rPr>
          <w:rFonts w:ascii="Times New Roman" w:hAnsi="Times New Roman" w:cs="Times New Roman"/>
          <w:sz w:val="28"/>
          <w:szCs w:val="28"/>
        </w:rPr>
        <w:t>-х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промежуточной аттестации по дисциплине (модулю), практике. Решение о признании исключительной причины в качестве уважительной принимает </w:t>
      </w:r>
      <w:r>
        <w:rPr>
          <w:rFonts w:ascii="Times New Roman" w:hAnsi="Times New Roman" w:cs="Times New Roman"/>
          <w:sz w:val="28"/>
          <w:szCs w:val="28"/>
        </w:rPr>
        <w:t>директор института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 факультета</w:t>
      </w:r>
      <w:r w:rsidR="00CF590D">
        <w:rPr>
          <w:rFonts w:ascii="Times New Roman" w:hAnsi="Times New Roman" w:cs="Times New Roman"/>
          <w:sz w:val="28"/>
          <w:szCs w:val="28"/>
        </w:rPr>
        <w:t>, директор колледжа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При представлении недействительного (фальшивого) документа к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применяется мера дисциплинарного взыскания, вплоть до отчисления из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</w:t>
      </w:r>
      <w:r w:rsidR="00ED33B7">
        <w:rPr>
          <w:rFonts w:ascii="Times New Roman" w:hAnsi="Times New Roman" w:cs="Times New Roman"/>
          <w:sz w:val="28"/>
          <w:szCs w:val="28"/>
        </w:rPr>
        <w:t xml:space="preserve"> перевода, отчисления и восстановления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ED33B7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ED33B7">
        <w:rPr>
          <w:rFonts w:ascii="Times New Roman" w:hAnsi="Times New Roman" w:cs="Times New Roman"/>
          <w:sz w:val="28"/>
          <w:szCs w:val="28"/>
        </w:rPr>
        <w:t>СевКавГА</w:t>
      </w:r>
      <w:proofErr w:type="spellEnd"/>
      <w:r w:rsidR="00ED33B7">
        <w:rPr>
          <w:rFonts w:ascii="Times New Roman" w:hAnsi="Times New Roman" w:cs="Times New Roman"/>
          <w:sz w:val="28"/>
          <w:szCs w:val="28"/>
        </w:rPr>
        <w:t>»</w:t>
      </w:r>
      <w:r w:rsidR="009E36ED" w:rsidRPr="009E36ED">
        <w:rPr>
          <w:rFonts w:ascii="Times New Roman" w:hAnsi="Times New Roman" w:cs="Times New Roman"/>
          <w:sz w:val="28"/>
          <w:szCs w:val="28"/>
        </w:rPr>
        <w:t>.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Неявка обучающегося на промежуточную аттестацию отмечается в зачетной или экзаменационной ведомости словами «неявка». </w:t>
      </w:r>
    </w:p>
    <w:p w:rsidR="00D667A1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Факт не прохождения обучающимся промежуточной аттестации в сроки, установленные расписанием занятий или расписанием экзаменов и в порядке, установленном кафедрой, при отсутствии уважительных причин, подтвержденных своевременно соответствующими документами, считается неудовлетворительным результатом промежуточной аттестации.</w:t>
      </w:r>
    </w:p>
    <w:p w:rsidR="009E36ED" w:rsidRPr="009E36ED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прохождения обучающимися промежуточной аттестации по дисциплине (модулю), практике - оценки «отлично», «хорошо», «удовлетворительно», «зачтено» - заносятся в экзаменационную или зачетную ведомость (лист). </w:t>
      </w:r>
      <w:proofErr w:type="gramEnd"/>
    </w:p>
    <w:p w:rsidR="00D667A1" w:rsidRDefault="009E36ED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6ED">
        <w:rPr>
          <w:rFonts w:ascii="Times New Roman" w:hAnsi="Times New Roman" w:cs="Times New Roman"/>
          <w:sz w:val="28"/>
          <w:szCs w:val="28"/>
        </w:rPr>
        <w:t xml:space="preserve">Занесение положительных результатов промежуточной аттестации по дисциплине (модулю), практике в зачетную книжку </w:t>
      </w:r>
      <w:r w:rsidR="00D667A1">
        <w:rPr>
          <w:rFonts w:ascii="Times New Roman" w:hAnsi="Times New Roman" w:cs="Times New Roman"/>
          <w:sz w:val="28"/>
          <w:szCs w:val="28"/>
        </w:rPr>
        <w:t>осуществляется преподавателем после снятия ограничительных мер в здании Академии.</w:t>
      </w:r>
    </w:p>
    <w:p w:rsidR="00D667A1" w:rsidRDefault="009E36ED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6E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CF590D">
        <w:rPr>
          <w:rFonts w:ascii="Times New Roman" w:hAnsi="Times New Roman" w:cs="Times New Roman"/>
          <w:sz w:val="28"/>
          <w:szCs w:val="28"/>
        </w:rPr>
        <w:t>директора института (</w:t>
      </w:r>
      <w:r w:rsidRPr="009E36ED">
        <w:rPr>
          <w:rFonts w:ascii="Times New Roman" w:hAnsi="Times New Roman" w:cs="Times New Roman"/>
          <w:sz w:val="28"/>
          <w:szCs w:val="28"/>
        </w:rPr>
        <w:t>декана факультета</w:t>
      </w:r>
      <w:r w:rsidR="00CF590D">
        <w:rPr>
          <w:rFonts w:ascii="Times New Roman" w:hAnsi="Times New Roman" w:cs="Times New Roman"/>
          <w:sz w:val="28"/>
          <w:szCs w:val="28"/>
        </w:rPr>
        <w:t>, директора колледжа)</w:t>
      </w:r>
      <w:r w:rsidRPr="009E36ED">
        <w:rPr>
          <w:rFonts w:ascii="Times New Roman" w:hAnsi="Times New Roman" w:cs="Times New Roman"/>
          <w:sz w:val="28"/>
          <w:szCs w:val="28"/>
        </w:rPr>
        <w:t xml:space="preserve"> может быть установлен иной порядок заполнения положительных результатов промежуточной аттестации по дисциплине (модулю), практике. Неудовлетворительные результаты промежуточной аттестации </w:t>
      </w:r>
      <w:proofErr w:type="gramStart"/>
      <w:r w:rsidRPr="009E36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36ED">
        <w:rPr>
          <w:rFonts w:ascii="Times New Roman" w:hAnsi="Times New Roman" w:cs="Times New Roman"/>
          <w:sz w:val="28"/>
          <w:szCs w:val="28"/>
        </w:rPr>
        <w:t xml:space="preserve"> (оценки «неудовлетворительно» или «не зачтено»), а также отметка о неявке обучающегося для прохождения промежуточной аттестации заносятся экзаменатором только в экзаменационную или зачетную ведомость (лист). </w:t>
      </w:r>
    </w:p>
    <w:p w:rsidR="00D55157" w:rsidRDefault="00D667A1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промежуточной аттестации (получение обучающимся оценки «неудовлетворительно» или «не зачтено») по одной или нескольким дисциплинам (модулям), за исключением факультативных, по практикам или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>не прохождение</w:t>
      </w:r>
      <w:proofErr w:type="gramEnd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обучающимся промежуточной аттестации при отсутствии уважительных причин признаются академическо</w:t>
      </w:r>
      <w:r w:rsidR="00D55157">
        <w:rPr>
          <w:rFonts w:ascii="Times New Roman" w:hAnsi="Times New Roman" w:cs="Times New Roman"/>
          <w:sz w:val="28"/>
          <w:szCs w:val="28"/>
        </w:rPr>
        <w:t xml:space="preserve">й </w:t>
      </w:r>
      <w:r w:rsidR="009E36ED" w:rsidRPr="009E36ED">
        <w:rPr>
          <w:rFonts w:ascii="Times New Roman" w:hAnsi="Times New Roman" w:cs="Times New Roman"/>
          <w:sz w:val="28"/>
          <w:szCs w:val="28"/>
        </w:rPr>
        <w:t>задолженностью. Обучающийся обязан ликвидировать академическую задол</w:t>
      </w:r>
      <w:r w:rsidR="00D55157">
        <w:rPr>
          <w:rFonts w:ascii="Times New Roman" w:hAnsi="Times New Roman" w:cs="Times New Roman"/>
          <w:sz w:val="28"/>
          <w:szCs w:val="28"/>
        </w:rPr>
        <w:t>ж</w:t>
      </w:r>
      <w:r w:rsidR="009E36ED" w:rsidRPr="009E36ED">
        <w:rPr>
          <w:rFonts w:ascii="Times New Roman" w:hAnsi="Times New Roman" w:cs="Times New Roman"/>
          <w:sz w:val="28"/>
          <w:szCs w:val="28"/>
        </w:rPr>
        <w:t>енность в сроки, установленные Положени</w:t>
      </w:r>
      <w:r w:rsidR="00D55157">
        <w:rPr>
          <w:rFonts w:ascii="Times New Roman" w:hAnsi="Times New Roman" w:cs="Times New Roman"/>
          <w:sz w:val="28"/>
          <w:szCs w:val="28"/>
        </w:rPr>
        <w:t>ем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 </w:t>
      </w:r>
      <w:r w:rsidR="00D55157">
        <w:rPr>
          <w:rFonts w:ascii="Times New Roman" w:hAnsi="Times New Roman" w:cs="Times New Roman"/>
          <w:sz w:val="28"/>
          <w:szCs w:val="28"/>
        </w:rPr>
        <w:t>в СКГА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157" w:rsidRDefault="00D5515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331EA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Документом, подтверждающим сдачу экзамена, зачета или защиты курсовой работы по дисциплине, является экзаменационная/зачетная ведомость (лист). Наличие оценки в зачетной книжке, не подтвержденной экзаменационной/ зачетной ведомостью (листом), </w:t>
      </w:r>
      <w:r>
        <w:rPr>
          <w:rFonts w:ascii="Times New Roman" w:hAnsi="Times New Roman" w:cs="Times New Roman"/>
          <w:sz w:val="28"/>
          <w:szCs w:val="28"/>
        </w:rPr>
        <w:t>директоратом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не рассматривается как подтверждение факта прохождения обучающимся промежуточной аттестации по дисциплине (модулю) или практике. </w:t>
      </w:r>
    </w:p>
    <w:p w:rsidR="00D55157" w:rsidRDefault="00D5515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1C00">
        <w:rPr>
          <w:rFonts w:ascii="Times New Roman" w:hAnsi="Times New Roman" w:cs="Times New Roman"/>
          <w:sz w:val="28"/>
          <w:szCs w:val="28"/>
        </w:rPr>
        <w:t>2</w:t>
      </w:r>
      <w:r w:rsidR="00E37E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Зачётные ведомости, экзаменационные ведомости (листы), после проставления результатов промежуточной аттестации, подписываются 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(членами комиссии)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6ED" w:rsidRPr="009E36ED" w:rsidRDefault="00D5515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F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(экзаменатор)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</w:t>
      </w:r>
      <w:r w:rsidR="00CF590D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директорат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заполненные ведомости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 дня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после проведения промежуточной аттестации в форме зачета, экзамена, защиты курсовой работы, по электронной почте в формате PDF или в формате фото-фиксации документа. После снятия ограничительных мер на посещение зданий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(экзаменатор) </w:t>
      </w:r>
      <w:r w:rsidR="009E36ED" w:rsidRPr="009E36ED">
        <w:rPr>
          <w:rFonts w:ascii="Times New Roman" w:hAnsi="Times New Roman" w:cs="Times New Roman"/>
          <w:sz w:val="28"/>
          <w:szCs w:val="28"/>
        </w:rPr>
        <w:t>обязан в трёхдневный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оригиналы зачётных/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экзаменационных ведомостей (листов) в </w:t>
      </w:r>
      <w:r>
        <w:rPr>
          <w:rFonts w:ascii="Times New Roman" w:hAnsi="Times New Roman" w:cs="Times New Roman"/>
          <w:sz w:val="28"/>
          <w:szCs w:val="28"/>
        </w:rPr>
        <w:t>директорат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>
        <w:rPr>
          <w:rFonts w:ascii="Times New Roman" w:hAnsi="Times New Roman" w:cs="Times New Roman"/>
          <w:sz w:val="28"/>
          <w:szCs w:val="28"/>
        </w:rPr>
        <w:t>института (</w:t>
      </w:r>
      <w:r w:rsidR="009E36ED" w:rsidRPr="009E36ED">
        <w:rPr>
          <w:rFonts w:ascii="Times New Roman" w:hAnsi="Times New Roman" w:cs="Times New Roman"/>
          <w:sz w:val="28"/>
          <w:szCs w:val="28"/>
        </w:rPr>
        <w:t>факультета</w:t>
      </w:r>
      <w:r w:rsidR="00CF590D">
        <w:rPr>
          <w:rFonts w:ascii="Times New Roman" w:hAnsi="Times New Roman" w:cs="Times New Roman"/>
          <w:sz w:val="28"/>
          <w:szCs w:val="28"/>
        </w:rPr>
        <w:t>, колледжа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157" w:rsidRDefault="00D5515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3</w:t>
      </w:r>
      <w:r w:rsidR="00E37E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Для обучающихся, которые не прошли промежуточную аттестацию в установленные сроки по болезни или по другим уважительным причинам и представили в течение 3-х дней со дня прекращения данных обстоятельств официальный документ, выданный соответствующим учреждением, </w:t>
      </w:r>
      <w:r>
        <w:rPr>
          <w:rFonts w:ascii="Times New Roman" w:hAnsi="Times New Roman" w:cs="Times New Roman"/>
          <w:sz w:val="28"/>
          <w:szCs w:val="28"/>
        </w:rPr>
        <w:t>директорат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устанавливает индивидуальные сроки прохождения промежуточной аттестации в пределах сроков, установленных Положения о текущем контроле успеваемости 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для проведения повторной промежуточной аттестации.</w:t>
      </w:r>
      <w:proofErr w:type="gramEnd"/>
      <w:r w:rsidR="00304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ED" w:rsidRPr="009E36ED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причину не прохождения промежуточной аттестации, а также заявление на имя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CF590D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</w:t>
      </w:r>
      <w:r w:rsidR="00CF590D">
        <w:rPr>
          <w:rFonts w:ascii="Times New Roman" w:hAnsi="Times New Roman" w:cs="Times New Roman"/>
          <w:sz w:val="28"/>
          <w:szCs w:val="28"/>
        </w:rPr>
        <w:t xml:space="preserve"> факультета, директора колледжа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с просьбой о прохождении промежуточной аттестации в иные сроки, обучающийся направляет по электронной почте или почтовым отправлением </w:t>
      </w:r>
      <w:r w:rsidR="00ED33B7">
        <w:rPr>
          <w:rFonts w:ascii="Times New Roman" w:hAnsi="Times New Roman" w:cs="Times New Roman"/>
          <w:sz w:val="28"/>
          <w:szCs w:val="28"/>
        </w:rPr>
        <w:t>на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5157" w:rsidRDefault="00D5515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1EA">
        <w:rPr>
          <w:rFonts w:ascii="Times New Roman" w:hAnsi="Times New Roman" w:cs="Times New Roman"/>
          <w:sz w:val="28"/>
          <w:szCs w:val="28"/>
        </w:rPr>
        <w:t>3</w:t>
      </w:r>
      <w:r w:rsidR="00E37EF3">
        <w:rPr>
          <w:rFonts w:ascii="Times New Roman" w:hAnsi="Times New Roman" w:cs="Times New Roman"/>
          <w:sz w:val="28"/>
          <w:szCs w:val="28"/>
        </w:rPr>
        <w:t>1</w:t>
      </w:r>
      <w:r w:rsidR="008331EA"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Обучающиеся, после снятия ограничительных мер на посещение зданий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, обязаны </w:t>
      </w:r>
      <w:r>
        <w:rPr>
          <w:rFonts w:ascii="Times New Roman" w:hAnsi="Times New Roman" w:cs="Times New Roman"/>
          <w:sz w:val="28"/>
          <w:szCs w:val="28"/>
        </w:rPr>
        <w:t xml:space="preserve">в трехдневный срок 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сдать в </w:t>
      </w:r>
      <w:r>
        <w:rPr>
          <w:rFonts w:ascii="Times New Roman" w:hAnsi="Times New Roman" w:cs="Times New Roman"/>
          <w:sz w:val="28"/>
          <w:szCs w:val="28"/>
        </w:rPr>
        <w:t>директорат (</w:t>
      </w:r>
      <w:r w:rsidR="009E36ED" w:rsidRPr="009E36ED">
        <w:rPr>
          <w:rFonts w:ascii="Times New Roman" w:hAnsi="Times New Roman" w:cs="Times New Roman"/>
          <w:sz w:val="28"/>
          <w:szCs w:val="28"/>
        </w:rPr>
        <w:t>деканат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6ED" w:rsidRPr="009E36ED">
        <w:rPr>
          <w:rFonts w:ascii="Times New Roman" w:hAnsi="Times New Roman" w:cs="Times New Roman"/>
          <w:sz w:val="28"/>
          <w:szCs w:val="28"/>
        </w:rPr>
        <w:t xml:space="preserve"> зачетные книжки. </w:t>
      </w:r>
    </w:p>
    <w:p w:rsidR="00CA7DC6" w:rsidRPr="00CA7DC6" w:rsidRDefault="00ED33B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37EF3">
        <w:rPr>
          <w:rFonts w:ascii="Times New Roman" w:hAnsi="Times New Roman" w:cs="Times New Roman"/>
          <w:sz w:val="28"/>
          <w:szCs w:val="28"/>
        </w:rPr>
        <w:t>2</w:t>
      </w:r>
      <w:r w:rsidR="00CA7DC6" w:rsidRPr="00CA7DC6">
        <w:rPr>
          <w:rFonts w:ascii="Times New Roman" w:hAnsi="Times New Roman" w:cs="Times New Roman"/>
          <w:sz w:val="28"/>
          <w:szCs w:val="28"/>
        </w:rPr>
        <w:t>.</w:t>
      </w:r>
      <w:r w:rsidR="006E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DC6" w:rsidRPr="00CA7DC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CA7DC6" w:rsidRPr="00CA7DC6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CA7DC6" w:rsidRPr="00785455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2E4916" w:rsidRPr="0078545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A7DC6" w:rsidRPr="00785455">
        <w:rPr>
          <w:rFonts w:ascii="Times New Roman" w:hAnsi="Times New Roman" w:cs="Times New Roman"/>
          <w:sz w:val="28"/>
          <w:szCs w:val="28"/>
        </w:rPr>
        <w:t xml:space="preserve">в апелляционную комиссию письменную апелляцию о нарушении, по </w:t>
      </w:r>
      <w:r w:rsidR="00CA7DC6" w:rsidRPr="00CA7DC6">
        <w:rPr>
          <w:rFonts w:ascii="Times New Roman" w:hAnsi="Times New Roman" w:cs="Times New Roman"/>
          <w:sz w:val="28"/>
          <w:szCs w:val="28"/>
        </w:rPr>
        <w:t xml:space="preserve">его мнению, установленной процедуры проведения </w:t>
      </w:r>
      <w:r w:rsidR="00590725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CA7DC6" w:rsidRPr="00CA7DC6">
        <w:rPr>
          <w:rFonts w:ascii="Times New Roman" w:hAnsi="Times New Roman" w:cs="Times New Roman"/>
          <w:sz w:val="28"/>
          <w:szCs w:val="28"/>
        </w:rPr>
        <w:t>.</w:t>
      </w:r>
    </w:p>
    <w:p w:rsidR="00CA7DC6" w:rsidRDefault="00ED33B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37EF3">
        <w:rPr>
          <w:rFonts w:ascii="Times New Roman" w:hAnsi="Times New Roman" w:cs="Times New Roman"/>
          <w:sz w:val="28"/>
          <w:szCs w:val="28"/>
        </w:rPr>
        <w:t xml:space="preserve">3. </w:t>
      </w:r>
      <w:r w:rsidR="00BB49D0">
        <w:rPr>
          <w:rFonts w:ascii="Times New Roman" w:hAnsi="Times New Roman" w:cs="Times New Roman"/>
          <w:sz w:val="28"/>
          <w:szCs w:val="28"/>
        </w:rPr>
        <w:t>СКГА</w:t>
      </w:r>
      <w:r w:rsidR="00CA7DC6" w:rsidRPr="00CA7DC6">
        <w:rPr>
          <w:rFonts w:ascii="Times New Roman" w:hAnsi="Times New Roman" w:cs="Times New Roman"/>
          <w:sz w:val="28"/>
          <w:szCs w:val="28"/>
        </w:rPr>
        <w:t xml:space="preserve"> обеспечивает возможность рассмотрения апелляций с использованием дистанционных образовательных технологий.</w:t>
      </w:r>
    </w:p>
    <w:p w:rsidR="00BB49D0" w:rsidRPr="00533A8F" w:rsidRDefault="00ED33B7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37EF3">
        <w:rPr>
          <w:rFonts w:ascii="Times New Roman" w:hAnsi="Times New Roman" w:cs="Times New Roman"/>
          <w:sz w:val="28"/>
          <w:szCs w:val="28"/>
        </w:rPr>
        <w:t>4</w:t>
      </w:r>
      <w:r w:rsidR="00BB49D0" w:rsidRPr="00533A8F">
        <w:rPr>
          <w:rFonts w:ascii="Times New Roman" w:hAnsi="Times New Roman" w:cs="Times New Roman"/>
          <w:sz w:val="28"/>
          <w:szCs w:val="28"/>
        </w:rPr>
        <w:t xml:space="preserve">. </w:t>
      </w:r>
      <w:r w:rsidR="00A71280" w:rsidRPr="00533A8F">
        <w:rPr>
          <w:rFonts w:ascii="Times New Roman" w:hAnsi="Times New Roman" w:cs="Times New Roman"/>
          <w:sz w:val="28"/>
          <w:szCs w:val="28"/>
        </w:rPr>
        <w:t xml:space="preserve">При осуществлении процедуры апелляции допускается: </w:t>
      </w:r>
    </w:p>
    <w:p w:rsidR="00BB49D0" w:rsidRPr="00533A8F" w:rsidRDefault="00A71280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F">
        <w:rPr>
          <w:rFonts w:ascii="Times New Roman" w:hAnsi="Times New Roman" w:cs="Times New Roman"/>
          <w:sz w:val="28"/>
          <w:szCs w:val="28"/>
        </w:rPr>
        <w:t xml:space="preserve">- возможность подачи апелляции обучающимся на имя </w:t>
      </w:r>
      <w:r w:rsidR="00BB49D0" w:rsidRPr="00533A8F">
        <w:rPr>
          <w:rFonts w:ascii="Times New Roman" w:hAnsi="Times New Roman" w:cs="Times New Roman"/>
          <w:sz w:val="28"/>
          <w:szCs w:val="28"/>
        </w:rPr>
        <w:t>директора</w:t>
      </w:r>
      <w:r w:rsidR="00CF590D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B49D0" w:rsidRPr="00533A8F">
        <w:rPr>
          <w:rFonts w:ascii="Times New Roman" w:hAnsi="Times New Roman" w:cs="Times New Roman"/>
          <w:sz w:val="28"/>
          <w:szCs w:val="28"/>
        </w:rPr>
        <w:t xml:space="preserve"> (</w:t>
      </w:r>
      <w:r w:rsidRPr="00533A8F">
        <w:rPr>
          <w:rFonts w:ascii="Times New Roman" w:hAnsi="Times New Roman" w:cs="Times New Roman"/>
          <w:sz w:val="28"/>
          <w:szCs w:val="28"/>
        </w:rPr>
        <w:t>декана</w:t>
      </w:r>
      <w:r w:rsidR="00CF590D">
        <w:rPr>
          <w:rFonts w:ascii="Times New Roman" w:hAnsi="Times New Roman" w:cs="Times New Roman"/>
          <w:sz w:val="28"/>
          <w:szCs w:val="28"/>
        </w:rPr>
        <w:t xml:space="preserve"> факультета, директора колледжа</w:t>
      </w:r>
      <w:r w:rsidR="00BB49D0" w:rsidRPr="00533A8F">
        <w:rPr>
          <w:rFonts w:ascii="Times New Roman" w:hAnsi="Times New Roman" w:cs="Times New Roman"/>
          <w:sz w:val="28"/>
          <w:szCs w:val="28"/>
        </w:rPr>
        <w:t>)</w:t>
      </w:r>
      <w:r w:rsidRPr="00533A8F">
        <w:rPr>
          <w:rFonts w:ascii="Times New Roman" w:hAnsi="Times New Roman" w:cs="Times New Roman"/>
          <w:sz w:val="28"/>
          <w:szCs w:val="28"/>
        </w:rPr>
        <w:t xml:space="preserve"> в электронной форме по установленному образцу в формате PDF, в формате </w:t>
      </w:r>
      <w:proofErr w:type="spellStart"/>
      <w:r w:rsidRPr="00533A8F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533A8F">
        <w:rPr>
          <w:rFonts w:ascii="Times New Roman" w:hAnsi="Times New Roman" w:cs="Times New Roman"/>
          <w:sz w:val="28"/>
          <w:szCs w:val="28"/>
        </w:rPr>
        <w:t xml:space="preserve"> или по почте; </w:t>
      </w:r>
    </w:p>
    <w:p w:rsidR="00BB49D0" w:rsidRPr="00533A8F" w:rsidRDefault="00BB49D0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A8F">
        <w:rPr>
          <w:rFonts w:ascii="Times New Roman" w:hAnsi="Times New Roman" w:cs="Times New Roman"/>
          <w:sz w:val="28"/>
          <w:szCs w:val="28"/>
        </w:rPr>
        <w:t xml:space="preserve">- </w:t>
      </w:r>
      <w:r w:rsidR="00A71280" w:rsidRPr="00533A8F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связанных с процедурой апелляции, в дистанционной форме, в том числе: переговоры </w:t>
      </w:r>
      <w:r w:rsidR="00A71280" w:rsidRPr="00533A8F">
        <w:rPr>
          <w:rFonts w:ascii="Times New Roman" w:hAnsi="Times New Roman" w:cs="Times New Roman"/>
          <w:sz w:val="28"/>
          <w:szCs w:val="28"/>
        </w:rPr>
        <w:lastRenderedPageBreak/>
        <w:t>заинтересованных сторон (обучающийся, законные представители обучающегося, кафедра</w:t>
      </w:r>
      <w:r w:rsidR="001D655E">
        <w:rPr>
          <w:rFonts w:ascii="Times New Roman" w:hAnsi="Times New Roman" w:cs="Times New Roman"/>
          <w:sz w:val="28"/>
          <w:szCs w:val="28"/>
        </w:rPr>
        <w:t xml:space="preserve"> (цикловая комиссия)</w:t>
      </w:r>
      <w:r w:rsidR="00A71280" w:rsidRPr="00533A8F">
        <w:rPr>
          <w:rFonts w:ascii="Times New Roman" w:hAnsi="Times New Roman" w:cs="Times New Roman"/>
          <w:sz w:val="28"/>
          <w:szCs w:val="28"/>
        </w:rPr>
        <w:t xml:space="preserve">, </w:t>
      </w:r>
      <w:r w:rsidRPr="00533A8F">
        <w:rPr>
          <w:rFonts w:ascii="Times New Roman" w:hAnsi="Times New Roman" w:cs="Times New Roman"/>
          <w:sz w:val="28"/>
          <w:szCs w:val="28"/>
        </w:rPr>
        <w:t>директора</w:t>
      </w:r>
      <w:r w:rsidR="00CF590D">
        <w:rPr>
          <w:rFonts w:ascii="Times New Roman" w:hAnsi="Times New Roman" w:cs="Times New Roman"/>
          <w:sz w:val="28"/>
          <w:szCs w:val="28"/>
        </w:rPr>
        <w:t>т</w:t>
      </w:r>
      <w:r w:rsidRPr="00533A8F">
        <w:rPr>
          <w:rFonts w:ascii="Times New Roman" w:hAnsi="Times New Roman" w:cs="Times New Roman"/>
          <w:sz w:val="28"/>
          <w:szCs w:val="28"/>
        </w:rPr>
        <w:t xml:space="preserve"> (</w:t>
      </w:r>
      <w:r w:rsidR="00A71280" w:rsidRPr="00533A8F">
        <w:rPr>
          <w:rFonts w:ascii="Times New Roman" w:hAnsi="Times New Roman" w:cs="Times New Roman"/>
          <w:sz w:val="28"/>
          <w:szCs w:val="28"/>
        </w:rPr>
        <w:t>деканат</w:t>
      </w:r>
      <w:r w:rsidRPr="00533A8F">
        <w:rPr>
          <w:rFonts w:ascii="Times New Roman" w:hAnsi="Times New Roman" w:cs="Times New Roman"/>
          <w:sz w:val="28"/>
          <w:szCs w:val="28"/>
        </w:rPr>
        <w:t>)</w:t>
      </w:r>
      <w:r w:rsidR="00A71280" w:rsidRPr="00533A8F">
        <w:rPr>
          <w:rFonts w:ascii="Times New Roman" w:hAnsi="Times New Roman" w:cs="Times New Roman"/>
          <w:sz w:val="28"/>
          <w:szCs w:val="28"/>
        </w:rPr>
        <w:t xml:space="preserve">); формирование апелляционной комиссии; проведение заседания апелляционной комиссии и участие председателя комиссии, членов комиссии и обучающегося, подавшего апелляцию; </w:t>
      </w:r>
      <w:proofErr w:type="gramEnd"/>
    </w:p>
    <w:p w:rsidR="00BB49D0" w:rsidRPr="00533A8F" w:rsidRDefault="00A71280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F">
        <w:rPr>
          <w:rFonts w:ascii="Times New Roman" w:hAnsi="Times New Roman" w:cs="Times New Roman"/>
          <w:sz w:val="28"/>
          <w:szCs w:val="28"/>
        </w:rPr>
        <w:t>- увеличение, в исключительных случаях, сроков рассмотрения апелляций до 3</w:t>
      </w:r>
      <w:r w:rsidR="00ED33B7">
        <w:rPr>
          <w:rFonts w:ascii="Times New Roman" w:hAnsi="Times New Roman" w:cs="Times New Roman"/>
          <w:sz w:val="28"/>
          <w:szCs w:val="28"/>
        </w:rPr>
        <w:t>-х</w:t>
      </w:r>
      <w:r w:rsidRPr="00533A8F">
        <w:rPr>
          <w:rFonts w:ascii="Times New Roman" w:hAnsi="Times New Roman" w:cs="Times New Roman"/>
          <w:sz w:val="28"/>
          <w:szCs w:val="28"/>
        </w:rPr>
        <w:t xml:space="preserve"> рабочих дней; </w:t>
      </w:r>
    </w:p>
    <w:p w:rsidR="00BB49D0" w:rsidRPr="00533A8F" w:rsidRDefault="00A71280" w:rsidP="0038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F">
        <w:rPr>
          <w:rFonts w:ascii="Times New Roman" w:hAnsi="Times New Roman" w:cs="Times New Roman"/>
          <w:sz w:val="28"/>
          <w:szCs w:val="28"/>
        </w:rPr>
        <w:t xml:space="preserve">- оформление решения апелляционной комиссии протоколом, который подписывается всеми членами апелляционной комиссии и (или) председателем апелляционной комиссии; </w:t>
      </w:r>
    </w:p>
    <w:p w:rsidR="00FD385F" w:rsidRPr="00533A8F" w:rsidRDefault="00A71280" w:rsidP="003B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F">
        <w:rPr>
          <w:rFonts w:ascii="Times New Roman" w:hAnsi="Times New Roman" w:cs="Times New Roman"/>
          <w:sz w:val="28"/>
          <w:szCs w:val="28"/>
        </w:rPr>
        <w:t>- отсутствие подписи обучающегося, подавшего апелляци</w:t>
      </w:r>
      <w:r w:rsidR="00BB49D0" w:rsidRPr="00533A8F">
        <w:rPr>
          <w:rFonts w:ascii="Times New Roman" w:hAnsi="Times New Roman" w:cs="Times New Roman"/>
          <w:sz w:val="28"/>
          <w:szCs w:val="28"/>
        </w:rPr>
        <w:t>ю</w:t>
      </w:r>
      <w:r w:rsidRPr="00533A8F">
        <w:rPr>
          <w:rFonts w:ascii="Times New Roman" w:hAnsi="Times New Roman" w:cs="Times New Roman"/>
          <w:sz w:val="28"/>
          <w:szCs w:val="28"/>
        </w:rPr>
        <w:t xml:space="preserve">, под протоколом заседания апелляционной комиссии, при условии его информирования о решении, принятом апелляционной комиссией, в дистанционной форме путём направления </w:t>
      </w:r>
      <w:proofErr w:type="gramStart"/>
      <w:r w:rsidRPr="00533A8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33A8F">
        <w:rPr>
          <w:rFonts w:ascii="Times New Roman" w:hAnsi="Times New Roman" w:cs="Times New Roman"/>
          <w:sz w:val="28"/>
          <w:szCs w:val="28"/>
        </w:rPr>
        <w:t xml:space="preserve"> электронного письма (при наличии возможности) по окончани</w:t>
      </w:r>
      <w:r w:rsidR="00ED33B7">
        <w:rPr>
          <w:rFonts w:ascii="Times New Roman" w:hAnsi="Times New Roman" w:cs="Times New Roman"/>
          <w:sz w:val="28"/>
          <w:szCs w:val="28"/>
        </w:rPr>
        <w:t>и</w:t>
      </w:r>
      <w:r w:rsidRPr="00533A8F">
        <w:rPr>
          <w:rFonts w:ascii="Times New Roman" w:hAnsi="Times New Roman" w:cs="Times New Roman"/>
          <w:sz w:val="28"/>
          <w:szCs w:val="28"/>
        </w:rPr>
        <w:t xml:space="preserve"> заседания; </w:t>
      </w:r>
    </w:p>
    <w:p w:rsidR="00A71280" w:rsidRPr="00533A8F" w:rsidRDefault="00A71280" w:rsidP="003B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F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FD385F" w:rsidRPr="00533A8F">
        <w:rPr>
          <w:rFonts w:ascii="Times New Roman" w:hAnsi="Times New Roman" w:cs="Times New Roman"/>
          <w:sz w:val="28"/>
          <w:szCs w:val="28"/>
        </w:rPr>
        <w:t>директора (</w:t>
      </w:r>
      <w:r w:rsidRPr="00533A8F">
        <w:rPr>
          <w:rFonts w:ascii="Times New Roman" w:hAnsi="Times New Roman" w:cs="Times New Roman"/>
          <w:sz w:val="28"/>
          <w:szCs w:val="28"/>
        </w:rPr>
        <w:t>декана</w:t>
      </w:r>
      <w:r w:rsidR="00FD385F" w:rsidRPr="00533A8F">
        <w:rPr>
          <w:rFonts w:ascii="Times New Roman" w:hAnsi="Times New Roman" w:cs="Times New Roman"/>
          <w:sz w:val="28"/>
          <w:szCs w:val="28"/>
        </w:rPr>
        <w:t>)</w:t>
      </w:r>
      <w:r w:rsidRPr="00533A8F">
        <w:rPr>
          <w:rFonts w:ascii="Times New Roman" w:hAnsi="Times New Roman" w:cs="Times New Roman"/>
          <w:sz w:val="28"/>
          <w:szCs w:val="28"/>
        </w:rPr>
        <w:t xml:space="preserve"> о решении, принятом апелляционной комиссией, посредством направления в </w:t>
      </w:r>
      <w:r w:rsidR="00FD385F" w:rsidRPr="00533A8F">
        <w:rPr>
          <w:rFonts w:ascii="Times New Roman" w:hAnsi="Times New Roman" w:cs="Times New Roman"/>
          <w:sz w:val="28"/>
          <w:szCs w:val="28"/>
        </w:rPr>
        <w:t>директорат института (</w:t>
      </w:r>
      <w:r w:rsidRPr="00533A8F">
        <w:rPr>
          <w:rFonts w:ascii="Times New Roman" w:hAnsi="Times New Roman" w:cs="Times New Roman"/>
          <w:sz w:val="28"/>
          <w:szCs w:val="28"/>
        </w:rPr>
        <w:t>деканат факультета</w:t>
      </w:r>
      <w:r w:rsidR="00CF590D">
        <w:rPr>
          <w:rFonts w:ascii="Times New Roman" w:hAnsi="Times New Roman" w:cs="Times New Roman"/>
          <w:sz w:val="28"/>
          <w:szCs w:val="28"/>
        </w:rPr>
        <w:t>, директорат колледжа</w:t>
      </w:r>
      <w:r w:rsidR="00FD385F" w:rsidRPr="00533A8F">
        <w:rPr>
          <w:rFonts w:ascii="Times New Roman" w:hAnsi="Times New Roman" w:cs="Times New Roman"/>
          <w:sz w:val="28"/>
          <w:szCs w:val="28"/>
        </w:rPr>
        <w:t>)</w:t>
      </w:r>
      <w:r w:rsidRPr="00533A8F">
        <w:rPr>
          <w:rFonts w:ascii="Times New Roman" w:hAnsi="Times New Roman" w:cs="Times New Roman"/>
          <w:sz w:val="28"/>
          <w:szCs w:val="28"/>
        </w:rPr>
        <w:t xml:space="preserve"> копии протокола по электронной почте по окончани</w:t>
      </w:r>
      <w:r w:rsidR="00ED33B7">
        <w:rPr>
          <w:rFonts w:ascii="Times New Roman" w:hAnsi="Times New Roman" w:cs="Times New Roman"/>
          <w:sz w:val="28"/>
          <w:szCs w:val="28"/>
        </w:rPr>
        <w:t>и</w:t>
      </w:r>
      <w:r w:rsidRPr="00533A8F"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266DDB" w:rsidRDefault="00266DDB" w:rsidP="003B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03" w:rsidRPr="003B4603" w:rsidRDefault="003B4603" w:rsidP="003B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03" w:rsidRPr="003B4603" w:rsidRDefault="003B4603" w:rsidP="006F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603">
        <w:rPr>
          <w:rFonts w:ascii="Times New Roman" w:eastAsia="Times New Roman" w:hAnsi="Times New Roman" w:cs="Times New Roman"/>
          <w:b/>
          <w:sz w:val="28"/>
          <w:szCs w:val="28"/>
        </w:rPr>
        <w:t>4. ПРОЧЕЕ</w:t>
      </w:r>
    </w:p>
    <w:p w:rsidR="003B4603" w:rsidRPr="0096658D" w:rsidRDefault="003B4603" w:rsidP="003B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F9D" w:rsidRPr="0096658D" w:rsidRDefault="003B4603" w:rsidP="003B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8D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E4F9D" w:rsidRPr="0096658D">
        <w:rPr>
          <w:rFonts w:ascii="Times New Roman" w:hAnsi="Times New Roman" w:cs="Times New Roman"/>
          <w:sz w:val="28"/>
          <w:szCs w:val="28"/>
        </w:rPr>
        <w:t xml:space="preserve">Настоящий Порядок вступает в юридическую силу со дня его принятия Ученым советом и утверждения ректором Академии и действует на период </w:t>
      </w:r>
      <w:r w:rsidR="0096658D" w:rsidRPr="0096658D">
        <w:rPr>
          <w:rFonts w:ascii="Times New Roman" w:eastAsia="Calibri" w:hAnsi="Times New Roman" w:cs="Times New Roman"/>
          <w:sz w:val="28"/>
          <w:szCs w:val="28"/>
        </w:rPr>
        <w:t xml:space="preserve">профилактических мер, связанных с угрозой </w:t>
      </w:r>
      <w:proofErr w:type="spellStart"/>
      <w:r w:rsidR="0096658D" w:rsidRPr="0096658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96658D" w:rsidRPr="0096658D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3B4603" w:rsidRPr="003B4603" w:rsidRDefault="003B4603" w:rsidP="003B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03">
        <w:rPr>
          <w:rFonts w:ascii="Times New Roman" w:eastAsia="Times New Roman" w:hAnsi="Times New Roman" w:cs="Times New Roman"/>
          <w:sz w:val="28"/>
          <w:szCs w:val="28"/>
        </w:rPr>
        <w:t>4.2. Изменение наименования Академии, а также смена ректора Академии не прекращает действие настоящего Порядка.</w:t>
      </w:r>
    </w:p>
    <w:p w:rsidR="003B4603" w:rsidRPr="003B4603" w:rsidRDefault="003B4603" w:rsidP="003B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03">
        <w:rPr>
          <w:rFonts w:ascii="Times New Roman" w:eastAsia="Times New Roman" w:hAnsi="Times New Roman" w:cs="Times New Roman"/>
          <w:sz w:val="28"/>
          <w:szCs w:val="28"/>
        </w:rPr>
        <w:t>4.3. Все изменения и дополнения в настоящий Порядок вносятся по решению Ученого совета Академии и утверждаются приказом ректора.</w:t>
      </w:r>
    </w:p>
    <w:p w:rsidR="003B4603" w:rsidRPr="003B4603" w:rsidRDefault="003B4603" w:rsidP="003B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03">
        <w:rPr>
          <w:rFonts w:ascii="Times New Roman" w:eastAsia="Times New Roman" w:hAnsi="Times New Roman" w:cs="Times New Roman"/>
          <w:sz w:val="28"/>
          <w:szCs w:val="28"/>
        </w:rPr>
        <w:t>4.4. Во всем, что не урегулировано настоящим Порядком в осуществлении своей деятельности директорат (деканат), кафедра руководствуется нормами действующего законодательства Российской Федерации.</w:t>
      </w:r>
    </w:p>
    <w:p w:rsidR="003B4603" w:rsidRPr="003B4603" w:rsidRDefault="003B4603" w:rsidP="003B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603" w:rsidRPr="003B4603" w:rsidSect="00CB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5B" w:rsidRDefault="00065C5B" w:rsidP="0098584A">
      <w:pPr>
        <w:spacing w:after="0" w:line="240" w:lineRule="auto"/>
      </w:pPr>
      <w:r>
        <w:separator/>
      </w:r>
    </w:p>
  </w:endnote>
  <w:endnote w:type="continuationSeparator" w:id="0">
    <w:p w:rsidR="00065C5B" w:rsidRDefault="00065C5B" w:rsidP="0098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5B" w:rsidRDefault="00065C5B" w:rsidP="0098584A">
      <w:pPr>
        <w:spacing w:after="0" w:line="240" w:lineRule="auto"/>
      </w:pPr>
      <w:r>
        <w:separator/>
      </w:r>
    </w:p>
  </w:footnote>
  <w:footnote w:type="continuationSeparator" w:id="0">
    <w:p w:rsidR="00065C5B" w:rsidRDefault="00065C5B" w:rsidP="0098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C59"/>
    <w:multiLevelType w:val="hybridMultilevel"/>
    <w:tmpl w:val="89BC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5EEF"/>
    <w:multiLevelType w:val="multilevel"/>
    <w:tmpl w:val="82FEBF2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F93AF8"/>
    <w:multiLevelType w:val="hybridMultilevel"/>
    <w:tmpl w:val="89BC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B1F"/>
    <w:rsid w:val="00026B1F"/>
    <w:rsid w:val="00050F8C"/>
    <w:rsid w:val="00057C6C"/>
    <w:rsid w:val="00065C5B"/>
    <w:rsid w:val="0008249D"/>
    <w:rsid w:val="00121C00"/>
    <w:rsid w:val="00144A63"/>
    <w:rsid w:val="0014554A"/>
    <w:rsid w:val="001522B8"/>
    <w:rsid w:val="001571BF"/>
    <w:rsid w:val="0017310F"/>
    <w:rsid w:val="00173D92"/>
    <w:rsid w:val="001B794F"/>
    <w:rsid w:val="001D655E"/>
    <w:rsid w:val="001E4E11"/>
    <w:rsid w:val="001F75EC"/>
    <w:rsid w:val="002151C7"/>
    <w:rsid w:val="002220B4"/>
    <w:rsid w:val="00266DDB"/>
    <w:rsid w:val="00273B08"/>
    <w:rsid w:val="002750F0"/>
    <w:rsid w:val="002B0E06"/>
    <w:rsid w:val="002D0B4C"/>
    <w:rsid w:val="002D4F0B"/>
    <w:rsid w:val="002E4916"/>
    <w:rsid w:val="003041CA"/>
    <w:rsid w:val="003326BA"/>
    <w:rsid w:val="00335114"/>
    <w:rsid w:val="00364531"/>
    <w:rsid w:val="003646EE"/>
    <w:rsid w:val="00380152"/>
    <w:rsid w:val="00383646"/>
    <w:rsid w:val="003A0297"/>
    <w:rsid w:val="003B3F9E"/>
    <w:rsid w:val="003B4603"/>
    <w:rsid w:val="003C007C"/>
    <w:rsid w:val="003E624C"/>
    <w:rsid w:val="00402EB7"/>
    <w:rsid w:val="00451D3E"/>
    <w:rsid w:val="00471E45"/>
    <w:rsid w:val="004B6E19"/>
    <w:rsid w:val="004C486B"/>
    <w:rsid w:val="004C75D6"/>
    <w:rsid w:val="004E1925"/>
    <w:rsid w:val="004E521C"/>
    <w:rsid w:val="004F0F92"/>
    <w:rsid w:val="00532F13"/>
    <w:rsid w:val="00533A8F"/>
    <w:rsid w:val="00543EEC"/>
    <w:rsid w:val="005507AF"/>
    <w:rsid w:val="00557CF4"/>
    <w:rsid w:val="00564987"/>
    <w:rsid w:val="00590725"/>
    <w:rsid w:val="005B64C0"/>
    <w:rsid w:val="005D0A34"/>
    <w:rsid w:val="006100BE"/>
    <w:rsid w:val="006246CC"/>
    <w:rsid w:val="00624720"/>
    <w:rsid w:val="00625D0F"/>
    <w:rsid w:val="00625D6E"/>
    <w:rsid w:val="00655CF6"/>
    <w:rsid w:val="00665E26"/>
    <w:rsid w:val="0068033A"/>
    <w:rsid w:val="00686A91"/>
    <w:rsid w:val="00696BE8"/>
    <w:rsid w:val="006A30CF"/>
    <w:rsid w:val="006C75A5"/>
    <w:rsid w:val="006E5CF2"/>
    <w:rsid w:val="006F0FC0"/>
    <w:rsid w:val="006F7FA9"/>
    <w:rsid w:val="00700B65"/>
    <w:rsid w:val="00733476"/>
    <w:rsid w:val="00785455"/>
    <w:rsid w:val="007D1255"/>
    <w:rsid w:val="00807051"/>
    <w:rsid w:val="008331EA"/>
    <w:rsid w:val="00881496"/>
    <w:rsid w:val="00886DA1"/>
    <w:rsid w:val="0089541D"/>
    <w:rsid w:val="008A42EF"/>
    <w:rsid w:val="008B5C23"/>
    <w:rsid w:val="0092758D"/>
    <w:rsid w:val="00934AF5"/>
    <w:rsid w:val="0093664C"/>
    <w:rsid w:val="00940C63"/>
    <w:rsid w:val="0096658D"/>
    <w:rsid w:val="0098584A"/>
    <w:rsid w:val="009E36ED"/>
    <w:rsid w:val="00A032E5"/>
    <w:rsid w:val="00A25AA5"/>
    <w:rsid w:val="00A3643C"/>
    <w:rsid w:val="00A45957"/>
    <w:rsid w:val="00A5493C"/>
    <w:rsid w:val="00A71280"/>
    <w:rsid w:val="00A805B8"/>
    <w:rsid w:val="00AB5C5E"/>
    <w:rsid w:val="00AC432E"/>
    <w:rsid w:val="00B07E57"/>
    <w:rsid w:val="00B1182D"/>
    <w:rsid w:val="00B222C7"/>
    <w:rsid w:val="00B51B9A"/>
    <w:rsid w:val="00B6791B"/>
    <w:rsid w:val="00B74161"/>
    <w:rsid w:val="00BB317C"/>
    <w:rsid w:val="00BB49D0"/>
    <w:rsid w:val="00BC6745"/>
    <w:rsid w:val="00BE294C"/>
    <w:rsid w:val="00C121C8"/>
    <w:rsid w:val="00C91045"/>
    <w:rsid w:val="00C9292F"/>
    <w:rsid w:val="00CA7DC6"/>
    <w:rsid w:val="00CB0F19"/>
    <w:rsid w:val="00CB16F9"/>
    <w:rsid w:val="00CD0D2C"/>
    <w:rsid w:val="00CE4F9D"/>
    <w:rsid w:val="00CF590D"/>
    <w:rsid w:val="00D153B0"/>
    <w:rsid w:val="00D40066"/>
    <w:rsid w:val="00D42FF6"/>
    <w:rsid w:val="00D55157"/>
    <w:rsid w:val="00D667A1"/>
    <w:rsid w:val="00D97152"/>
    <w:rsid w:val="00DC4FCC"/>
    <w:rsid w:val="00DF1780"/>
    <w:rsid w:val="00DF1E3C"/>
    <w:rsid w:val="00E37EF3"/>
    <w:rsid w:val="00E55169"/>
    <w:rsid w:val="00E63BC0"/>
    <w:rsid w:val="00E923AD"/>
    <w:rsid w:val="00ED33B7"/>
    <w:rsid w:val="00EE550D"/>
    <w:rsid w:val="00EF549F"/>
    <w:rsid w:val="00F67CD6"/>
    <w:rsid w:val="00F82C51"/>
    <w:rsid w:val="00F95E88"/>
    <w:rsid w:val="00FD385F"/>
    <w:rsid w:val="00FE45DD"/>
    <w:rsid w:val="00FE5841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B1F"/>
    <w:pPr>
      <w:ind w:left="720"/>
      <w:contextualSpacing/>
    </w:pPr>
  </w:style>
  <w:style w:type="paragraph" w:customStyle="1" w:styleId="Default">
    <w:name w:val="Default"/>
    <w:rsid w:val="00624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62472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24720"/>
    <w:pPr>
      <w:shd w:val="clear" w:color="auto" w:fill="FFFFFF"/>
      <w:spacing w:before="420" w:after="0" w:line="0" w:lineRule="atLeast"/>
      <w:jc w:val="center"/>
    </w:pPr>
    <w:rPr>
      <w:sz w:val="27"/>
      <w:szCs w:val="27"/>
    </w:rPr>
  </w:style>
  <w:style w:type="table" w:styleId="a7">
    <w:name w:val="Table Grid"/>
    <w:basedOn w:val="a1"/>
    <w:uiPriority w:val="59"/>
    <w:rsid w:val="0026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B794F"/>
  </w:style>
  <w:style w:type="paragraph" w:styleId="a8">
    <w:name w:val="header"/>
    <w:basedOn w:val="a"/>
    <w:link w:val="a9"/>
    <w:uiPriority w:val="99"/>
    <w:unhideWhenUsed/>
    <w:rsid w:val="0098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584A"/>
  </w:style>
  <w:style w:type="paragraph" w:styleId="aa">
    <w:name w:val="footer"/>
    <w:basedOn w:val="a"/>
    <w:link w:val="ab"/>
    <w:uiPriority w:val="99"/>
    <w:unhideWhenUsed/>
    <w:rsid w:val="0098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84A"/>
  </w:style>
  <w:style w:type="paragraph" w:styleId="ac">
    <w:name w:val="footnote text"/>
    <w:basedOn w:val="a"/>
    <w:link w:val="ad"/>
    <w:uiPriority w:val="99"/>
    <w:rsid w:val="00DF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DF1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F1E3C"/>
    <w:rPr>
      <w:vertAlign w:val="superscript"/>
    </w:rPr>
  </w:style>
  <w:style w:type="paragraph" w:styleId="af">
    <w:name w:val="Normal (Web)"/>
    <w:basedOn w:val="a"/>
    <w:unhideWhenUsed/>
    <w:rsid w:val="001571B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B449-0DC3-4C68-B237-98FC9177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Людмила Умаровна Семёнова</cp:lastModifiedBy>
  <cp:revision>70</cp:revision>
  <cp:lastPrinted>2020-04-22T04:44:00Z</cp:lastPrinted>
  <dcterms:created xsi:type="dcterms:W3CDTF">2020-04-24T14:15:00Z</dcterms:created>
  <dcterms:modified xsi:type="dcterms:W3CDTF">2020-04-28T08:44:00Z</dcterms:modified>
</cp:coreProperties>
</file>