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институт</w:t>
      </w: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«Государственные и административно-правовые дисциплины»</w:t>
      </w:r>
    </w:p>
    <w:p w:rsidR="009B4565" w:rsidRDefault="009B4565" w:rsidP="009B456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9B4565" w:rsidRDefault="009B4565" w:rsidP="009B456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9B4565" w:rsidRDefault="009B4565" w:rsidP="009B4565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24"/>
        </w:rPr>
        <w:t xml:space="preserve">  </w:t>
      </w: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дисциплине 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«Пр</w:t>
      </w:r>
      <w:r w:rsidR="00C85ADF">
        <w:rPr>
          <w:rFonts w:ascii="Times New Roman" w:hAnsi="Times New Roman"/>
          <w:b/>
          <w:sz w:val="32"/>
          <w:szCs w:val="32"/>
        </w:rPr>
        <w:t>авовая аргументация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Вопросы к зачету, литература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для обучающихся заочной формы обучения </w:t>
      </w:r>
      <w:r w:rsidR="00C85ADF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 xml:space="preserve"> курса  </w:t>
      </w:r>
    </w:p>
    <w:p w:rsidR="00870143" w:rsidRPr="005B4C24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5B4C24">
        <w:rPr>
          <w:rFonts w:ascii="Times New Roman" w:hAnsi="Times New Roman"/>
          <w:b/>
          <w:szCs w:val="24"/>
        </w:rPr>
        <w:t xml:space="preserve">специальности  </w:t>
      </w:r>
      <w:r w:rsidRPr="005B4C24">
        <w:rPr>
          <w:rFonts w:ascii="Times New Roman CYR" w:hAnsi="Times New Roman CYR" w:cs="Times New Roman CYR"/>
          <w:b/>
          <w:bCs/>
          <w:kern w:val="2"/>
          <w:szCs w:val="24"/>
        </w:rPr>
        <w:t>40.05.02 Правоохранительная  деятельность</w:t>
      </w:r>
    </w:p>
    <w:p w:rsidR="00F66F35" w:rsidRDefault="00F66F35" w:rsidP="00F66F35">
      <w:pPr>
        <w:pStyle w:val="a6"/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Pr="009B4565" w:rsidRDefault="00984029" w:rsidP="00F66F3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2026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565">
        <w:rPr>
          <w:rFonts w:ascii="Times New Roman" w:hAnsi="Times New Roman"/>
          <w:b/>
          <w:bCs/>
          <w:sz w:val="24"/>
          <w:szCs w:val="24"/>
        </w:rPr>
        <w:lastRenderedPageBreak/>
        <w:t xml:space="preserve">ВОПРОСЫ К ЗАЧЁТУ ПО ДИСЦИПЛИНЕ 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565">
        <w:rPr>
          <w:rFonts w:ascii="Times New Roman" w:hAnsi="Times New Roman"/>
          <w:b/>
          <w:bCs/>
          <w:sz w:val="24"/>
          <w:szCs w:val="24"/>
        </w:rPr>
        <w:t>«ПРАВОВАЯ АРГУМЕНТАЦИЯ»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1. Предмет, цели и задачи курса «Правовая аргументация». Практическая значимость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курса.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2. Аргументация как деятельность. Черты аргументации. Виды аргументации.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3. Убеждение – основная категория аргументации. Речевые средства убеждения.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4. Функционально-смысловые типы речи. Рассуждение, его виды.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5. Использование логических законов в речевой практике юристов.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6. Структура доказательного рассуждения: тезис, аргумент, демонстрация.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7. Виды доказательств и опровержений в юридической аргументации.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8. Виды ошибок в структуре аргументации.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9. Значение аргументации в юридической деятельности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10. Характерные признаки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11. Убеждение – основная категория аргументации. Речевые средства убеждения.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12. Участники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13. Объект и предмет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14. Цели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15. Средства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16. Результаты правовой аргументации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17. Использование логических законов в речевой практике юристов.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18. Структура доказательного рассуждения: тезис, аргумент, демонстрация.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19. Виды ошибок в структуре аргументации. Правила и ошибки по отношению к тезису.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20. Правила и ошибки по отношению к аргументам. Правила и ошибки демонстрации.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21. Аргументация в юридических документах.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22. Этапы составления правовых документов. Языковое оформление документов.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23. Технические методы правовой аргументации. Этапы анализа юридического дела.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24. Понятие юридического диалога.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25. Спор как частный случай аргументации. Разновидности спора.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 xml:space="preserve">26. Стратегия и тактика </w:t>
      </w:r>
      <w:proofErr w:type="spellStart"/>
      <w:r w:rsidRPr="007975B6">
        <w:rPr>
          <w:rFonts w:ascii="Times New Roman" w:hAnsi="Times New Roman" w:cs="Times New Roman"/>
          <w:sz w:val="24"/>
          <w:szCs w:val="24"/>
        </w:rPr>
        <w:t>пропонента</w:t>
      </w:r>
      <w:proofErr w:type="spellEnd"/>
      <w:r w:rsidRPr="007975B6">
        <w:rPr>
          <w:rFonts w:ascii="Times New Roman" w:hAnsi="Times New Roman" w:cs="Times New Roman"/>
          <w:sz w:val="24"/>
          <w:szCs w:val="24"/>
        </w:rPr>
        <w:t xml:space="preserve"> в споре.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27. Стратегия и тактика оппонента в споре.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28. Корректные и некорректные способы убеждения.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29. Логические и психологические уловки в споре.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30. Переговоры как альтернативный способ решения спора.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31. Способы эмоционального воздействия на аудиторию.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32. Виды иррациональных аргументов. Источники рациональных аргументов.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Рациональное распределение аргументов в речи.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33. Аргументация нисходящая и восходящая, односторонняя и двусторонняя.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34. Понятие юридической техники. Документ, его особенности.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35. Аргументация в юридических документах.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36. Этапы составления правовых документов. Языковое оформление документов.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37. Технические методы правовой аргументации.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38. Этапы анализа юридического дела.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39. Понятие юридического диалога. Основные формы диалога.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40. Юридическое консультирование: цели, основные этапы проведения.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41. Вопрос как способ получения нужной информации.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42. Спор как частный случай аргументации. Разновидности спора.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43. Корректные и некорректные способы убеждения.</w:t>
      </w:r>
    </w:p>
    <w:p w:rsidR="00A92391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44. Логические и психологические уловки в споре.</w:t>
      </w:r>
    </w:p>
    <w:p w:rsidR="00C85ADF" w:rsidRPr="007975B6" w:rsidRDefault="00A92391" w:rsidP="00797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5B6">
        <w:rPr>
          <w:rFonts w:ascii="Times New Roman" w:hAnsi="Times New Roman" w:cs="Times New Roman"/>
          <w:sz w:val="24"/>
          <w:szCs w:val="24"/>
        </w:rPr>
        <w:t>45. Переговоры как альтернативный способ решения спора.</w:t>
      </w:r>
    </w:p>
    <w:p w:rsidR="00A92391" w:rsidRDefault="00A92391" w:rsidP="00C8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391" w:rsidRDefault="00A92391" w:rsidP="00C8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85ADF" w:rsidRPr="00C90EEE" w:rsidRDefault="00C85ADF" w:rsidP="00C8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</w:t>
      </w:r>
    </w:p>
    <w:p w:rsidR="00C85ADF" w:rsidRDefault="00C85ADF" w:rsidP="00C85A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BA36A2" w:rsidRPr="00BA36A2" w:rsidTr="008F15DC">
        <w:trPr>
          <w:trHeight w:val="262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BA36A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Молчанов, В. В. Основы теории доказательств в гражданском процессуальном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праве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В. Молчанов.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Зерцало-М, 2017. — 352 c. — ISBN 978-5-94373-369-7.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5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https://www.iprbookshop.ru/78889.html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Ковалёв, А. Н. Аргументация как фактор методологической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культуры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А. Н. Ковалёв. — Санкт-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Петербург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Санкт-Петербургский юридический институт (филиал) Академии Генеральной прокуратуры РФ, 2015. — 76 c.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https://www.iprbookshop.ru/65429.html</w:t>
              </w:r>
            </w:hyperlink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Зарипов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М. М. Логика для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юристов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М. М.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Зарипов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Д. Э.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Кабиров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Казань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Казанский юридический институт МВД России, 2018. — 158 c. — ISBN 978-5-906977-48-9.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https://www.iprbookshop.ru/86481.html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Терновский, Н. А. Юридические основания достоверности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доказательств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Н. А. Терновский.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Зерцало-М, 2011. — 216 c. — ISBN 978-5-94373-178-5.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https://www.iprbookshop.ru/4096.html.—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Кузина, Е. Б. Лекции по теории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аргументации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Е. Б. Кузина.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Московский государственный университет имени М.В. Ломоносова, 2007. — 136 c. — ISBN 978-5-211-05392-2.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https://www.iprbookshop.ru/13090.html</w:t>
              </w:r>
            </w:hyperlink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Светлов, В. А. Практическая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логика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А. Светлов.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Саратов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Ай Пи Эр Медиа, 2012. — 688 c. —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https://www.iprbookshop.ru/8253.html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312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BA36A2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BA36A2" w:rsidRPr="00BA36A2" w:rsidTr="008F15DC">
        <w:trPr>
          <w:trHeight w:val="298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доказательств в уголовном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практикум / составители Е. А. Артамонова.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Ставрополь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Северо-Кавказский федеральный университет, 2017. — 222 c.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https://www.iprbookshop.ru/75603.html</w:t>
              </w:r>
            </w:hyperlink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380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Новик, В. В. Криминалистические аспекты доказывания по уголовным делам. Проблемы теории и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монография / В. В. Новик. — Санкт-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Юридический центр Пресс, 2005. — 475 c. — ISBN 5-94201-418-3.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</w:t>
            </w: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образовательный ресурс IPR SMART : [сайт]. — URL: </w:t>
            </w:r>
            <w:hyperlink r:id="rId11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https://www.iprbookshop.ru/9249.html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Майлис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, Н. П. Теория и практика судебной экспертизы в доказывании. </w:t>
            </w:r>
            <w:proofErr w:type="gram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Спецкурс :</w:t>
            </w:r>
            <w:proofErr w:type="gram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вузов, обучающихся по направлению подготовки 030900.68 «Юриспруденция» / Н. П. </w:t>
            </w: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Майлис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 — Москва : ЮНИТИ-ДАНА, 2019. — 255 c. — ISBN 978-5-238-03155-2. — </w:t>
            </w:r>
            <w:proofErr w:type="gram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https://www.iprbookshop.ru/123364.html</w:t>
              </w:r>
            </w:hyperlink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Светлов, В. А.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экзаменационные ответы для студентов / В. А. Светлов.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Саратов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 Пи Эр Медиа, 2012. — 160 c.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https://www.iprbookshop.ru/8248.html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Ковалев, А. Н. Логика. Ораторское искусство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юриста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бакалавриата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Н. Ковалев, И. В.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Галюк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— Санкт-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2014. — 146 c.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4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https://www.iprbookshop.ru/65483.html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Золотарева, И. Д. Юридическая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риторика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для бакалавров направления подготовки 40.03.01 Юриспруденция / И. Д. Золотарева.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Южный институт менеджмента, 2014. — 52 c. —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5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https://www.iprbookshop.ru/26003.html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870143" w:rsidRPr="00BA36A2" w:rsidRDefault="00870143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C85ADF" w:rsidRPr="00BA36A2" w:rsidRDefault="00C85ADF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C85ADF" w:rsidRPr="00BA36A2" w:rsidRDefault="00C85ADF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A331C4" w:rsidRDefault="00A331C4"/>
    <w:sectPr w:rsidR="00A331C4" w:rsidSect="0075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96A6131"/>
    <w:multiLevelType w:val="hybridMultilevel"/>
    <w:tmpl w:val="DC483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5EF148C"/>
    <w:multiLevelType w:val="hybridMultilevel"/>
    <w:tmpl w:val="17488046"/>
    <w:lvl w:ilvl="0" w:tplc="0E728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47020"/>
    <w:multiLevelType w:val="hybridMultilevel"/>
    <w:tmpl w:val="35BA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67E40"/>
    <w:multiLevelType w:val="hybridMultilevel"/>
    <w:tmpl w:val="50BCB3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55625F"/>
    <w:multiLevelType w:val="hybridMultilevel"/>
    <w:tmpl w:val="5034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673F"/>
    <w:multiLevelType w:val="hybridMultilevel"/>
    <w:tmpl w:val="48241D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01720D"/>
    <w:multiLevelType w:val="hybridMultilevel"/>
    <w:tmpl w:val="43B6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6D2B"/>
    <w:multiLevelType w:val="hybridMultilevel"/>
    <w:tmpl w:val="165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50CB2"/>
    <w:multiLevelType w:val="hybridMultilevel"/>
    <w:tmpl w:val="652A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4583"/>
    <w:multiLevelType w:val="hybridMultilevel"/>
    <w:tmpl w:val="DF789C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07E7C6D"/>
    <w:multiLevelType w:val="hybridMultilevel"/>
    <w:tmpl w:val="5DBC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C3E08"/>
    <w:multiLevelType w:val="hybridMultilevel"/>
    <w:tmpl w:val="DED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F35"/>
    <w:rsid w:val="0006371F"/>
    <w:rsid w:val="000B428E"/>
    <w:rsid w:val="001754D2"/>
    <w:rsid w:val="003E2C05"/>
    <w:rsid w:val="0055330C"/>
    <w:rsid w:val="00563D89"/>
    <w:rsid w:val="005E2055"/>
    <w:rsid w:val="00653167"/>
    <w:rsid w:val="0067217B"/>
    <w:rsid w:val="00751BA3"/>
    <w:rsid w:val="007975B6"/>
    <w:rsid w:val="00870143"/>
    <w:rsid w:val="008C7157"/>
    <w:rsid w:val="00984029"/>
    <w:rsid w:val="009B4565"/>
    <w:rsid w:val="00A331C4"/>
    <w:rsid w:val="00A65EBC"/>
    <w:rsid w:val="00A92391"/>
    <w:rsid w:val="00B761E0"/>
    <w:rsid w:val="00BA36A2"/>
    <w:rsid w:val="00C85ADF"/>
    <w:rsid w:val="00CC5207"/>
    <w:rsid w:val="00E75010"/>
    <w:rsid w:val="00F44B24"/>
    <w:rsid w:val="00F6171A"/>
    <w:rsid w:val="00F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AE37-4035-480E-B894-7EFB5FA6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6F3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F66F35"/>
    <w:rPr>
      <w:rFonts w:ascii="Calibri" w:eastAsia="Times New Roman" w:hAnsi="Calibri" w:cs="Calibri"/>
      <w:lang w:eastAsia="en-US"/>
    </w:rPr>
  </w:style>
  <w:style w:type="character" w:customStyle="1" w:styleId="a5">
    <w:name w:val="Основной текст Знак"/>
    <w:link w:val="a6"/>
    <w:semiHidden/>
    <w:locked/>
    <w:rsid w:val="00F66F35"/>
    <w:rPr>
      <w:rFonts w:ascii="Courier New" w:hAnsi="Courier New" w:cs="Courier New"/>
      <w:sz w:val="24"/>
    </w:rPr>
  </w:style>
  <w:style w:type="paragraph" w:styleId="a6">
    <w:name w:val="Body Text"/>
    <w:basedOn w:val="a"/>
    <w:link w:val="a5"/>
    <w:semiHidden/>
    <w:rsid w:val="00F66F35"/>
    <w:pPr>
      <w:spacing w:after="0" w:line="360" w:lineRule="auto"/>
    </w:pPr>
    <w:rPr>
      <w:rFonts w:ascii="Courier New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F66F35"/>
  </w:style>
  <w:style w:type="paragraph" w:styleId="HTML">
    <w:name w:val="HTML Preformatted"/>
    <w:basedOn w:val="a"/>
    <w:link w:val="HTML0"/>
    <w:uiPriority w:val="99"/>
    <w:rsid w:val="00F66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6F3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_"/>
    <w:link w:val="10"/>
    <w:rsid w:val="00870143"/>
    <w:rPr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7"/>
    <w:rsid w:val="00870143"/>
    <w:pPr>
      <w:shd w:val="clear" w:color="auto" w:fill="FFFFFF"/>
      <w:spacing w:before="420" w:after="240" w:line="326" w:lineRule="exact"/>
      <w:ind w:hanging="720"/>
      <w:jc w:val="center"/>
    </w:pPr>
    <w:rPr>
      <w:sz w:val="27"/>
      <w:szCs w:val="27"/>
    </w:rPr>
  </w:style>
  <w:style w:type="character" w:styleId="a8">
    <w:name w:val="Hyperlink"/>
    <w:unhideWhenUsed/>
    <w:rsid w:val="00870143"/>
    <w:rPr>
      <w:color w:val="0000FF"/>
      <w:u w:val="single"/>
    </w:rPr>
  </w:style>
  <w:style w:type="paragraph" w:styleId="a9">
    <w:name w:val="No Spacing"/>
    <w:uiPriority w:val="1"/>
    <w:qFormat/>
    <w:rsid w:val="00870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A331C4"/>
    <w:rPr>
      <w:rFonts w:cs="Times New Roman"/>
    </w:rPr>
  </w:style>
  <w:style w:type="paragraph" w:customStyle="1" w:styleId="Default">
    <w:name w:val="Default"/>
    <w:rsid w:val="00C85A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nhideWhenUsed/>
    <w:rsid w:val="00C8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rsid w:val="00C85A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90.html" TargetMode="External"/><Relationship Id="rId13" Type="http://schemas.openxmlformats.org/officeDocument/2006/relationships/hyperlink" Target="https://www.iprbookshop.ru/824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6481.html" TargetMode="External"/><Relationship Id="rId12" Type="http://schemas.openxmlformats.org/officeDocument/2006/relationships/hyperlink" Target="https://www.iprbookshop.ru/12336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65429.html" TargetMode="External"/><Relationship Id="rId11" Type="http://schemas.openxmlformats.org/officeDocument/2006/relationships/hyperlink" Target="https://www.iprbookshop.ru/9249.html" TargetMode="External"/><Relationship Id="rId5" Type="http://schemas.openxmlformats.org/officeDocument/2006/relationships/hyperlink" Target="https://www.iprbookshop.ru/78889.html" TargetMode="External"/><Relationship Id="rId15" Type="http://schemas.openxmlformats.org/officeDocument/2006/relationships/hyperlink" Target="https://www.iprbookshop.ru/26003.html" TargetMode="External"/><Relationship Id="rId10" Type="http://schemas.openxmlformats.org/officeDocument/2006/relationships/hyperlink" Target="https://www.iprbookshop.ru/756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253.html" TargetMode="External"/><Relationship Id="rId14" Type="http://schemas.openxmlformats.org/officeDocument/2006/relationships/hyperlink" Target="https://www.iprbookshop.ru/654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админ</cp:lastModifiedBy>
  <cp:revision>22</cp:revision>
  <dcterms:created xsi:type="dcterms:W3CDTF">2020-12-24T16:53:00Z</dcterms:created>
  <dcterms:modified xsi:type="dcterms:W3CDTF">2026-02-14T14:28:00Z</dcterms:modified>
</cp:coreProperties>
</file>