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E17" w:rsidRPr="00AA26C6" w:rsidRDefault="002A5E17" w:rsidP="002A5E17">
      <w:pPr>
        <w:ind w:right="-2"/>
        <w:jc w:val="center"/>
        <w:rPr>
          <w:rFonts w:ascii="Times New Roman" w:hAnsi="Times New Roman"/>
          <w:b/>
        </w:rPr>
      </w:pPr>
      <w:r w:rsidRPr="00AA26C6">
        <w:rPr>
          <w:rFonts w:ascii="Times New Roman" w:hAnsi="Times New Roman"/>
          <w:b/>
        </w:rPr>
        <w:t>МИНИСТЕРСТВО НАУКИ И ВЫСШЕГО ОБРАЗОВАНИЯ РОССИЙСКОЙ ФЕДЕРАЦИИ</w:t>
      </w:r>
    </w:p>
    <w:p w:rsidR="002A5E17" w:rsidRPr="00AA26C6" w:rsidRDefault="002A5E17" w:rsidP="002A5E17">
      <w:pPr>
        <w:ind w:right="-2"/>
        <w:jc w:val="center"/>
        <w:rPr>
          <w:rFonts w:ascii="Times New Roman" w:hAnsi="Times New Roman"/>
          <w:b/>
          <w:sz w:val="26"/>
          <w:szCs w:val="26"/>
        </w:rPr>
      </w:pPr>
      <w:r w:rsidRPr="00AA26C6">
        <w:rPr>
          <w:rFonts w:ascii="Times New Roman" w:hAnsi="Times New Roman"/>
          <w:b/>
          <w:bCs/>
          <w:sz w:val="26"/>
          <w:szCs w:val="26"/>
        </w:rPr>
        <w:t xml:space="preserve">ФЕДЕРАЛЬНОЕ ГОСУДАРСТВЕННОЕ </w:t>
      </w:r>
      <w:proofErr w:type="gramStart"/>
      <w:r w:rsidRPr="00AA26C6">
        <w:rPr>
          <w:rFonts w:ascii="Times New Roman" w:hAnsi="Times New Roman"/>
          <w:b/>
          <w:bCs/>
          <w:sz w:val="26"/>
          <w:szCs w:val="26"/>
        </w:rPr>
        <w:t>БЮДЖЕТНОЕ  ОБРАЗОВАТЕЛЬНОЕ</w:t>
      </w:r>
      <w:proofErr w:type="gramEnd"/>
      <w:r w:rsidRPr="00AA26C6">
        <w:rPr>
          <w:rFonts w:ascii="Times New Roman" w:hAnsi="Times New Roman"/>
          <w:b/>
          <w:bCs/>
          <w:sz w:val="26"/>
          <w:szCs w:val="26"/>
        </w:rPr>
        <w:t xml:space="preserve"> УЧРЕЖДЕНИЕ ВЫСШЕГО ОБРАЗОВАНИЯ</w:t>
      </w:r>
    </w:p>
    <w:p w:rsidR="002A5E17" w:rsidRDefault="002A5E17" w:rsidP="002A5E17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AA26C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«</w:t>
      </w:r>
      <w:proofErr w:type="gramStart"/>
      <w:r w:rsidRPr="00AA26C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>СЕВЕРО-КАВКАЗСКАЯ</w:t>
      </w:r>
      <w:proofErr w:type="gramEnd"/>
      <w:r w:rsidRPr="00AA26C6">
        <w:rPr>
          <w:rFonts w:ascii="Times New Roman" w:eastAsia="Times New Roman" w:hAnsi="Times New Roman" w:cs="Times New Roman"/>
          <w:b/>
          <w:kern w:val="0"/>
          <w:sz w:val="26"/>
          <w:szCs w:val="26"/>
          <w:lang w:eastAsia="ru-RU" w:bidi="ar-SA"/>
        </w:rPr>
        <w:t xml:space="preserve"> ГОСУДАРСТВЕННАЯ АКАДЕМИЯ»</w:t>
      </w:r>
    </w:p>
    <w:p w:rsidR="002A5E17" w:rsidRDefault="002A5E17" w:rsidP="002A5E17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A5E17" w:rsidRDefault="002A5E17" w:rsidP="002A5E17">
      <w:pPr>
        <w:pStyle w:val="Standard"/>
        <w:spacing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tbl>
      <w:tblPr>
        <w:tblStyle w:val="a4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8"/>
        <w:gridCol w:w="4999"/>
      </w:tblGrid>
      <w:tr w:rsidR="002A5E17" w:rsidRPr="00AA26C6" w:rsidTr="00F9074B">
        <w:tc>
          <w:tcPr>
            <w:tcW w:w="4998" w:type="dxa"/>
          </w:tcPr>
          <w:p w:rsidR="002A5E17" w:rsidRPr="00AA26C6" w:rsidRDefault="002A5E17" w:rsidP="00F9074B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>ПРИНЯТО</w:t>
            </w:r>
            <w:r>
              <w:rPr>
                <w:rFonts w:ascii="Times New Roman" w:hAnsi="Times New Roman"/>
                <w:bCs/>
                <w:color w:val="000000"/>
              </w:rPr>
              <w:t>:</w:t>
            </w:r>
          </w:p>
          <w:p w:rsidR="002A5E17" w:rsidRPr="00AA26C6" w:rsidRDefault="002A5E17" w:rsidP="00F9074B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 xml:space="preserve">Ученым Советом </w:t>
            </w:r>
            <w:proofErr w:type="spellStart"/>
            <w:r w:rsidRPr="00AA26C6">
              <w:rPr>
                <w:rFonts w:ascii="Times New Roman" w:hAnsi="Times New Roman"/>
                <w:bCs/>
                <w:color w:val="000000"/>
              </w:rPr>
              <w:t>СевКавГА</w:t>
            </w:r>
            <w:proofErr w:type="spellEnd"/>
          </w:p>
          <w:p w:rsidR="002A5E17" w:rsidRPr="00AA26C6" w:rsidRDefault="002A5E17" w:rsidP="00F9074B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 xml:space="preserve">От </w:t>
            </w: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Pr="00AA26C6">
              <w:rPr>
                <w:rFonts w:ascii="Times New Roman" w:hAnsi="Times New Roman"/>
                <w:bCs/>
                <w:color w:val="000000"/>
              </w:rPr>
              <w:t>___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_____________20_____ г.</w:t>
            </w:r>
          </w:p>
          <w:p w:rsidR="002A5E17" w:rsidRPr="00AA26C6" w:rsidRDefault="002A5E17" w:rsidP="00F9074B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 w:rsidRPr="00AA26C6">
              <w:rPr>
                <w:rFonts w:ascii="Times New Roman" w:hAnsi="Times New Roman"/>
                <w:bCs/>
                <w:color w:val="000000"/>
              </w:rPr>
              <w:t>Протокол № _______</w:t>
            </w:r>
          </w:p>
        </w:tc>
        <w:tc>
          <w:tcPr>
            <w:tcW w:w="4999" w:type="dxa"/>
          </w:tcPr>
          <w:p w:rsidR="002A5E17" w:rsidRPr="00AA26C6" w:rsidRDefault="002A5E17" w:rsidP="00F9074B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УТВЕРЖДАЮ:</w:t>
            </w:r>
          </w:p>
          <w:p w:rsidR="002A5E17" w:rsidRPr="00AA26C6" w:rsidRDefault="002A5E17" w:rsidP="00F9074B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Ректор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AA26C6">
              <w:rPr>
                <w:rFonts w:ascii="Times New Roman" w:hAnsi="Times New Roman"/>
                <w:bCs/>
                <w:color w:val="000000"/>
              </w:rPr>
              <w:t>СевКавГА</w:t>
            </w:r>
            <w:proofErr w:type="spellEnd"/>
          </w:p>
          <w:p w:rsidR="002A5E17" w:rsidRDefault="002A5E17" w:rsidP="00F9074B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________________________ Р.М.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Кочкаров</w:t>
            </w:r>
            <w:proofErr w:type="spellEnd"/>
          </w:p>
          <w:p w:rsidR="002A5E17" w:rsidRPr="00AA26C6" w:rsidRDefault="002A5E17" w:rsidP="00F9074B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«</w:t>
            </w:r>
            <w:r w:rsidRPr="00AA26C6">
              <w:rPr>
                <w:rFonts w:ascii="Times New Roman" w:hAnsi="Times New Roman"/>
                <w:bCs/>
                <w:color w:val="000000"/>
              </w:rPr>
              <w:t>___</w:t>
            </w:r>
            <w:r>
              <w:rPr>
                <w:rFonts w:ascii="Times New Roman" w:hAnsi="Times New Roman"/>
                <w:bCs/>
                <w:color w:val="000000"/>
              </w:rPr>
              <w:t>»</w:t>
            </w:r>
            <w:r w:rsidRPr="00AA26C6">
              <w:rPr>
                <w:rFonts w:ascii="Times New Roman" w:hAnsi="Times New Roman"/>
                <w:bCs/>
                <w:color w:val="000000"/>
              </w:rPr>
              <w:t xml:space="preserve"> _____________20_____ г.</w:t>
            </w:r>
          </w:p>
          <w:p w:rsidR="002A5E17" w:rsidRPr="00AA26C6" w:rsidRDefault="002A5E17" w:rsidP="00F9074B">
            <w:pPr>
              <w:pStyle w:val="Standard"/>
              <w:spacing w:line="276" w:lineRule="auto"/>
              <w:rPr>
                <w:rFonts w:ascii="Times New Roman" w:hAnsi="Times New Roman"/>
                <w:bCs/>
                <w:color w:val="000000"/>
              </w:rPr>
            </w:pPr>
          </w:p>
        </w:tc>
      </w:tr>
    </w:tbl>
    <w:p w:rsidR="003B08AB" w:rsidRPr="00931008" w:rsidRDefault="003B08AB" w:rsidP="00931008">
      <w:pPr>
        <w:pStyle w:val="Default"/>
        <w:jc w:val="both"/>
        <w:rPr>
          <w:sz w:val="26"/>
          <w:szCs w:val="26"/>
        </w:rPr>
      </w:pPr>
    </w:p>
    <w:p w:rsidR="003B08AB" w:rsidRPr="00931008" w:rsidRDefault="003B08AB" w:rsidP="00931008">
      <w:pPr>
        <w:pStyle w:val="Default"/>
        <w:jc w:val="both"/>
        <w:rPr>
          <w:sz w:val="26"/>
          <w:szCs w:val="26"/>
        </w:rPr>
      </w:pPr>
    </w:p>
    <w:p w:rsidR="003B08AB" w:rsidRPr="00931008" w:rsidRDefault="003B08AB" w:rsidP="00931008">
      <w:pPr>
        <w:pStyle w:val="Default"/>
        <w:jc w:val="both"/>
        <w:rPr>
          <w:sz w:val="26"/>
          <w:szCs w:val="26"/>
        </w:rPr>
      </w:pPr>
    </w:p>
    <w:p w:rsidR="003B08AB" w:rsidRPr="00931008" w:rsidRDefault="003B08AB" w:rsidP="00931008">
      <w:pPr>
        <w:pStyle w:val="Default"/>
        <w:jc w:val="both"/>
        <w:rPr>
          <w:sz w:val="26"/>
          <w:szCs w:val="26"/>
        </w:rPr>
      </w:pPr>
    </w:p>
    <w:p w:rsidR="002A5E17" w:rsidRDefault="00A70AD3" w:rsidP="00931008">
      <w:pPr>
        <w:pStyle w:val="Default"/>
        <w:jc w:val="center"/>
        <w:rPr>
          <w:b/>
          <w:sz w:val="28"/>
          <w:szCs w:val="28"/>
        </w:rPr>
      </w:pPr>
      <w:r w:rsidRPr="00A70AD3">
        <w:rPr>
          <w:b/>
          <w:sz w:val="28"/>
          <w:szCs w:val="28"/>
        </w:rPr>
        <w:t xml:space="preserve">Положение </w:t>
      </w:r>
    </w:p>
    <w:p w:rsidR="002A5E17" w:rsidRDefault="00A70AD3" w:rsidP="00931008">
      <w:pPr>
        <w:pStyle w:val="Default"/>
        <w:jc w:val="center"/>
        <w:rPr>
          <w:b/>
          <w:bCs/>
          <w:sz w:val="28"/>
          <w:szCs w:val="28"/>
        </w:rPr>
      </w:pPr>
      <w:r w:rsidRPr="00A70AD3">
        <w:rPr>
          <w:b/>
          <w:sz w:val="28"/>
          <w:szCs w:val="28"/>
        </w:rPr>
        <w:t>о фонде оценочных средств для текущей, промежуточной и государственной итоговой аттестации обучающихся по программам ординатуры</w:t>
      </w:r>
      <w:r w:rsidRPr="00A70AD3">
        <w:rPr>
          <w:b/>
          <w:bCs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</w:t>
      </w:r>
    </w:p>
    <w:p w:rsidR="003B08AB" w:rsidRPr="00A70AD3" w:rsidRDefault="00A70AD3" w:rsidP="00931008">
      <w:pPr>
        <w:pStyle w:val="Default"/>
        <w:jc w:val="center"/>
        <w:rPr>
          <w:b/>
          <w:sz w:val="28"/>
          <w:szCs w:val="28"/>
        </w:rPr>
      </w:pPr>
      <w:r w:rsidRPr="00A70AD3">
        <w:rPr>
          <w:b/>
          <w:bCs/>
          <w:sz w:val="28"/>
          <w:szCs w:val="28"/>
        </w:rPr>
        <w:t>«</w:t>
      </w:r>
      <w:proofErr w:type="gramStart"/>
      <w:r w:rsidRPr="00A70AD3">
        <w:rPr>
          <w:b/>
          <w:bCs/>
          <w:sz w:val="28"/>
          <w:szCs w:val="28"/>
        </w:rPr>
        <w:t>Северо-Кавказская</w:t>
      </w:r>
      <w:proofErr w:type="gramEnd"/>
      <w:r w:rsidRPr="00A70AD3">
        <w:rPr>
          <w:b/>
          <w:bCs/>
          <w:sz w:val="28"/>
          <w:szCs w:val="28"/>
        </w:rPr>
        <w:t xml:space="preserve"> государственная академия»</w:t>
      </w:r>
    </w:p>
    <w:p w:rsidR="003B08AB" w:rsidRPr="00A70AD3" w:rsidRDefault="003B08AB" w:rsidP="00931008">
      <w:pPr>
        <w:pStyle w:val="Default"/>
        <w:jc w:val="both"/>
        <w:rPr>
          <w:b/>
          <w:sz w:val="28"/>
          <w:szCs w:val="28"/>
        </w:rPr>
      </w:pPr>
    </w:p>
    <w:p w:rsidR="003B08AB" w:rsidRPr="00931008" w:rsidRDefault="003B08AB" w:rsidP="00931008">
      <w:pPr>
        <w:pStyle w:val="Default"/>
        <w:jc w:val="both"/>
        <w:rPr>
          <w:sz w:val="26"/>
          <w:szCs w:val="26"/>
        </w:rPr>
      </w:pPr>
    </w:p>
    <w:p w:rsidR="003B08AB" w:rsidRPr="00931008" w:rsidRDefault="003B08AB" w:rsidP="00931008">
      <w:pPr>
        <w:pStyle w:val="Default"/>
        <w:jc w:val="both"/>
        <w:rPr>
          <w:sz w:val="26"/>
          <w:szCs w:val="26"/>
        </w:rPr>
      </w:pPr>
    </w:p>
    <w:p w:rsidR="003B08AB" w:rsidRPr="00931008" w:rsidRDefault="003B08AB" w:rsidP="00931008">
      <w:pPr>
        <w:pStyle w:val="Default"/>
        <w:jc w:val="both"/>
        <w:rPr>
          <w:sz w:val="26"/>
          <w:szCs w:val="26"/>
        </w:rPr>
      </w:pPr>
    </w:p>
    <w:p w:rsidR="003B08AB" w:rsidRPr="00931008" w:rsidRDefault="003B08AB" w:rsidP="00931008">
      <w:pPr>
        <w:pStyle w:val="Default"/>
        <w:jc w:val="both"/>
        <w:rPr>
          <w:sz w:val="26"/>
          <w:szCs w:val="26"/>
        </w:rPr>
      </w:pPr>
    </w:p>
    <w:p w:rsidR="003B08AB" w:rsidRPr="00931008" w:rsidRDefault="003B08AB" w:rsidP="00931008">
      <w:pPr>
        <w:pStyle w:val="Default"/>
        <w:jc w:val="both"/>
        <w:rPr>
          <w:sz w:val="26"/>
          <w:szCs w:val="26"/>
        </w:rPr>
      </w:pPr>
    </w:p>
    <w:p w:rsidR="003B08AB" w:rsidRPr="00931008" w:rsidRDefault="003B08AB" w:rsidP="00931008">
      <w:pPr>
        <w:pStyle w:val="Default"/>
        <w:jc w:val="both"/>
        <w:rPr>
          <w:sz w:val="26"/>
          <w:szCs w:val="26"/>
        </w:rPr>
      </w:pPr>
    </w:p>
    <w:p w:rsidR="003B08AB" w:rsidRPr="00931008" w:rsidRDefault="003B08AB" w:rsidP="00931008">
      <w:pPr>
        <w:pStyle w:val="Default"/>
        <w:jc w:val="both"/>
        <w:rPr>
          <w:sz w:val="26"/>
          <w:szCs w:val="26"/>
        </w:rPr>
      </w:pPr>
    </w:p>
    <w:p w:rsidR="003B08AB" w:rsidRDefault="003B08AB" w:rsidP="00931008">
      <w:pPr>
        <w:pStyle w:val="Default"/>
        <w:jc w:val="both"/>
        <w:rPr>
          <w:sz w:val="26"/>
          <w:szCs w:val="26"/>
        </w:rPr>
      </w:pPr>
    </w:p>
    <w:p w:rsidR="000417BF" w:rsidRDefault="000417BF" w:rsidP="00931008">
      <w:pPr>
        <w:pStyle w:val="Default"/>
        <w:jc w:val="both"/>
        <w:rPr>
          <w:sz w:val="26"/>
          <w:szCs w:val="26"/>
        </w:rPr>
      </w:pPr>
    </w:p>
    <w:p w:rsidR="000417BF" w:rsidRDefault="000417BF" w:rsidP="00931008">
      <w:pPr>
        <w:pStyle w:val="Default"/>
        <w:jc w:val="both"/>
        <w:rPr>
          <w:sz w:val="26"/>
          <w:szCs w:val="26"/>
        </w:rPr>
      </w:pPr>
    </w:p>
    <w:p w:rsidR="000417BF" w:rsidRDefault="000417BF" w:rsidP="00931008">
      <w:pPr>
        <w:pStyle w:val="Default"/>
        <w:jc w:val="both"/>
        <w:rPr>
          <w:sz w:val="26"/>
          <w:szCs w:val="26"/>
        </w:rPr>
      </w:pPr>
    </w:p>
    <w:p w:rsidR="000417BF" w:rsidRDefault="000417BF" w:rsidP="00931008">
      <w:pPr>
        <w:pStyle w:val="Default"/>
        <w:jc w:val="both"/>
        <w:rPr>
          <w:sz w:val="26"/>
          <w:szCs w:val="26"/>
        </w:rPr>
      </w:pPr>
    </w:p>
    <w:p w:rsidR="000417BF" w:rsidRDefault="000417BF" w:rsidP="00931008">
      <w:pPr>
        <w:pStyle w:val="Default"/>
        <w:jc w:val="both"/>
        <w:rPr>
          <w:sz w:val="26"/>
          <w:szCs w:val="26"/>
        </w:rPr>
      </w:pPr>
    </w:p>
    <w:p w:rsidR="000417BF" w:rsidRDefault="000417BF" w:rsidP="00931008">
      <w:pPr>
        <w:pStyle w:val="Default"/>
        <w:jc w:val="both"/>
        <w:rPr>
          <w:sz w:val="26"/>
          <w:szCs w:val="26"/>
        </w:rPr>
      </w:pPr>
    </w:p>
    <w:p w:rsidR="000417BF" w:rsidRDefault="000417BF" w:rsidP="00931008">
      <w:pPr>
        <w:pStyle w:val="Default"/>
        <w:jc w:val="both"/>
        <w:rPr>
          <w:sz w:val="26"/>
          <w:szCs w:val="26"/>
        </w:rPr>
      </w:pPr>
    </w:p>
    <w:p w:rsidR="000417BF" w:rsidRPr="00931008" w:rsidRDefault="000417BF" w:rsidP="00931008">
      <w:pPr>
        <w:pStyle w:val="Default"/>
        <w:jc w:val="both"/>
        <w:rPr>
          <w:sz w:val="26"/>
          <w:szCs w:val="26"/>
        </w:rPr>
      </w:pPr>
    </w:p>
    <w:p w:rsidR="003B5F02" w:rsidRPr="00931008" w:rsidRDefault="003B5F02" w:rsidP="009310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5E17" w:rsidRDefault="002A5E17" w:rsidP="009310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5E17" w:rsidRDefault="002A5E17" w:rsidP="009310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A5E17" w:rsidRDefault="002A5E17" w:rsidP="009310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2573" w:rsidRPr="00931008" w:rsidRDefault="00CE2573" w:rsidP="00931008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931008">
        <w:rPr>
          <w:rFonts w:ascii="Times New Roman" w:hAnsi="Times New Roman"/>
          <w:b/>
          <w:sz w:val="26"/>
          <w:szCs w:val="26"/>
        </w:rPr>
        <w:t>Черкесск 20</w:t>
      </w:r>
      <w:r w:rsidR="002A5E17">
        <w:rPr>
          <w:rFonts w:ascii="Times New Roman" w:hAnsi="Times New Roman"/>
          <w:b/>
          <w:sz w:val="26"/>
          <w:szCs w:val="26"/>
        </w:rPr>
        <w:t>22</w:t>
      </w:r>
    </w:p>
    <w:p w:rsidR="00CE2573" w:rsidRPr="00931008" w:rsidRDefault="00CE2573" w:rsidP="009310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  <w:sectPr w:rsidR="00CE2573" w:rsidRPr="00931008" w:rsidSect="002A5E17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CE2573" w:rsidRPr="00931008" w:rsidRDefault="00CE2573" w:rsidP="009310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931008">
        <w:rPr>
          <w:rFonts w:ascii="Times New Roman" w:hAnsi="Times New Roman"/>
          <w:b/>
          <w:sz w:val="26"/>
          <w:szCs w:val="26"/>
        </w:rPr>
        <w:lastRenderedPageBreak/>
        <w:t>1. ОБЩИЕ ПОЛОЖЕНИЯ</w:t>
      </w:r>
    </w:p>
    <w:p w:rsidR="00CE2573" w:rsidRPr="00931008" w:rsidRDefault="00CE2573" w:rsidP="00931008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E2573" w:rsidRPr="00931008" w:rsidRDefault="00CE2573" w:rsidP="009310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1008">
        <w:rPr>
          <w:rFonts w:ascii="Times New Roman" w:hAnsi="Times New Roman"/>
          <w:sz w:val="26"/>
          <w:szCs w:val="26"/>
        </w:rPr>
        <w:t xml:space="preserve">1.1. Настоящее </w:t>
      </w:r>
      <w:r w:rsidR="00FD1839" w:rsidRPr="00931008">
        <w:rPr>
          <w:rFonts w:ascii="Times New Roman" w:hAnsi="Times New Roman"/>
          <w:sz w:val="26"/>
          <w:szCs w:val="26"/>
        </w:rPr>
        <w:t>Положение о фонде оценочных средств для текущей, промежуточной и государственной итоговой аттестации обучающихся программам ординатуры</w:t>
      </w:r>
      <w:r w:rsidRPr="00931008">
        <w:rPr>
          <w:rFonts w:ascii="Times New Roman" w:hAnsi="Times New Roman"/>
          <w:sz w:val="26"/>
          <w:szCs w:val="26"/>
        </w:rPr>
        <w:t xml:space="preserve"> (далее – Положение) </w:t>
      </w:r>
      <w:r w:rsidRPr="00931008">
        <w:rPr>
          <w:rFonts w:ascii="Times New Roman" w:hAnsi="Times New Roman"/>
          <w:bCs/>
          <w:sz w:val="26"/>
          <w:szCs w:val="26"/>
        </w:rPr>
        <w:t>федерального государственного бюджетного образовательного учреждения высшего образования «</w:t>
      </w:r>
      <w:proofErr w:type="gramStart"/>
      <w:r w:rsidRPr="00931008">
        <w:rPr>
          <w:rFonts w:ascii="Times New Roman" w:hAnsi="Times New Roman"/>
          <w:bCs/>
          <w:sz w:val="26"/>
          <w:szCs w:val="26"/>
        </w:rPr>
        <w:t>Северо-Кавказская</w:t>
      </w:r>
      <w:proofErr w:type="gramEnd"/>
      <w:r w:rsidRPr="00931008">
        <w:rPr>
          <w:rFonts w:ascii="Times New Roman" w:hAnsi="Times New Roman"/>
          <w:bCs/>
          <w:sz w:val="26"/>
          <w:szCs w:val="26"/>
        </w:rPr>
        <w:t xml:space="preserve"> государственная академия»</w:t>
      </w:r>
      <w:r w:rsidRPr="00931008">
        <w:rPr>
          <w:rFonts w:ascii="Times New Roman" w:hAnsi="Times New Roman"/>
          <w:sz w:val="26"/>
          <w:szCs w:val="26"/>
        </w:rPr>
        <w:t xml:space="preserve"> (далее – Академия) разработано в соответствии с:</w:t>
      </w:r>
    </w:p>
    <w:p w:rsidR="00CE2573" w:rsidRPr="00931008" w:rsidRDefault="00CE2573" w:rsidP="009310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1008">
        <w:rPr>
          <w:rFonts w:ascii="Times New Roman" w:hAnsi="Times New Roman"/>
          <w:sz w:val="26"/>
          <w:szCs w:val="26"/>
        </w:rPr>
        <w:t>- Федеральным законом от 29.12.2012 г. № 273-03 «Об образовании в Российской Федерации» (</w:t>
      </w:r>
      <w:r w:rsidR="002A5E17">
        <w:rPr>
          <w:rFonts w:ascii="Times New Roman" w:hAnsi="Times New Roman"/>
          <w:sz w:val="26"/>
          <w:szCs w:val="26"/>
        </w:rPr>
        <w:t>с изменениями и дополнениями</w:t>
      </w:r>
      <w:r w:rsidRPr="00931008">
        <w:rPr>
          <w:rFonts w:ascii="Times New Roman" w:hAnsi="Times New Roman"/>
          <w:sz w:val="26"/>
          <w:szCs w:val="26"/>
        </w:rPr>
        <w:t>);</w:t>
      </w:r>
    </w:p>
    <w:p w:rsidR="00FD1839" w:rsidRPr="00931008" w:rsidRDefault="00CE2573" w:rsidP="009310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1008">
        <w:rPr>
          <w:rFonts w:ascii="Times New Roman" w:hAnsi="Times New Roman"/>
          <w:sz w:val="26"/>
          <w:szCs w:val="26"/>
        </w:rPr>
        <w:t xml:space="preserve">- </w:t>
      </w:r>
      <w:r w:rsidR="00FD1839" w:rsidRPr="00931008">
        <w:rPr>
          <w:rFonts w:ascii="Times New Roman" w:hAnsi="Times New Roman"/>
          <w:sz w:val="26"/>
          <w:szCs w:val="26"/>
        </w:rPr>
        <w:t>Приказом Министерства образования и науки Российской Федерации от 19.11.2013 г. № 1258 «Об утверждении Порядка организации и осуществления образовательной деятельности по образовательным программам высшего образования – программам ординатуры»</w:t>
      </w:r>
      <w:r w:rsidR="002A5E17">
        <w:rPr>
          <w:rFonts w:ascii="Times New Roman" w:hAnsi="Times New Roman"/>
          <w:sz w:val="26"/>
          <w:szCs w:val="26"/>
        </w:rPr>
        <w:t xml:space="preserve"> </w:t>
      </w:r>
      <w:r w:rsidR="002A5E17" w:rsidRPr="00931008">
        <w:rPr>
          <w:rFonts w:ascii="Times New Roman" w:hAnsi="Times New Roman"/>
          <w:sz w:val="26"/>
          <w:szCs w:val="26"/>
        </w:rPr>
        <w:t>(</w:t>
      </w:r>
      <w:r w:rsidR="002A5E17">
        <w:rPr>
          <w:rFonts w:ascii="Times New Roman" w:hAnsi="Times New Roman"/>
          <w:sz w:val="26"/>
          <w:szCs w:val="26"/>
        </w:rPr>
        <w:t>с изменениями и дополнениями</w:t>
      </w:r>
      <w:r w:rsidR="002A5E17" w:rsidRPr="00931008">
        <w:rPr>
          <w:rFonts w:ascii="Times New Roman" w:hAnsi="Times New Roman"/>
          <w:sz w:val="26"/>
          <w:szCs w:val="26"/>
        </w:rPr>
        <w:t>)</w:t>
      </w:r>
      <w:r w:rsidR="00FD1839" w:rsidRPr="00931008">
        <w:rPr>
          <w:rFonts w:ascii="Times New Roman" w:hAnsi="Times New Roman"/>
          <w:sz w:val="26"/>
          <w:szCs w:val="26"/>
        </w:rPr>
        <w:t xml:space="preserve">; </w:t>
      </w:r>
    </w:p>
    <w:p w:rsidR="00CE2573" w:rsidRPr="00931008" w:rsidRDefault="00FD1839" w:rsidP="0093100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1008">
        <w:rPr>
          <w:rFonts w:ascii="Times New Roman" w:hAnsi="Times New Roman"/>
          <w:sz w:val="26"/>
          <w:szCs w:val="26"/>
        </w:rPr>
        <w:t xml:space="preserve">- </w:t>
      </w:r>
      <w:r w:rsidR="00CE2573" w:rsidRPr="00931008">
        <w:rPr>
          <w:rFonts w:ascii="Times New Roman" w:hAnsi="Times New Roman"/>
          <w:sz w:val="26"/>
          <w:szCs w:val="26"/>
        </w:rPr>
        <w:t>Уставом федерального государственного бюджетного образовательного учреждения высшего образования «Северо-Кавказская государственная академия» и другими нормативно-правовыми актами</w:t>
      </w:r>
      <w:r w:rsidRPr="00931008">
        <w:rPr>
          <w:rFonts w:ascii="Times New Roman" w:hAnsi="Times New Roman"/>
          <w:sz w:val="26"/>
          <w:szCs w:val="26"/>
        </w:rPr>
        <w:t>;</w:t>
      </w:r>
    </w:p>
    <w:p w:rsidR="000D260D" w:rsidRPr="00931008" w:rsidRDefault="00FD1839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-</w:t>
      </w:r>
      <w:r w:rsidR="000D260D" w:rsidRPr="00931008">
        <w:rPr>
          <w:sz w:val="26"/>
          <w:szCs w:val="26"/>
        </w:rPr>
        <w:t xml:space="preserve"> локальными нормативными актами </w:t>
      </w:r>
      <w:r w:rsidRPr="00931008">
        <w:rPr>
          <w:sz w:val="26"/>
          <w:szCs w:val="26"/>
        </w:rPr>
        <w:t>Академии</w:t>
      </w:r>
      <w:r w:rsidR="000D260D" w:rsidRPr="00931008">
        <w:rPr>
          <w:sz w:val="26"/>
          <w:szCs w:val="26"/>
        </w:rPr>
        <w:t xml:space="preserve">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1.2. Настоящее Положение устанавливает порядок разработки и требования к структуре, содержанию и оформлению, а также процедуру согласования, утверждения и хранения фонда оценочных средств для текущей, промежуточной и государственной итоговой аттестации ординаторов </w:t>
      </w:r>
      <w:r w:rsidR="00FD1839" w:rsidRPr="00931008">
        <w:rPr>
          <w:sz w:val="26"/>
          <w:szCs w:val="26"/>
        </w:rPr>
        <w:t>Академии</w:t>
      </w:r>
      <w:r w:rsidRPr="00931008">
        <w:rPr>
          <w:sz w:val="26"/>
          <w:szCs w:val="26"/>
        </w:rPr>
        <w:t xml:space="preserve">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1.3. Положение подлежит к применению всеми кафедрами и другими структурными подразделениями </w:t>
      </w:r>
      <w:r w:rsidR="00FD1839" w:rsidRPr="00931008">
        <w:rPr>
          <w:sz w:val="26"/>
          <w:szCs w:val="26"/>
        </w:rPr>
        <w:t>Академии</w:t>
      </w:r>
      <w:r w:rsidRPr="00931008">
        <w:rPr>
          <w:sz w:val="26"/>
          <w:szCs w:val="26"/>
        </w:rPr>
        <w:t xml:space="preserve">, обеспечивающими реализацию образовательного процесса по </w:t>
      </w:r>
      <w:r w:rsidR="00FD1839" w:rsidRPr="00931008">
        <w:rPr>
          <w:sz w:val="26"/>
          <w:szCs w:val="26"/>
        </w:rPr>
        <w:t>программам ординатуры (далее ординатуры).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1.4. Фонд оценочных средств (далее – ФОС) является компонентом </w:t>
      </w:r>
      <w:proofErr w:type="gramStart"/>
      <w:r w:rsidRPr="00931008">
        <w:rPr>
          <w:sz w:val="26"/>
          <w:szCs w:val="26"/>
        </w:rPr>
        <w:t xml:space="preserve">ОПОП </w:t>
      </w:r>
      <w:r w:rsidR="00FD1839" w:rsidRPr="00931008">
        <w:rPr>
          <w:sz w:val="26"/>
          <w:szCs w:val="26"/>
        </w:rPr>
        <w:t xml:space="preserve"> ВО</w:t>
      </w:r>
      <w:proofErr w:type="gramEnd"/>
      <w:r w:rsidRPr="00931008">
        <w:rPr>
          <w:sz w:val="26"/>
          <w:szCs w:val="26"/>
        </w:rPr>
        <w:t xml:space="preserve">. </w:t>
      </w:r>
    </w:p>
    <w:p w:rsidR="00931008" w:rsidRDefault="00931008" w:rsidP="00931008">
      <w:pPr>
        <w:pStyle w:val="Default"/>
        <w:jc w:val="center"/>
        <w:rPr>
          <w:b/>
          <w:caps/>
          <w:sz w:val="26"/>
          <w:szCs w:val="26"/>
        </w:rPr>
      </w:pPr>
    </w:p>
    <w:p w:rsidR="000D260D" w:rsidRPr="00931008" w:rsidRDefault="00931008" w:rsidP="00931008">
      <w:pPr>
        <w:pStyle w:val="Default"/>
        <w:jc w:val="center"/>
        <w:rPr>
          <w:b/>
          <w:caps/>
          <w:sz w:val="26"/>
          <w:szCs w:val="26"/>
        </w:rPr>
      </w:pPr>
      <w:r w:rsidRPr="00931008">
        <w:rPr>
          <w:b/>
          <w:caps/>
          <w:sz w:val="26"/>
          <w:szCs w:val="26"/>
        </w:rPr>
        <w:t>2. Требования к ФОС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2.1. Фонд оценочных средств для текущей, промежуточной и государственной итоговой аттестации – форма представления оценочных средств ОПОП ВО - ПО. Оценочн</w:t>
      </w:r>
      <w:r w:rsidR="00FD1839" w:rsidRPr="00931008">
        <w:rPr>
          <w:sz w:val="26"/>
          <w:szCs w:val="26"/>
        </w:rPr>
        <w:t>ые средства – компонент ОПОП ВО</w:t>
      </w:r>
      <w:r w:rsidRPr="00931008">
        <w:rPr>
          <w:sz w:val="26"/>
          <w:szCs w:val="26"/>
        </w:rPr>
        <w:t xml:space="preserve">, разрабатываемый в форме комплекта документов. </w:t>
      </w:r>
    </w:p>
    <w:p w:rsidR="002A5E17" w:rsidRDefault="000D260D" w:rsidP="002A5E17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2.2. Фонд оценочных средств для проведения текущей и промежуточной аттестации ординаторов по дисциплине (ФОСД) или практике (ФОСП)</w:t>
      </w:r>
      <w:r w:rsidR="002A5E17">
        <w:rPr>
          <w:sz w:val="26"/>
          <w:szCs w:val="26"/>
        </w:rPr>
        <w:t>.</w:t>
      </w:r>
    </w:p>
    <w:p w:rsidR="000D260D" w:rsidRPr="00931008" w:rsidRDefault="000D260D" w:rsidP="002A5E17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ФОСД</w:t>
      </w:r>
      <w:r w:rsidR="00FD1839" w:rsidRPr="00931008">
        <w:rPr>
          <w:sz w:val="26"/>
          <w:szCs w:val="26"/>
        </w:rPr>
        <w:t xml:space="preserve"> </w:t>
      </w:r>
      <w:r w:rsidRPr="00931008">
        <w:rPr>
          <w:sz w:val="26"/>
          <w:szCs w:val="26"/>
        </w:rPr>
        <w:t xml:space="preserve">и ФОСП, включает в себя: </w:t>
      </w:r>
    </w:p>
    <w:p w:rsidR="000D260D" w:rsidRPr="00931008" w:rsidRDefault="000D260D" w:rsidP="000417BF">
      <w:pPr>
        <w:pStyle w:val="Default"/>
        <w:numPr>
          <w:ilvl w:val="0"/>
          <w:numId w:val="16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перечень компетенций с указанием этапов их формирова</w:t>
      </w:r>
      <w:r w:rsidR="00FD1839" w:rsidRPr="00931008">
        <w:rPr>
          <w:sz w:val="26"/>
          <w:szCs w:val="26"/>
        </w:rPr>
        <w:t>ния в процессе освоения ОПОП ВО</w:t>
      </w:r>
      <w:r w:rsidRPr="00931008">
        <w:rPr>
          <w:sz w:val="26"/>
          <w:szCs w:val="26"/>
        </w:rPr>
        <w:t xml:space="preserve">; </w:t>
      </w:r>
    </w:p>
    <w:p w:rsidR="000D260D" w:rsidRPr="00931008" w:rsidRDefault="000D260D" w:rsidP="000417BF">
      <w:pPr>
        <w:pStyle w:val="Default"/>
        <w:numPr>
          <w:ilvl w:val="0"/>
          <w:numId w:val="16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описание показателей и критериев оценивания компетенций на различных этапах их формирования, описание шкал оценивания; </w:t>
      </w:r>
    </w:p>
    <w:p w:rsidR="000D260D" w:rsidRPr="00931008" w:rsidRDefault="000D260D" w:rsidP="000417BF">
      <w:pPr>
        <w:pStyle w:val="Default"/>
        <w:numPr>
          <w:ilvl w:val="0"/>
          <w:numId w:val="16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типовые контрольные задания или иные материалы, необходимые для оценки знаний, умений, навыков и (или) опыта деятельности, характеризующих этапы формирования компетенций в процессе освоения ОПОП ВО; </w:t>
      </w:r>
    </w:p>
    <w:p w:rsidR="000D260D" w:rsidRPr="00931008" w:rsidRDefault="000D260D" w:rsidP="000417BF">
      <w:pPr>
        <w:pStyle w:val="Default"/>
        <w:numPr>
          <w:ilvl w:val="0"/>
          <w:numId w:val="16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 (в </w:t>
      </w:r>
      <w:proofErr w:type="spellStart"/>
      <w:r w:rsidRPr="00931008">
        <w:rPr>
          <w:sz w:val="26"/>
          <w:szCs w:val="26"/>
        </w:rPr>
        <w:t>т.ч</w:t>
      </w:r>
      <w:proofErr w:type="spellEnd"/>
      <w:r w:rsidRPr="00931008">
        <w:rPr>
          <w:sz w:val="26"/>
          <w:szCs w:val="26"/>
        </w:rPr>
        <w:t xml:space="preserve">. экзаменационные билеты по дисциплинам).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Для каждого результата обучения по дисциплине или практике кафедра (обеспечивающая реализацию данной дисциплины или практики) определяет показатели и критерии оценивания </w:t>
      </w:r>
      <w:proofErr w:type="spellStart"/>
      <w:r w:rsidRPr="00931008">
        <w:rPr>
          <w:sz w:val="26"/>
          <w:szCs w:val="26"/>
        </w:rPr>
        <w:t>сформированности</w:t>
      </w:r>
      <w:proofErr w:type="spellEnd"/>
      <w:r w:rsidRPr="00931008">
        <w:rPr>
          <w:sz w:val="26"/>
          <w:szCs w:val="26"/>
        </w:rPr>
        <w:t xml:space="preserve"> компетенций на различных этапах их формирования, шкалы и процедуры оценивания.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lastRenderedPageBreak/>
        <w:t>2.3. Фонд оценочных средств для государственной итоговой аттестации (ФОС</w:t>
      </w:r>
      <w:r w:rsidR="00FD1839" w:rsidRPr="00931008">
        <w:rPr>
          <w:sz w:val="26"/>
          <w:szCs w:val="26"/>
        </w:rPr>
        <w:t xml:space="preserve"> </w:t>
      </w:r>
      <w:r w:rsidRPr="00931008">
        <w:rPr>
          <w:sz w:val="26"/>
          <w:szCs w:val="26"/>
        </w:rPr>
        <w:t xml:space="preserve">ГИА)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ФОС</w:t>
      </w:r>
      <w:r w:rsidR="00FD1839" w:rsidRPr="00931008">
        <w:rPr>
          <w:sz w:val="26"/>
          <w:szCs w:val="26"/>
        </w:rPr>
        <w:t xml:space="preserve"> </w:t>
      </w:r>
      <w:r w:rsidRPr="00931008">
        <w:rPr>
          <w:sz w:val="26"/>
          <w:szCs w:val="26"/>
        </w:rPr>
        <w:t xml:space="preserve">ГИА включает в себя: </w:t>
      </w:r>
    </w:p>
    <w:p w:rsidR="000D260D" w:rsidRPr="00931008" w:rsidRDefault="000D260D" w:rsidP="000417BF">
      <w:pPr>
        <w:pStyle w:val="Default"/>
        <w:numPr>
          <w:ilvl w:val="0"/>
          <w:numId w:val="17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перечень компетенций, которыми должны овладеть </w:t>
      </w:r>
      <w:r w:rsidR="00FD1839" w:rsidRPr="00931008">
        <w:rPr>
          <w:sz w:val="26"/>
          <w:szCs w:val="26"/>
        </w:rPr>
        <w:t>обучающийся в результате освоения ОПОП ВО</w:t>
      </w:r>
      <w:r w:rsidRPr="00931008">
        <w:rPr>
          <w:sz w:val="26"/>
          <w:szCs w:val="26"/>
        </w:rPr>
        <w:t xml:space="preserve">; </w:t>
      </w:r>
    </w:p>
    <w:p w:rsidR="000D260D" w:rsidRPr="00931008" w:rsidRDefault="000D260D" w:rsidP="000417BF">
      <w:pPr>
        <w:pStyle w:val="Default"/>
        <w:numPr>
          <w:ilvl w:val="0"/>
          <w:numId w:val="17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описание показателей и критериев оценивания компетенций, а также шкал оценивания; </w:t>
      </w:r>
    </w:p>
    <w:p w:rsidR="000D260D" w:rsidRPr="00931008" w:rsidRDefault="000D260D" w:rsidP="000417BF">
      <w:pPr>
        <w:pStyle w:val="Default"/>
        <w:numPr>
          <w:ilvl w:val="0"/>
          <w:numId w:val="17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типовые контрольные задания или иные материалы, необходимые для оценки результатов освоения ОПОП ВО</w:t>
      </w:r>
      <w:r w:rsidR="00FD1839" w:rsidRPr="00931008">
        <w:rPr>
          <w:sz w:val="26"/>
          <w:szCs w:val="26"/>
        </w:rPr>
        <w:t xml:space="preserve"> </w:t>
      </w:r>
      <w:r w:rsidRPr="00931008">
        <w:rPr>
          <w:sz w:val="26"/>
          <w:szCs w:val="26"/>
        </w:rPr>
        <w:t xml:space="preserve"> (в т. ч. билеты государственного экзамена); </w:t>
      </w:r>
    </w:p>
    <w:p w:rsidR="000D260D" w:rsidRPr="00931008" w:rsidRDefault="000D260D" w:rsidP="000417BF">
      <w:pPr>
        <w:pStyle w:val="Default"/>
        <w:numPr>
          <w:ilvl w:val="0"/>
          <w:numId w:val="17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методические материалы, определяющие процедуры оценивания результатов освоения ОПОП ВО.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Показатели и критерии, шкалы и процедуры оценивания </w:t>
      </w:r>
      <w:proofErr w:type="spellStart"/>
      <w:r w:rsidRPr="00931008">
        <w:rPr>
          <w:sz w:val="26"/>
          <w:szCs w:val="26"/>
        </w:rPr>
        <w:t>сформированности</w:t>
      </w:r>
      <w:proofErr w:type="spellEnd"/>
      <w:r w:rsidRPr="00931008">
        <w:rPr>
          <w:sz w:val="26"/>
          <w:szCs w:val="26"/>
        </w:rPr>
        <w:t xml:space="preserve"> компетенций разрабатывает профильная кафедра. </w:t>
      </w:r>
    </w:p>
    <w:p w:rsidR="000D260D" w:rsidRPr="00931008" w:rsidRDefault="00FD1839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2.4. ФОС</w:t>
      </w:r>
      <w:r w:rsidR="000D260D" w:rsidRPr="00931008">
        <w:rPr>
          <w:sz w:val="26"/>
          <w:szCs w:val="26"/>
        </w:rPr>
        <w:t>П и ФОС</w:t>
      </w:r>
      <w:r w:rsidRPr="00931008">
        <w:rPr>
          <w:sz w:val="26"/>
          <w:szCs w:val="26"/>
        </w:rPr>
        <w:t xml:space="preserve"> </w:t>
      </w:r>
      <w:r w:rsidR="000D260D" w:rsidRPr="00931008">
        <w:rPr>
          <w:sz w:val="26"/>
          <w:szCs w:val="26"/>
        </w:rPr>
        <w:t xml:space="preserve">ГИА должны формироваться на основе ключевых принципов оценивания, таких как: </w:t>
      </w:r>
    </w:p>
    <w:p w:rsidR="000D260D" w:rsidRPr="00931008" w:rsidRDefault="000D260D" w:rsidP="000417BF">
      <w:pPr>
        <w:pStyle w:val="Default"/>
        <w:numPr>
          <w:ilvl w:val="0"/>
          <w:numId w:val="18"/>
        </w:numPr>
        <w:ind w:left="284" w:hanging="284"/>
        <w:jc w:val="both"/>
        <w:rPr>
          <w:sz w:val="26"/>
          <w:szCs w:val="26"/>
        </w:rPr>
      </w:pPr>
      <w:proofErr w:type="spellStart"/>
      <w:r w:rsidRPr="00931008">
        <w:rPr>
          <w:sz w:val="26"/>
          <w:szCs w:val="26"/>
        </w:rPr>
        <w:t>валидность</w:t>
      </w:r>
      <w:proofErr w:type="spellEnd"/>
      <w:r w:rsidRPr="00931008">
        <w:rPr>
          <w:sz w:val="26"/>
          <w:szCs w:val="26"/>
        </w:rPr>
        <w:t xml:space="preserve">; </w:t>
      </w:r>
    </w:p>
    <w:p w:rsidR="000D260D" w:rsidRPr="00931008" w:rsidRDefault="000D260D" w:rsidP="000417BF">
      <w:pPr>
        <w:pStyle w:val="Default"/>
        <w:numPr>
          <w:ilvl w:val="0"/>
          <w:numId w:val="18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определенность (общепонятность); </w:t>
      </w:r>
    </w:p>
    <w:p w:rsidR="000D260D" w:rsidRPr="00931008" w:rsidRDefault="000D260D" w:rsidP="000417BF">
      <w:pPr>
        <w:pStyle w:val="Default"/>
        <w:numPr>
          <w:ilvl w:val="0"/>
          <w:numId w:val="18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однозначность; </w:t>
      </w:r>
    </w:p>
    <w:p w:rsidR="000D260D" w:rsidRPr="00931008" w:rsidRDefault="000D260D" w:rsidP="000417BF">
      <w:pPr>
        <w:pStyle w:val="Default"/>
        <w:numPr>
          <w:ilvl w:val="0"/>
          <w:numId w:val="18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надежность.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2.5. ФОС должен обладать следующими основными свойствами: </w:t>
      </w:r>
    </w:p>
    <w:p w:rsidR="000D260D" w:rsidRPr="00931008" w:rsidRDefault="000D260D" w:rsidP="000417BF">
      <w:pPr>
        <w:pStyle w:val="Default"/>
        <w:numPr>
          <w:ilvl w:val="0"/>
          <w:numId w:val="19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по профессиональной направленности – соответствие будущей профессиональной деятельности </w:t>
      </w:r>
      <w:r w:rsidR="00FD1839" w:rsidRPr="00931008">
        <w:rPr>
          <w:sz w:val="26"/>
          <w:szCs w:val="26"/>
        </w:rPr>
        <w:t>обучающегося</w:t>
      </w:r>
      <w:r w:rsidRPr="00931008">
        <w:rPr>
          <w:sz w:val="26"/>
          <w:szCs w:val="26"/>
        </w:rPr>
        <w:t xml:space="preserve">; </w:t>
      </w:r>
    </w:p>
    <w:p w:rsidR="000D260D" w:rsidRPr="00931008" w:rsidRDefault="000D260D" w:rsidP="000417BF">
      <w:pPr>
        <w:pStyle w:val="Default"/>
        <w:numPr>
          <w:ilvl w:val="0"/>
          <w:numId w:val="19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по содержанию – всеобъемлющий состав и взаимосвязь оценочных средств ФОСП и ФОСГИА; </w:t>
      </w:r>
    </w:p>
    <w:p w:rsidR="000D260D" w:rsidRPr="00931008" w:rsidRDefault="000D260D" w:rsidP="000417BF">
      <w:pPr>
        <w:pStyle w:val="Default"/>
        <w:numPr>
          <w:ilvl w:val="0"/>
          <w:numId w:val="19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по объему – полнота ФОС по количественному составу оценочных средств, соответствие учебному плану направления</w:t>
      </w:r>
      <w:r w:rsidR="00FD1839" w:rsidRPr="00931008">
        <w:rPr>
          <w:sz w:val="26"/>
          <w:szCs w:val="26"/>
        </w:rPr>
        <w:t>/специальности</w:t>
      </w:r>
      <w:r w:rsidRPr="00931008">
        <w:rPr>
          <w:sz w:val="26"/>
          <w:szCs w:val="26"/>
        </w:rPr>
        <w:t xml:space="preserve"> подготовки; </w:t>
      </w:r>
    </w:p>
    <w:p w:rsidR="000D260D" w:rsidRPr="00931008" w:rsidRDefault="000D260D" w:rsidP="000417BF">
      <w:pPr>
        <w:pStyle w:val="Default"/>
        <w:numPr>
          <w:ilvl w:val="0"/>
          <w:numId w:val="19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по качеству оценочных средств и ФОС в целом – объективность и достоверность результатов при проведении оценивания с различными целями. </w:t>
      </w:r>
    </w:p>
    <w:p w:rsidR="00977E1C" w:rsidRDefault="00977E1C" w:rsidP="00977E1C">
      <w:pPr>
        <w:pStyle w:val="Default"/>
        <w:jc w:val="center"/>
        <w:rPr>
          <w:b/>
          <w:caps/>
          <w:sz w:val="26"/>
          <w:szCs w:val="26"/>
        </w:rPr>
      </w:pPr>
    </w:p>
    <w:p w:rsidR="000D260D" w:rsidRPr="00977E1C" w:rsidRDefault="000D260D" w:rsidP="00977E1C">
      <w:pPr>
        <w:pStyle w:val="Default"/>
        <w:jc w:val="center"/>
        <w:rPr>
          <w:b/>
          <w:caps/>
          <w:sz w:val="26"/>
          <w:szCs w:val="26"/>
        </w:rPr>
      </w:pPr>
      <w:r w:rsidRPr="00977E1C">
        <w:rPr>
          <w:b/>
          <w:caps/>
          <w:sz w:val="26"/>
          <w:szCs w:val="26"/>
        </w:rPr>
        <w:t>3. Раз</w:t>
      </w:r>
      <w:r w:rsidR="00977E1C">
        <w:rPr>
          <w:b/>
          <w:caps/>
          <w:sz w:val="26"/>
          <w:szCs w:val="26"/>
        </w:rPr>
        <w:t>работка фонда оценочных средств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3.1. </w:t>
      </w:r>
      <w:r w:rsidR="00CF442E" w:rsidRPr="00931008">
        <w:rPr>
          <w:sz w:val="26"/>
          <w:szCs w:val="26"/>
        </w:rPr>
        <w:t>Академия</w:t>
      </w:r>
      <w:r w:rsidRPr="00931008">
        <w:rPr>
          <w:sz w:val="26"/>
          <w:szCs w:val="26"/>
        </w:rPr>
        <w:t xml:space="preserve"> с учетом собственных научно-педагогических традиций и потребностей рынка труда самостоятельно разрабатывает ОПОП</w:t>
      </w:r>
      <w:r w:rsidR="008724D3">
        <w:rPr>
          <w:sz w:val="26"/>
          <w:szCs w:val="26"/>
        </w:rPr>
        <w:t xml:space="preserve"> </w:t>
      </w:r>
      <w:r w:rsidR="000417BF">
        <w:rPr>
          <w:sz w:val="26"/>
          <w:szCs w:val="26"/>
        </w:rPr>
        <w:t>В</w:t>
      </w:r>
      <w:r w:rsidRPr="00931008">
        <w:rPr>
          <w:sz w:val="26"/>
          <w:szCs w:val="26"/>
        </w:rPr>
        <w:t xml:space="preserve">О по реализуемым направлениям подготовки.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3.2. Фонды оценочных средств разрабатываются по каждой дисциплине с целью проведения текущей и промежуточной аттестации, и в целом для итоговой аттестации по реализуемым направлениям</w:t>
      </w:r>
      <w:r w:rsidR="00CF442E" w:rsidRPr="00931008">
        <w:rPr>
          <w:sz w:val="26"/>
          <w:szCs w:val="26"/>
        </w:rPr>
        <w:t>/специальностям</w:t>
      </w:r>
      <w:r w:rsidRPr="00931008">
        <w:rPr>
          <w:sz w:val="26"/>
          <w:szCs w:val="26"/>
        </w:rPr>
        <w:t xml:space="preserve"> подготовки.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3.3. Ответственность за разработку фондов оценочных средств несет кафедра, за которой закреплена данная дисциплина, в соответствии с учебным планом направления подготовки. Ответственным исполнителем разработки фонда оценочных средств по дисциплинам является заведующий кафедрой. </w:t>
      </w:r>
    </w:p>
    <w:p w:rsidR="00CF442E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3.4. Непосредственный разработчик (коллектив разработчиков) ФОС назначается заведующим кафедрой из числа педагогических работников кафедры, реализующей данную дисциплину.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3.5. При составлении, согласовании и утверждении фонда оценочных средств должно быть обеспечено его соответствие: </w:t>
      </w:r>
    </w:p>
    <w:p w:rsidR="000D260D" w:rsidRPr="00931008" w:rsidRDefault="00CF442E" w:rsidP="000417BF">
      <w:pPr>
        <w:pStyle w:val="Default"/>
        <w:numPr>
          <w:ilvl w:val="0"/>
          <w:numId w:val="20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ФГОС В</w:t>
      </w:r>
      <w:r w:rsidR="000D260D" w:rsidRPr="00931008">
        <w:rPr>
          <w:sz w:val="26"/>
          <w:szCs w:val="26"/>
        </w:rPr>
        <w:t xml:space="preserve">О по соответствующему направлению подготовки; </w:t>
      </w:r>
    </w:p>
    <w:p w:rsidR="000D260D" w:rsidRPr="00931008" w:rsidRDefault="00CF442E" w:rsidP="000417BF">
      <w:pPr>
        <w:pStyle w:val="Default"/>
        <w:numPr>
          <w:ilvl w:val="0"/>
          <w:numId w:val="20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ОПОП В</w:t>
      </w:r>
      <w:r w:rsidR="000D260D" w:rsidRPr="00931008">
        <w:rPr>
          <w:sz w:val="26"/>
          <w:szCs w:val="26"/>
        </w:rPr>
        <w:t xml:space="preserve">О и учебному плану по направлению подготовки; </w:t>
      </w:r>
    </w:p>
    <w:p w:rsidR="000D260D" w:rsidRPr="00931008" w:rsidRDefault="000D260D" w:rsidP="000417BF">
      <w:pPr>
        <w:pStyle w:val="Default"/>
        <w:numPr>
          <w:ilvl w:val="0"/>
          <w:numId w:val="20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lastRenderedPageBreak/>
        <w:t xml:space="preserve">рабочей программе дисциплины, реализуемой по ФГОС ВПО; </w:t>
      </w:r>
    </w:p>
    <w:p w:rsidR="000D260D" w:rsidRPr="00931008" w:rsidRDefault="000D260D" w:rsidP="000417BF">
      <w:pPr>
        <w:pStyle w:val="Default"/>
        <w:numPr>
          <w:ilvl w:val="0"/>
          <w:numId w:val="20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образовательным технологиям, используемым в реализации данной дисциплины.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3.6. ФОС формируется на бумажном и электронном носителях.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3.7. Планирование и выполнение работ, связанных с разработкой и экспертизой ФОС оформляется в индивидуальном плане преподавателя на текущий учебный </w:t>
      </w:r>
      <w:proofErr w:type="gramStart"/>
      <w:r w:rsidRPr="00931008">
        <w:rPr>
          <w:sz w:val="26"/>
          <w:szCs w:val="26"/>
        </w:rPr>
        <w:t xml:space="preserve">год </w:t>
      </w:r>
      <w:r w:rsidR="00CF442E" w:rsidRPr="00931008">
        <w:rPr>
          <w:sz w:val="26"/>
          <w:szCs w:val="26"/>
        </w:rPr>
        <w:t>.</w:t>
      </w:r>
      <w:proofErr w:type="gramEnd"/>
      <w:r w:rsidRPr="00931008">
        <w:rPr>
          <w:sz w:val="26"/>
          <w:szCs w:val="26"/>
        </w:rPr>
        <w:t xml:space="preserve"> </w:t>
      </w:r>
    </w:p>
    <w:p w:rsidR="00977E1C" w:rsidRDefault="00977E1C" w:rsidP="00977E1C">
      <w:pPr>
        <w:pStyle w:val="Default"/>
        <w:jc w:val="center"/>
        <w:rPr>
          <w:b/>
          <w:caps/>
          <w:sz w:val="26"/>
          <w:szCs w:val="26"/>
        </w:rPr>
      </w:pPr>
    </w:p>
    <w:p w:rsidR="000D260D" w:rsidRPr="00977E1C" w:rsidRDefault="000D260D" w:rsidP="00977E1C">
      <w:pPr>
        <w:pStyle w:val="Default"/>
        <w:jc w:val="center"/>
        <w:rPr>
          <w:b/>
          <w:caps/>
          <w:sz w:val="26"/>
          <w:szCs w:val="26"/>
        </w:rPr>
      </w:pPr>
      <w:r w:rsidRPr="00977E1C">
        <w:rPr>
          <w:b/>
          <w:caps/>
          <w:sz w:val="26"/>
          <w:szCs w:val="26"/>
        </w:rPr>
        <w:t>4. Процедура экспертизы, согласования, дополнений и изменений фонда оценочных средств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4.1. Создаваемые ФОС должны проходить экспертизу: </w:t>
      </w:r>
    </w:p>
    <w:p w:rsidR="000D260D" w:rsidRPr="00931008" w:rsidRDefault="00CF442E" w:rsidP="000417BF">
      <w:pPr>
        <w:pStyle w:val="Default"/>
        <w:numPr>
          <w:ilvl w:val="0"/>
          <w:numId w:val="21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ФОСД</w:t>
      </w:r>
      <w:r w:rsidR="000D260D" w:rsidRPr="00931008">
        <w:rPr>
          <w:sz w:val="26"/>
          <w:szCs w:val="26"/>
        </w:rPr>
        <w:t xml:space="preserve"> – внутреннюю (</w:t>
      </w:r>
      <w:r w:rsidRPr="00931008">
        <w:rPr>
          <w:sz w:val="26"/>
          <w:szCs w:val="26"/>
        </w:rPr>
        <w:t>академическую</w:t>
      </w:r>
      <w:r w:rsidR="000D260D" w:rsidRPr="00931008">
        <w:rPr>
          <w:sz w:val="26"/>
          <w:szCs w:val="26"/>
        </w:rPr>
        <w:t xml:space="preserve">) (в качестве экспертов привлекаются преподаватели других кафедр, читающие смежные дисциплины и имеющие ученые степени доктора наук (кандидата наук) и (или) ученые звания профессора (доцента)); </w:t>
      </w:r>
    </w:p>
    <w:p w:rsidR="000D260D" w:rsidRPr="00931008" w:rsidRDefault="000D260D" w:rsidP="000417BF">
      <w:pPr>
        <w:pStyle w:val="Default"/>
        <w:numPr>
          <w:ilvl w:val="0"/>
          <w:numId w:val="21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ФОС</w:t>
      </w:r>
      <w:r w:rsidR="00CF442E" w:rsidRPr="00931008">
        <w:rPr>
          <w:sz w:val="26"/>
          <w:szCs w:val="26"/>
        </w:rPr>
        <w:t xml:space="preserve"> </w:t>
      </w:r>
      <w:r w:rsidRPr="00931008">
        <w:rPr>
          <w:sz w:val="26"/>
          <w:szCs w:val="26"/>
        </w:rPr>
        <w:t>ГИА</w:t>
      </w:r>
      <w:r w:rsidR="00CF442E" w:rsidRPr="00931008">
        <w:rPr>
          <w:sz w:val="26"/>
          <w:szCs w:val="26"/>
        </w:rPr>
        <w:t>, ФОСП, ФОСНИД</w:t>
      </w:r>
      <w:r w:rsidRPr="00931008">
        <w:rPr>
          <w:sz w:val="26"/>
          <w:szCs w:val="26"/>
        </w:rPr>
        <w:t xml:space="preserve"> –</w:t>
      </w:r>
      <w:r w:rsidR="00CF442E" w:rsidRPr="00931008">
        <w:rPr>
          <w:sz w:val="26"/>
          <w:szCs w:val="26"/>
        </w:rPr>
        <w:t xml:space="preserve"> </w:t>
      </w:r>
      <w:r w:rsidRPr="00931008">
        <w:rPr>
          <w:sz w:val="26"/>
          <w:szCs w:val="26"/>
        </w:rPr>
        <w:t xml:space="preserve">внешнюю (в качестве внешних экспертов привлекаются представители контролирующих органов, работодателей, сотрудники НИИ, образовательных организаций – партнеров по профилю подготовки).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4.2. Результаты экспертизы оформляются экспертным заключением.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Экспертиза ФОС проводится с целью установления соответствий: </w:t>
      </w:r>
    </w:p>
    <w:p w:rsidR="000D260D" w:rsidRPr="00931008" w:rsidRDefault="000D260D" w:rsidP="000417BF">
      <w:pPr>
        <w:pStyle w:val="Default"/>
        <w:numPr>
          <w:ilvl w:val="0"/>
          <w:numId w:val="22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требованиям ФГОС ВПО; </w:t>
      </w:r>
    </w:p>
    <w:p w:rsidR="000D260D" w:rsidRPr="00931008" w:rsidRDefault="000D260D" w:rsidP="000417BF">
      <w:pPr>
        <w:pStyle w:val="Default"/>
        <w:numPr>
          <w:ilvl w:val="0"/>
          <w:numId w:val="22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ОПОП ВО по направлению подготовки; </w:t>
      </w:r>
    </w:p>
    <w:p w:rsidR="000D260D" w:rsidRPr="00931008" w:rsidRDefault="000D260D" w:rsidP="000417BF">
      <w:pPr>
        <w:pStyle w:val="Default"/>
        <w:numPr>
          <w:ilvl w:val="0"/>
          <w:numId w:val="22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целям и задачам обучения.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4.3. В целях приближения текущей, промежуточной и итоговой аттестации </w:t>
      </w:r>
      <w:r w:rsidR="00CF442E" w:rsidRPr="00931008">
        <w:rPr>
          <w:sz w:val="26"/>
          <w:szCs w:val="26"/>
        </w:rPr>
        <w:t>обучающихся</w:t>
      </w:r>
      <w:r w:rsidRPr="00931008">
        <w:rPr>
          <w:sz w:val="26"/>
          <w:szCs w:val="26"/>
        </w:rPr>
        <w:t xml:space="preserve"> к задачам их будущей профессиональной деятельности к экспертизе привлекаются внешние эксперты – работодатели из числа действующих руководителей и работников профильных организаций</w:t>
      </w:r>
      <w:r w:rsidR="00CF442E" w:rsidRPr="00931008">
        <w:rPr>
          <w:sz w:val="26"/>
          <w:szCs w:val="26"/>
        </w:rPr>
        <w:t>,</w:t>
      </w:r>
      <w:r w:rsidRPr="00931008">
        <w:rPr>
          <w:sz w:val="26"/>
          <w:szCs w:val="26"/>
        </w:rPr>
        <w:t xml:space="preserve"> а также преподаватели смежных образовательных областей, специалисты по разработке и сертификации оценочных средств, сотрудники НИИ.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4.4. При наличии положительного заключения экспертизы ФОС обсуждается и утверждается на заседании кафедры.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4.5. Ежегодно до начала учебного года в ФОС вносятся дополнения и изменения, аннулирование, включение новых видов оценочных средств и др. </w:t>
      </w:r>
    </w:p>
    <w:p w:rsidR="00CF442E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Результаты дополнения и изменения ФОС рассматриваются и утверждаются на заседании кафедры, осуществляющей реализацию дисциплины и отражаются в листе согласования дополнений и изменений к комплекту ФОС на учебный год. </w:t>
      </w:r>
    </w:p>
    <w:p w:rsidR="000D260D" w:rsidRPr="00931008" w:rsidRDefault="00CF442E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4.6. ФОС</w:t>
      </w:r>
      <w:r w:rsidR="000D260D" w:rsidRPr="00931008">
        <w:rPr>
          <w:sz w:val="26"/>
          <w:szCs w:val="26"/>
        </w:rPr>
        <w:t xml:space="preserve"> утверждаются заведующими кафедрами, за которыми закреплена данная дисциплина, практика</w:t>
      </w:r>
      <w:r w:rsidRPr="00931008">
        <w:rPr>
          <w:sz w:val="26"/>
          <w:szCs w:val="26"/>
        </w:rPr>
        <w:t>, ГИА</w:t>
      </w:r>
      <w:r w:rsidR="000D260D" w:rsidRPr="00931008">
        <w:rPr>
          <w:sz w:val="26"/>
          <w:szCs w:val="26"/>
        </w:rPr>
        <w:t xml:space="preserve">. </w:t>
      </w:r>
    </w:p>
    <w:p w:rsidR="00977E1C" w:rsidRDefault="00977E1C" w:rsidP="00977E1C">
      <w:pPr>
        <w:pStyle w:val="Default"/>
        <w:jc w:val="center"/>
        <w:rPr>
          <w:b/>
          <w:caps/>
          <w:sz w:val="26"/>
          <w:szCs w:val="26"/>
        </w:rPr>
      </w:pPr>
    </w:p>
    <w:p w:rsidR="000D260D" w:rsidRPr="00977E1C" w:rsidRDefault="000D260D" w:rsidP="00977E1C">
      <w:pPr>
        <w:pStyle w:val="Default"/>
        <w:jc w:val="center"/>
        <w:rPr>
          <w:b/>
          <w:caps/>
          <w:sz w:val="26"/>
          <w:szCs w:val="26"/>
        </w:rPr>
      </w:pPr>
      <w:r w:rsidRPr="00977E1C">
        <w:rPr>
          <w:b/>
          <w:caps/>
          <w:sz w:val="26"/>
          <w:szCs w:val="26"/>
        </w:rPr>
        <w:t>5. Ответственность за разработку и хранение фонда оценочных средств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5.1. Ответственным за формирование и хранение </w:t>
      </w:r>
    </w:p>
    <w:p w:rsidR="000D260D" w:rsidRPr="00931008" w:rsidRDefault="000D260D" w:rsidP="000417BF">
      <w:pPr>
        <w:pStyle w:val="Default"/>
        <w:numPr>
          <w:ilvl w:val="0"/>
          <w:numId w:val="23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ФОС</w:t>
      </w:r>
      <w:r w:rsidR="00CF442E" w:rsidRPr="00931008">
        <w:rPr>
          <w:sz w:val="26"/>
          <w:szCs w:val="26"/>
        </w:rPr>
        <w:t xml:space="preserve">Д, ФОСП </w:t>
      </w:r>
      <w:r w:rsidRPr="00931008">
        <w:rPr>
          <w:sz w:val="26"/>
          <w:szCs w:val="26"/>
        </w:rPr>
        <w:t xml:space="preserve">является заведующий кафедрой, за которой закреплена данная дисциплина, практика; </w:t>
      </w:r>
    </w:p>
    <w:p w:rsidR="00861258" w:rsidRPr="00931008" w:rsidRDefault="000D260D" w:rsidP="000417BF">
      <w:pPr>
        <w:pStyle w:val="Default"/>
        <w:numPr>
          <w:ilvl w:val="0"/>
          <w:numId w:val="23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ФОС</w:t>
      </w:r>
      <w:r w:rsidR="00CF442E" w:rsidRPr="00931008">
        <w:rPr>
          <w:sz w:val="26"/>
          <w:szCs w:val="26"/>
        </w:rPr>
        <w:t xml:space="preserve"> </w:t>
      </w:r>
      <w:r w:rsidRPr="00931008">
        <w:rPr>
          <w:sz w:val="26"/>
          <w:szCs w:val="26"/>
        </w:rPr>
        <w:t>ГИА является заведующий профильной кафедрой по данному направлению</w:t>
      </w:r>
      <w:r w:rsidR="00CF442E" w:rsidRPr="00931008">
        <w:rPr>
          <w:sz w:val="26"/>
          <w:szCs w:val="26"/>
        </w:rPr>
        <w:t xml:space="preserve">/специальности </w:t>
      </w:r>
      <w:r w:rsidRPr="00931008">
        <w:rPr>
          <w:sz w:val="26"/>
          <w:szCs w:val="26"/>
        </w:rPr>
        <w:t xml:space="preserve"> подготовки.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5.2. Разработчик ФОС несет ответственность за качество разработки, правильность составления и оформления ФОС.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lastRenderedPageBreak/>
        <w:t xml:space="preserve">5.3. Печатный и электронный экземпляры </w:t>
      </w:r>
    </w:p>
    <w:p w:rsidR="000D260D" w:rsidRPr="00931008" w:rsidRDefault="00CF442E" w:rsidP="000417BF">
      <w:pPr>
        <w:pStyle w:val="Default"/>
        <w:numPr>
          <w:ilvl w:val="0"/>
          <w:numId w:val="24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ФОС</w:t>
      </w:r>
      <w:r w:rsidR="000D260D" w:rsidRPr="00931008">
        <w:rPr>
          <w:sz w:val="26"/>
          <w:szCs w:val="26"/>
        </w:rPr>
        <w:t xml:space="preserve">П хранятся на кафедре, разработавшей рабочую программу по дисциплине, программу практики; </w:t>
      </w:r>
    </w:p>
    <w:p w:rsidR="000D260D" w:rsidRPr="00931008" w:rsidRDefault="000D260D" w:rsidP="000417BF">
      <w:pPr>
        <w:pStyle w:val="Default"/>
        <w:numPr>
          <w:ilvl w:val="0"/>
          <w:numId w:val="24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ФОС</w:t>
      </w:r>
      <w:r w:rsidR="008724D3">
        <w:rPr>
          <w:sz w:val="26"/>
          <w:szCs w:val="26"/>
        </w:rPr>
        <w:t xml:space="preserve"> </w:t>
      </w:r>
      <w:r w:rsidRPr="00931008">
        <w:rPr>
          <w:sz w:val="26"/>
          <w:szCs w:val="26"/>
        </w:rPr>
        <w:t>ГИА</w:t>
      </w:r>
      <w:r w:rsidR="00CF442E" w:rsidRPr="00931008">
        <w:rPr>
          <w:sz w:val="26"/>
          <w:szCs w:val="26"/>
        </w:rPr>
        <w:t xml:space="preserve"> хранится на профильной кафедре.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5.4. Авторы-разработчики и заведующие кафедрами несут ответственность за нераспространение разработанных контрольных заданий и иных материалов оценки знаний, умений и навыков, характеризующих этапы формирования компетенций в процессе освоения дисциплины среди </w:t>
      </w:r>
      <w:r w:rsidR="00CF442E" w:rsidRPr="00931008">
        <w:rPr>
          <w:sz w:val="26"/>
          <w:szCs w:val="26"/>
        </w:rPr>
        <w:t>обучающихся</w:t>
      </w:r>
      <w:r w:rsidRPr="00931008">
        <w:rPr>
          <w:sz w:val="26"/>
          <w:szCs w:val="26"/>
        </w:rPr>
        <w:t xml:space="preserve">. </w:t>
      </w:r>
    </w:p>
    <w:p w:rsidR="00977E1C" w:rsidRDefault="00977E1C" w:rsidP="00931008">
      <w:pPr>
        <w:pStyle w:val="Default"/>
        <w:jc w:val="center"/>
        <w:rPr>
          <w:b/>
          <w:sz w:val="26"/>
          <w:szCs w:val="26"/>
        </w:rPr>
      </w:pPr>
    </w:p>
    <w:p w:rsidR="000D260D" w:rsidRPr="00977E1C" w:rsidRDefault="000D260D" w:rsidP="00931008">
      <w:pPr>
        <w:pStyle w:val="Default"/>
        <w:jc w:val="center"/>
        <w:rPr>
          <w:b/>
          <w:caps/>
          <w:sz w:val="26"/>
          <w:szCs w:val="26"/>
        </w:rPr>
      </w:pPr>
      <w:r w:rsidRPr="00977E1C">
        <w:rPr>
          <w:b/>
          <w:caps/>
          <w:sz w:val="26"/>
          <w:szCs w:val="26"/>
        </w:rPr>
        <w:t xml:space="preserve">6. Методические указания по разработке фонда оценочных средств по дисциплине, практике, </w:t>
      </w:r>
      <w:r w:rsidR="00977E1C">
        <w:rPr>
          <w:b/>
          <w:caps/>
          <w:sz w:val="26"/>
          <w:szCs w:val="26"/>
        </w:rPr>
        <w:t>итоговой аттестации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Фонд оценочных средств помимо выполнения оценочных функций характеризует в том числе и образовательный уровень </w:t>
      </w:r>
      <w:r w:rsidR="00CF442E" w:rsidRPr="00931008">
        <w:rPr>
          <w:sz w:val="26"/>
          <w:szCs w:val="26"/>
        </w:rPr>
        <w:t>Академии</w:t>
      </w:r>
      <w:r w:rsidRPr="00931008">
        <w:rPr>
          <w:sz w:val="26"/>
          <w:szCs w:val="26"/>
        </w:rPr>
        <w:t xml:space="preserve">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Качество фонда оценочных средств является показателем образовательного потенциала кафедр, реализующих образовательный процесс по соответствующим специальностям ординатуры.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6.1. Функции фонда оценочных средств </w:t>
      </w:r>
    </w:p>
    <w:p w:rsidR="00CD5DA0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6.1.1. ФОС текущего контроля используется для оперативного и регулярного управления учебной деятельностью </w:t>
      </w:r>
      <w:r w:rsidR="00CF442E" w:rsidRPr="00931008">
        <w:rPr>
          <w:sz w:val="26"/>
          <w:szCs w:val="26"/>
        </w:rPr>
        <w:t xml:space="preserve">обучающихся </w:t>
      </w:r>
      <w:r w:rsidRPr="00931008">
        <w:rPr>
          <w:sz w:val="26"/>
          <w:szCs w:val="26"/>
        </w:rPr>
        <w:t xml:space="preserve">(в том числе самостоятельной).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6.1.2. ФОС промежуточной аттестации обучающихся по дисциплине предназначен для оценки степени достижения запланированных результатов обучения по завершению изучения дисциплины в установленной учебным планом форме: зачет, зачет с оценкой, экзамен.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6.1.3. ФОС государственной итоговой аттестации - завершающей освоение имеющих государственную аккредитацию образовательных программ ординатуры используется для проведения государственного экзамена и оценки качества </w:t>
      </w:r>
      <w:r w:rsidR="00CD5DA0" w:rsidRPr="00931008">
        <w:rPr>
          <w:sz w:val="26"/>
          <w:szCs w:val="26"/>
        </w:rPr>
        <w:t>подготовки</w:t>
      </w:r>
      <w:r w:rsidRPr="00931008">
        <w:rPr>
          <w:sz w:val="26"/>
          <w:szCs w:val="26"/>
        </w:rPr>
        <w:t xml:space="preserve">. В ходе итоговой аттестации оценивается степень соответствия сформированных компетенций выпускников требованиям ОП соответствующей специальности.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Итоговая аттестация должна рассматриваться как демонстрация выпускником способностей и возможностей в профессиональной деятельности.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6.2. Этапы формирования фонда оценочных средств.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6.2.1. Этапы формирования ФОС по дисциплине, практике.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Первый этап: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Предварительный этап связан с планированием контролирующих мероприятий.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Для каждого мероприятия разработчик ФОС должен решить: </w:t>
      </w:r>
    </w:p>
    <w:p w:rsidR="000D260D" w:rsidRPr="00931008" w:rsidRDefault="000D260D" w:rsidP="00860C3F">
      <w:pPr>
        <w:pStyle w:val="Default"/>
        <w:numPr>
          <w:ilvl w:val="0"/>
          <w:numId w:val="25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что является объектом контроля и какие результаты обучения необходимо получить (составляющие результата); </w:t>
      </w:r>
    </w:p>
    <w:p w:rsidR="000D260D" w:rsidRPr="00931008" w:rsidRDefault="000D260D" w:rsidP="00860C3F">
      <w:pPr>
        <w:pStyle w:val="Default"/>
        <w:numPr>
          <w:ilvl w:val="0"/>
          <w:numId w:val="25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какими способами обеспечить оптимальное оценивание данных объектов контроля; </w:t>
      </w:r>
    </w:p>
    <w:p w:rsidR="000D260D" w:rsidRPr="00931008" w:rsidRDefault="000D260D" w:rsidP="00860C3F">
      <w:pPr>
        <w:pStyle w:val="Default"/>
        <w:numPr>
          <w:ilvl w:val="0"/>
          <w:numId w:val="25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какие средства необходимы для осуществления этой деятельности при оценке объектов. </w:t>
      </w:r>
    </w:p>
    <w:p w:rsidR="000D260D" w:rsidRPr="00931008" w:rsidRDefault="000D260D" w:rsidP="008724D3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Второй этап: </w:t>
      </w:r>
    </w:p>
    <w:p w:rsidR="00861258" w:rsidRPr="00931008" w:rsidRDefault="000D260D" w:rsidP="00860C3F">
      <w:pPr>
        <w:pStyle w:val="Default"/>
        <w:numPr>
          <w:ilvl w:val="0"/>
          <w:numId w:val="25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разработка и подбор контрольных заданий, по результатам выполнения которых можно судить о достижении ординатором определенного результата обучения и, следовательно, соответствии тому или иному предъявляемому требованию; </w:t>
      </w:r>
    </w:p>
    <w:p w:rsidR="000D260D" w:rsidRPr="00931008" w:rsidRDefault="000D260D" w:rsidP="00860C3F">
      <w:pPr>
        <w:pStyle w:val="Default"/>
        <w:numPr>
          <w:ilvl w:val="0"/>
          <w:numId w:val="25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lastRenderedPageBreak/>
        <w:t xml:space="preserve">Основное требование - структурирование базы учебных заданий. Задание не может существовать само по себе. Оно обязательно связано с определенной целью использования, т.е. с объектом и определенной процедурой контроля; </w:t>
      </w:r>
    </w:p>
    <w:p w:rsidR="000D260D" w:rsidRPr="00931008" w:rsidRDefault="000D260D" w:rsidP="00860C3F">
      <w:pPr>
        <w:pStyle w:val="Default"/>
        <w:numPr>
          <w:ilvl w:val="0"/>
          <w:numId w:val="25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формирование содержания конкретных контролирующих </w:t>
      </w:r>
      <w:r w:rsidR="005B352E" w:rsidRPr="00931008">
        <w:rPr>
          <w:sz w:val="26"/>
          <w:szCs w:val="26"/>
        </w:rPr>
        <w:t>мероприятий (зачет, экзамен).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Разработка спецификации контролирующего мероприятия, в которой указываются контролируемые результаты обучения (дидактические единицы), индикаторы (</w:t>
      </w:r>
      <w:proofErr w:type="spellStart"/>
      <w:r w:rsidRPr="00931008">
        <w:rPr>
          <w:sz w:val="26"/>
          <w:szCs w:val="26"/>
        </w:rPr>
        <w:t>деятельностные</w:t>
      </w:r>
      <w:proofErr w:type="spellEnd"/>
      <w:r w:rsidRPr="00931008">
        <w:rPr>
          <w:sz w:val="26"/>
          <w:szCs w:val="26"/>
        </w:rPr>
        <w:t xml:space="preserve"> цели), структура используемого комплекса заданий, регламент проведения, учебно-методические, технические и эргономические условия его проведения, критерии оценивания, использование результатов контроля; </w:t>
      </w:r>
    </w:p>
    <w:p w:rsidR="000D260D" w:rsidRPr="00931008" w:rsidRDefault="000D260D" w:rsidP="00860C3F">
      <w:pPr>
        <w:pStyle w:val="Default"/>
        <w:numPr>
          <w:ilvl w:val="0"/>
          <w:numId w:val="26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определение критериев оценивания результатов выполнения контрольных заданий;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Уровень подготовленности </w:t>
      </w:r>
      <w:r w:rsidR="00CD5DA0" w:rsidRPr="00931008">
        <w:rPr>
          <w:sz w:val="26"/>
          <w:szCs w:val="26"/>
        </w:rPr>
        <w:t xml:space="preserve">обучающегося </w:t>
      </w:r>
      <w:r w:rsidRPr="00931008">
        <w:rPr>
          <w:sz w:val="26"/>
          <w:szCs w:val="26"/>
        </w:rPr>
        <w:t xml:space="preserve">считается соответствующим требованиям ФГОС, если он демонстрирует способности решать задачи профессиональной деятельности; в этом случае уровень подготовленности  может быть оценен баллами «хорошо» или «отлично»; для более точного и объективного оценивания устанавливаются конкретные пороговые значения для оценки заданий как в целом, так и каждого в отдельности; с этой целью возможно, например, описать принципиально значимые элементы ответов, отсутствие которых есть «погрешность принципиального характера»; процедура выставления оценки должна быть обязательно известна, прозрачна и ясна ординатору; в результате оценивания </w:t>
      </w:r>
      <w:r w:rsidR="00CD5DA0" w:rsidRPr="00931008">
        <w:rPr>
          <w:sz w:val="26"/>
          <w:szCs w:val="26"/>
        </w:rPr>
        <w:t xml:space="preserve">обучающийся </w:t>
      </w:r>
      <w:r w:rsidRPr="00931008">
        <w:rPr>
          <w:sz w:val="26"/>
          <w:szCs w:val="26"/>
        </w:rPr>
        <w:t xml:space="preserve">должен четко осознавать что, как и когда оценивалось, за что ему начислен или не начислен балл.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6.2.2. Этапы формирования ФОС для итоговой аттестации.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В фонд оценочных средств для государственного экзамена входят: </w:t>
      </w:r>
    </w:p>
    <w:p w:rsidR="000D260D" w:rsidRPr="00931008" w:rsidRDefault="000D260D" w:rsidP="00860C3F">
      <w:pPr>
        <w:pStyle w:val="Default"/>
        <w:numPr>
          <w:ilvl w:val="0"/>
          <w:numId w:val="26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программа государственного экзамена; </w:t>
      </w:r>
    </w:p>
    <w:p w:rsidR="000D260D" w:rsidRPr="00931008" w:rsidRDefault="000D260D" w:rsidP="00860C3F">
      <w:pPr>
        <w:pStyle w:val="Default"/>
        <w:numPr>
          <w:ilvl w:val="0"/>
          <w:numId w:val="26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совокупность заданий, предназначенных для предъявления выпускнику на экзамене и критерии их оценки. </w:t>
      </w:r>
    </w:p>
    <w:p w:rsidR="000D260D" w:rsidRPr="00931008" w:rsidRDefault="00860C3F" w:rsidP="00860C3F">
      <w:pPr>
        <w:pStyle w:val="Default"/>
        <w:numPr>
          <w:ilvl w:val="0"/>
          <w:numId w:val="26"/>
        </w:numPr>
        <w:ind w:left="284" w:hanging="284"/>
        <w:jc w:val="both"/>
        <w:rPr>
          <w:sz w:val="26"/>
          <w:szCs w:val="26"/>
        </w:rPr>
      </w:pPr>
      <w:r>
        <w:rPr>
          <w:sz w:val="26"/>
          <w:szCs w:val="26"/>
        </w:rPr>
        <w:t>э</w:t>
      </w:r>
      <w:r w:rsidR="000D260D" w:rsidRPr="00931008">
        <w:rPr>
          <w:sz w:val="26"/>
          <w:szCs w:val="26"/>
        </w:rPr>
        <w:t xml:space="preserve">тапы разработки оценочных средств для государственного экзамена: </w:t>
      </w:r>
    </w:p>
    <w:p w:rsidR="000D260D" w:rsidRPr="00931008" w:rsidRDefault="000D260D" w:rsidP="00860C3F">
      <w:pPr>
        <w:pStyle w:val="Default"/>
        <w:numPr>
          <w:ilvl w:val="0"/>
          <w:numId w:val="26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определение полного состава требований к выпускнику; </w:t>
      </w:r>
    </w:p>
    <w:p w:rsidR="000D260D" w:rsidRPr="00931008" w:rsidRDefault="000D260D" w:rsidP="00860C3F">
      <w:pPr>
        <w:pStyle w:val="Default"/>
        <w:numPr>
          <w:ilvl w:val="0"/>
          <w:numId w:val="26"/>
        </w:numPr>
        <w:ind w:left="284" w:hanging="284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формирование содержания оценочных средств для решения задачи.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Формирование содержания указанных оценочных средств необходимо начать с выделения массива основных учебных дисциплин (её раздел или тема, непосредственно формирующие в ходе подготовки</w:t>
      </w:r>
      <w:r w:rsidR="00CD5DA0" w:rsidRPr="00931008">
        <w:rPr>
          <w:sz w:val="26"/>
          <w:szCs w:val="26"/>
        </w:rPr>
        <w:t xml:space="preserve"> </w:t>
      </w:r>
      <w:r w:rsidRPr="00931008">
        <w:rPr>
          <w:sz w:val="26"/>
          <w:szCs w:val="26"/>
        </w:rPr>
        <w:t xml:space="preserve">ординаторов их способность (готовность) отвечать тем или иным требованиям.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Для каждой дисциплины следует сформулировать контрольный вопрос (задачу), по результатам выполнения которого можно судить о степени освоения экзаменуемым учебного материала модуля и, следовательно, о соответствии экзаменуемого тому или иному предъявляемому требованию (на базе одной дисциплины могут быть сформулированы несколько вопросов). 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>Учитывая наличие основной дисциплины, возможна формулировка вопроса, исходящего одновременно из материалов нескольких дисциплин. Такой вопрос формулируют, как правило, в виде междисциплинарной (комплексной) задачи, для решения которой необходимо освоение соответствующих дисциплин; формирование конкретных экзаменационных заданий, предъявляемых экзаменую</w:t>
      </w:r>
      <w:r w:rsidR="00241BA1" w:rsidRPr="00931008">
        <w:rPr>
          <w:sz w:val="26"/>
          <w:szCs w:val="26"/>
        </w:rPr>
        <w:t>щимся (экзаменационных билетов).</w:t>
      </w:r>
    </w:p>
    <w:p w:rsidR="000D260D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На этом этапе предстоит сформировать необходимое количество заданий (не менее числа экзаменуемых), в состав каждого из которых входят несколько вопросов </w:t>
      </w:r>
      <w:r w:rsidRPr="00931008">
        <w:rPr>
          <w:sz w:val="26"/>
          <w:szCs w:val="26"/>
        </w:rPr>
        <w:lastRenderedPageBreak/>
        <w:t xml:space="preserve">(задач) из полученного на предыдущем этапе массива контрольных вопросов; установление критериев, по которым можно судить о соответствии/ несоответствии выпускника требованиям ФГОС ВО. </w:t>
      </w:r>
    </w:p>
    <w:p w:rsidR="00BD5645" w:rsidRPr="00931008" w:rsidRDefault="000D260D" w:rsidP="00931008">
      <w:pPr>
        <w:pStyle w:val="Default"/>
        <w:jc w:val="both"/>
        <w:rPr>
          <w:sz w:val="26"/>
          <w:szCs w:val="26"/>
        </w:rPr>
      </w:pPr>
      <w:r w:rsidRPr="00931008">
        <w:rPr>
          <w:sz w:val="26"/>
          <w:szCs w:val="26"/>
        </w:rPr>
        <w:t xml:space="preserve">6.3. Типы, виды и формы контроля фонда оценочных средств, критерии оценивания. </w:t>
      </w:r>
    </w:p>
    <w:p w:rsidR="005B352E" w:rsidRPr="00931008" w:rsidRDefault="00BD5645" w:rsidP="00931008">
      <w:pPr>
        <w:pStyle w:val="24"/>
        <w:shd w:val="clear" w:color="auto" w:fill="auto"/>
        <w:spacing w:line="240" w:lineRule="auto"/>
        <w:ind w:firstLine="0"/>
        <w:jc w:val="both"/>
      </w:pPr>
      <w:r w:rsidRPr="00931008">
        <w:t>6.3.1. Типы контроля успешности освоения ОП</w:t>
      </w:r>
      <w:r w:rsidR="00241BA1" w:rsidRPr="00931008">
        <w:t>ОП</w:t>
      </w:r>
      <w:r w:rsidRPr="00931008">
        <w:t xml:space="preserve"> </w:t>
      </w:r>
      <w:r w:rsidR="00CD5DA0" w:rsidRPr="00931008">
        <w:t>обучающимся</w:t>
      </w:r>
      <w:r w:rsidRPr="00931008">
        <w:t xml:space="preserve"> и выпускником: </w:t>
      </w:r>
    </w:p>
    <w:p w:rsidR="005B352E" w:rsidRPr="00931008" w:rsidRDefault="005B352E" w:rsidP="00931008">
      <w:pPr>
        <w:pStyle w:val="24"/>
        <w:shd w:val="clear" w:color="auto" w:fill="auto"/>
        <w:spacing w:line="240" w:lineRule="auto"/>
        <w:ind w:firstLine="0"/>
        <w:jc w:val="both"/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126"/>
        <w:gridCol w:w="6663"/>
      </w:tblGrid>
      <w:tr w:rsidR="00B314CA" w:rsidRPr="00931008" w:rsidTr="00977E1C">
        <w:trPr>
          <w:trHeight w:val="109"/>
        </w:trPr>
        <w:tc>
          <w:tcPr>
            <w:tcW w:w="567" w:type="dxa"/>
          </w:tcPr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№ </w:t>
            </w:r>
          </w:p>
        </w:tc>
        <w:tc>
          <w:tcPr>
            <w:tcW w:w="2126" w:type="dxa"/>
          </w:tcPr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Формы контроля </w:t>
            </w:r>
          </w:p>
        </w:tc>
        <w:tc>
          <w:tcPr>
            <w:tcW w:w="6663" w:type="dxa"/>
          </w:tcPr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Краткая характеристика оценочного средства </w:t>
            </w:r>
          </w:p>
        </w:tc>
      </w:tr>
      <w:tr w:rsidR="00B314CA" w:rsidRPr="00931008" w:rsidTr="00977E1C">
        <w:trPr>
          <w:trHeight w:val="799"/>
        </w:trPr>
        <w:tc>
          <w:tcPr>
            <w:tcW w:w="567" w:type="dxa"/>
          </w:tcPr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1. </w:t>
            </w:r>
          </w:p>
        </w:tc>
        <w:tc>
          <w:tcPr>
            <w:tcW w:w="2126" w:type="dxa"/>
          </w:tcPr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Деловая и/или ролевая игра </w:t>
            </w:r>
          </w:p>
        </w:tc>
        <w:tc>
          <w:tcPr>
            <w:tcW w:w="6663" w:type="dxa"/>
          </w:tcPr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Совместная деятельность группы обучающихся и преподавателя (под его контролем) с целью решения учебных и профессионально-ориентированных задач путем игрового моделирования реальной проблемной ситуации. Позволяет оценивать умение анализировать и решать типичные профессиональные задачи. </w:t>
            </w:r>
          </w:p>
        </w:tc>
      </w:tr>
      <w:tr w:rsidR="00B314CA" w:rsidRPr="00931008" w:rsidTr="00977E1C">
        <w:trPr>
          <w:trHeight w:val="385"/>
        </w:trPr>
        <w:tc>
          <w:tcPr>
            <w:tcW w:w="567" w:type="dxa"/>
          </w:tcPr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2. </w:t>
            </w:r>
          </w:p>
        </w:tc>
        <w:tc>
          <w:tcPr>
            <w:tcW w:w="2126" w:type="dxa"/>
          </w:tcPr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Кейс-задача </w:t>
            </w:r>
          </w:p>
        </w:tc>
        <w:tc>
          <w:tcPr>
            <w:tcW w:w="6663" w:type="dxa"/>
          </w:tcPr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Проблемное задание, в котором обучающемуся предлагают осмыслить реальную профессионально-ориентированную ситуацию, необходимую для решения данной проблемы. </w:t>
            </w:r>
          </w:p>
        </w:tc>
      </w:tr>
      <w:tr w:rsidR="00B314CA" w:rsidRPr="00931008" w:rsidTr="00977E1C">
        <w:trPr>
          <w:trHeight w:val="523"/>
        </w:trPr>
        <w:tc>
          <w:tcPr>
            <w:tcW w:w="567" w:type="dxa"/>
          </w:tcPr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3. </w:t>
            </w:r>
          </w:p>
        </w:tc>
        <w:tc>
          <w:tcPr>
            <w:tcW w:w="2126" w:type="dxa"/>
          </w:tcPr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Круглый стол, дискуссия, диспут, дебаты </w:t>
            </w:r>
          </w:p>
        </w:tc>
        <w:tc>
          <w:tcPr>
            <w:tcW w:w="6663" w:type="dxa"/>
          </w:tcPr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Оценочные средства, позволяющие включить обучающихся в процесс обсуждения спорного вопроса, проблемы и оценить их умение аргументировать собственную точку зрения. </w:t>
            </w:r>
          </w:p>
        </w:tc>
      </w:tr>
      <w:tr w:rsidR="00B314CA" w:rsidRPr="00931008" w:rsidTr="00977E1C">
        <w:trPr>
          <w:trHeight w:val="385"/>
        </w:trPr>
        <w:tc>
          <w:tcPr>
            <w:tcW w:w="567" w:type="dxa"/>
          </w:tcPr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4. </w:t>
            </w:r>
          </w:p>
        </w:tc>
        <w:tc>
          <w:tcPr>
            <w:tcW w:w="2126" w:type="dxa"/>
          </w:tcPr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Портфолио </w:t>
            </w:r>
          </w:p>
        </w:tc>
        <w:tc>
          <w:tcPr>
            <w:tcW w:w="6663" w:type="dxa"/>
          </w:tcPr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Целевая подборка работ </w:t>
            </w:r>
            <w:r w:rsidR="00CD5DA0"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обучающихся,</w:t>
            </w: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раскрывающая его индивидуальные образовательные достижения в одной или нескольких учебных дисциплинах. </w:t>
            </w:r>
          </w:p>
        </w:tc>
      </w:tr>
      <w:tr w:rsidR="00B314CA" w:rsidRPr="00931008" w:rsidTr="00977E1C">
        <w:trPr>
          <w:trHeight w:val="385"/>
        </w:trPr>
        <w:tc>
          <w:tcPr>
            <w:tcW w:w="567" w:type="dxa"/>
          </w:tcPr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5. </w:t>
            </w:r>
          </w:p>
        </w:tc>
        <w:tc>
          <w:tcPr>
            <w:tcW w:w="2126" w:type="dxa"/>
          </w:tcPr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Рабочая тетрадь </w:t>
            </w:r>
          </w:p>
        </w:tc>
        <w:tc>
          <w:tcPr>
            <w:tcW w:w="6663" w:type="dxa"/>
          </w:tcPr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Дидактический комплекс, предназначенный для самостоятельной работы обучающегося и позволяющий оценивать уровень усвоения им учебного материала. </w:t>
            </w:r>
          </w:p>
        </w:tc>
      </w:tr>
      <w:tr w:rsidR="00B314CA" w:rsidRPr="00931008" w:rsidTr="00977E1C">
        <w:trPr>
          <w:trHeight w:val="2041"/>
        </w:trPr>
        <w:tc>
          <w:tcPr>
            <w:tcW w:w="567" w:type="dxa"/>
          </w:tcPr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6. </w:t>
            </w:r>
          </w:p>
        </w:tc>
        <w:tc>
          <w:tcPr>
            <w:tcW w:w="2126" w:type="dxa"/>
          </w:tcPr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proofErr w:type="spellStart"/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Разноуровневые</w:t>
            </w:r>
            <w:proofErr w:type="spellEnd"/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задачи и задания </w:t>
            </w:r>
          </w:p>
        </w:tc>
        <w:tc>
          <w:tcPr>
            <w:tcW w:w="6663" w:type="dxa"/>
          </w:tcPr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А) задачи и задания репродуктивного уровня, позволяющие оценивать и диагностировать знание фактического материала (базовые понятия, алгоритмы, факты) и умение правильно использовать специальные термины и понятия, узнавание объектов изучения в рамках определенного раздела дисциплины; </w:t>
            </w:r>
          </w:p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Б) задачи и задания реконструктивного уровня, позволяющие оценивать и диагностировать умения синтезировать, анализировать, обобщать фактический и теоретический материал с формулированием конкретных выводов, установлением причинно-следственных связей; </w:t>
            </w:r>
          </w:p>
          <w:p w:rsidR="00B314CA" w:rsidRPr="00931008" w:rsidRDefault="00B314CA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В) задачи и задания творческого уровня, позволяющие оценивать и диагностировать умения, интегрировать знания различных областей, аргументировать собственную точку зрения. </w:t>
            </w:r>
          </w:p>
        </w:tc>
      </w:tr>
    </w:tbl>
    <w:p w:rsidR="005B352E" w:rsidRPr="00931008" w:rsidRDefault="005B352E" w:rsidP="00931008">
      <w:pPr>
        <w:pStyle w:val="24"/>
        <w:shd w:val="clear" w:color="auto" w:fill="auto"/>
        <w:spacing w:line="240" w:lineRule="auto"/>
        <w:ind w:firstLine="0"/>
        <w:jc w:val="both"/>
      </w:pPr>
    </w:p>
    <w:p w:rsidR="005B352E" w:rsidRPr="00931008" w:rsidRDefault="00653A13" w:rsidP="00931008">
      <w:pPr>
        <w:pStyle w:val="24"/>
        <w:shd w:val="clear" w:color="auto" w:fill="auto"/>
        <w:spacing w:line="240" w:lineRule="auto"/>
        <w:ind w:firstLine="0"/>
        <w:jc w:val="both"/>
      </w:pPr>
      <w:r w:rsidRPr="00931008">
        <w:rPr>
          <w:rFonts w:eastAsiaTheme="minorHAnsi"/>
          <w:color w:val="000000"/>
        </w:rPr>
        <w:t>6.3.4. Примерное наполнение ФОС для разных видов и форм контроля: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6350"/>
      </w:tblGrid>
      <w:tr w:rsidR="00653A13" w:rsidRPr="00931008" w:rsidTr="00977E1C">
        <w:trPr>
          <w:trHeight w:val="247"/>
        </w:trPr>
        <w:tc>
          <w:tcPr>
            <w:tcW w:w="3006" w:type="dxa"/>
          </w:tcPr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Примеры форм контроля </w:t>
            </w:r>
          </w:p>
        </w:tc>
        <w:tc>
          <w:tcPr>
            <w:tcW w:w="6350" w:type="dxa"/>
          </w:tcPr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Примерные варианты наполнения фондов оценочных средств</w:t>
            </w:r>
          </w:p>
        </w:tc>
      </w:tr>
      <w:tr w:rsidR="00653A13" w:rsidRPr="00931008" w:rsidTr="00977E1C">
        <w:trPr>
          <w:trHeight w:val="109"/>
        </w:trPr>
        <w:tc>
          <w:tcPr>
            <w:tcW w:w="9356" w:type="dxa"/>
            <w:gridSpan w:val="2"/>
          </w:tcPr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Текущий контроль успеваемости (традиционные формы контроля) </w:t>
            </w:r>
          </w:p>
        </w:tc>
      </w:tr>
      <w:tr w:rsidR="00653A13" w:rsidRPr="00931008" w:rsidTr="00977E1C">
        <w:trPr>
          <w:trHeight w:val="247"/>
        </w:trPr>
        <w:tc>
          <w:tcPr>
            <w:tcW w:w="3006" w:type="dxa"/>
          </w:tcPr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lastRenderedPageBreak/>
              <w:t xml:space="preserve">Опрос </w:t>
            </w:r>
          </w:p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Собеседование </w:t>
            </w:r>
          </w:p>
        </w:tc>
        <w:tc>
          <w:tcPr>
            <w:tcW w:w="6350" w:type="dxa"/>
          </w:tcPr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Вопросы по разделам и/или темам </w:t>
            </w:r>
          </w:p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Критерии оценки </w:t>
            </w:r>
          </w:p>
        </w:tc>
      </w:tr>
      <w:tr w:rsidR="00653A13" w:rsidRPr="00931008" w:rsidTr="00977E1C">
        <w:trPr>
          <w:trHeight w:val="385"/>
        </w:trPr>
        <w:tc>
          <w:tcPr>
            <w:tcW w:w="3006" w:type="dxa"/>
          </w:tcPr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Тесты </w:t>
            </w:r>
          </w:p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Письменные и/или компьютерные </w:t>
            </w:r>
          </w:p>
        </w:tc>
        <w:tc>
          <w:tcPr>
            <w:tcW w:w="6350" w:type="dxa"/>
          </w:tcPr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Банк тестов по разделам и темам </w:t>
            </w:r>
          </w:p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Инструкция по выполнению </w:t>
            </w:r>
          </w:p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Критерии оценки </w:t>
            </w:r>
          </w:p>
        </w:tc>
      </w:tr>
      <w:tr w:rsidR="00653A13" w:rsidRPr="00931008" w:rsidTr="00977E1C">
        <w:trPr>
          <w:trHeight w:val="385"/>
        </w:trPr>
        <w:tc>
          <w:tcPr>
            <w:tcW w:w="3006" w:type="dxa"/>
          </w:tcPr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Реферат </w:t>
            </w:r>
            <w:r w:rsidR="00931008"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, эссе, доклад</w:t>
            </w:r>
          </w:p>
        </w:tc>
        <w:tc>
          <w:tcPr>
            <w:tcW w:w="6350" w:type="dxa"/>
          </w:tcPr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Тематика рефератов</w:t>
            </w:r>
            <w:r w:rsidR="00931008"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, эссе, докладов</w:t>
            </w: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</w:t>
            </w:r>
          </w:p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Методические рекомендации по написанию, защите </w:t>
            </w:r>
          </w:p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Критерии оценки </w:t>
            </w:r>
          </w:p>
        </w:tc>
      </w:tr>
      <w:tr w:rsidR="00653A13" w:rsidRPr="00931008" w:rsidTr="00977E1C">
        <w:trPr>
          <w:trHeight w:val="385"/>
        </w:trPr>
        <w:tc>
          <w:tcPr>
            <w:tcW w:w="3006" w:type="dxa"/>
          </w:tcPr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Творческие задания и задачи </w:t>
            </w:r>
          </w:p>
        </w:tc>
        <w:tc>
          <w:tcPr>
            <w:tcW w:w="6350" w:type="dxa"/>
          </w:tcPr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Набор творческих и ситуационных задач </w:t>
            </w:r>
          </w:p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Инструкция по выполнению </w:t>
            </w:r>
          </w:p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Критерии оценки </w:t>
            </w:r>
          </w:p>
        </w:tc>
      </w:tr>
      <w:tr w:rsidR="00653A13" w:rsidRPr="00931008" w:rsidTr="00977E1C">
        <w:trPr>
          <w:trHeight w:val="109"/>
        </w:trPr>
        <w:tc>
          <w:tcPr>
            <w:tcW w:w="9356" w:type="dxa"/>
            <w:gridSpan w:val="2"/>
          </w:tcPr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Текущий контроль успеваемости (интерактивные формы контроля) </w:t>
            </w:r>
          </w:p>
        </w:tc>
      </w:tr>
      <w:tr w:rsidR="00653A13" w:rsidRPr="00931008" w:rsidTr="00977E1C">
        <w:trPr>
          <w:trHeight w:val="523"/>
        </w:trPr>
        <w:tc>
          <w:tcPr>
            <w:tcW w:w="3006" w:type="dxa"/>
          </w:tcPr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Круглый стол </w:t>
            </w:r>
          </w:p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Деловые, ролевые игры </w:t>
            </w:r>
          </w:p>
        </w:tc>
        <w:tc>
          <w:tcPr>
            <w:tcW w:w="6350" w:type="dxa"/>
          </w:tcPr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Тематика </w:t>
            </w:r>
          </w:p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Программа проведения и/или методические рекомендации по подготовке и проведению </w:t>
            </w:r>
          </w:p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Критерии оценки </w:t>
            </w:r>
          </w:p>
        </w:tc>
      </w:tr>
      <w:tr w:rsidR="00653A13" w:rsidRPr="00931008" w:rsidTr="00977E1C">
        <w:trPr>
          <w:trHeight w:val="523"/>
        </w:trPr>
        <w:tc>
          <w:tcPr>
            <w:tcW w:w="3006" w:type="dxa"/>
          </w:tcPr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Презентации </w:t>
            </w:r>
          </w:p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Виртуальные проекты или задания с использованием интерактивной доски </w:t>
            </w:r>
          </w:p>
        </w:tc>
        <w:tc>
          <w:tcPr>
            <w:tcW w:w="6350" w:type="dxa"/>
          </w:tcPr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Тематика </w:t>
            </w:r>
          </w:p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Программа проведения и/или методические рекомендации по подготовке и проведению </w:t>
            </w:r>
          </w:p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Критерии оценки </w:t>
            </w:r>
          </w:p>
        </w:tc>
      </w:tr>
      <w:tr w:rsidR="00653A13" w:rsidRPr="00931008" w:rsidTr="00977E1C">
        <w:trPr>
          <w:trHeight w:val="109"/>
        </w:trPr>
        <w:tc>
          <w:tcPr>
            <w:tcW w:w="9356" w:type="dxa"/>
            <w:gridSpan w:val="2"/>
          </w:tcPr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Промежуточная аттестация </w:t>
            </w:r>
          </w:p>
        </w:tc>
      </w:tr>
      <w:tr w:rsidR="00653A13" w:rsidRPr="00931008" w:rsidTr="00977E1C">
        <w:trPr>
          <w:trHeight w:val="321"/>
        </w:trPr>
        <w:tc>
          <w:tcPr>
            <w:tcW w:w="3006" w:type="dxa"/>
          </w:tcPr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Зачет </w:t>
            </w:r>
          </w:p>
        </w:tc>
        <w:tc>
          <w:tcPr>
            <w:tcW w:w="6350" w:type="dxa"/>
          </w:tcPr>
          <w:p w:rsidR="00653A13" w:rsidRPr="00931008" w:rsidRDefault="00653A13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Вопросы для подготовки </w:t>
            </w:r>
          </w:p>
        </w:tc>
      </w:tr>
      <w:tr w:rsidR="00793E0D" w:rsidRPr="00931008" w:rsidTr="00977E1C">
        <w:trPr>
          <w:trHeight w:val="3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0D" w:rsidRPr="00931008" w:rsidRDefault="00793E0D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Экзамен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0D" w:rsidRPr="00931008" w:rsidRDefault="00793E0D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Билеты </w:t>
            </w:r>
          </w:p>
          <w:p w:rsidR="00793E0D" w:rsidRPr="00931008" w:rsidRDefault="00793E0D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Банк</w:t>
            </w:r>
            <w:r w:rsidR="00931008"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/комплект</w:t>
            </w: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тестов по разделам и темам </w:t>
            </w:r>
          </w:p>
          <w:p w:rsidR="00793E0D" w:rsidRPr="00931008" w:rsidRDefault="00793E0D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Банк </w:t>
            </w:r>
            <w:r w:rsidR="00931008"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/комплект </w:t>
            </w: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задач </w:t>
            </w:r>
          </w:p>
          <w:p w:rsidR="00793E0D" w:rsidRPr="00931008" w:rsidRDefault="00793E0D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Критерии оценки </w:t>
            </w:r>
          </w:p>
        </w:tc>
      </w:tr>
      <w:tr w:rsidR="00793E0D" w:rsidRPr="00931008" w:rsidTr="00977E1C">
        <w:trPr>
          <w:trHeight w:val="321"/>
        </w:trPr>
        <w:tc>
          <w:tcPr>
            <w:tcW w:w="9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0D" w:rsidRPr="00931008" w:rsidRDefault="00793E0D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Итоговая аттестация</w:t>
            </w:r>
          </w:p>
        </w:tc>
      </w:tr>
      <w:tr w:rsidR="00793E0D" w:rsidRPr="00931008" w:rsidTr="00977E1C">
        <w:trPr>
          <w:trHeight w:val="321"/>
        </w:trPr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0D" w:rsidRPr="00931008" w:rsidRDefault="00793E0D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Государственный экзамен 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E0D" w:rsidRPr="00931008" w:rsidRDefault="00793E0D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Программа государственной итоговой аттестации </w:t>
            </w:r>
          </w:p>
          <w:p w:rsidR="00793E0D" w:rsidRPr="00931008" w:rsidRDefault="00793E0D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Вопросы для подготовки </w:t>
            </w:r>
          </w:p>
          <w:p w:rsidR="00793E0D" w:rsidRPr="00931008" w:rsidRDefault="00793E0D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Билеты </w:t>
            </w:r>
          </w:p>
          <w:p w:rsidR="00793E0D" w:rsidRPr="00931008" w:rsidRDefault="00793E0D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Банк</w:t>
            </w:r>
            <w:r w:rsidR="00931008"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/комплект</w:t>
            </w: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тестов по разделам и темам </w:t>
            </w:r>
          </w:p>
          <w:p w:rsidR="00793E0D" w:rsidRPr="00931008" w:rsidRDefault="00793E0D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Банк </w:t>
            </w:r>
            <w:r w:rsidR="00931008"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/комплект </w:t>
            </w: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задач </w:t>
            </w:r>
          </w:p>
          <w:p w:rsidR="00931008" w:rsidRPr="00931008" w:rsidRDefault="00931008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Перечень практических навыков </w:t>
            </w:r>
          </w:p>
          <w:p w:rsidR="00931008" w:rsidRPr="00931008" w:rsidRDefault="00931008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Практико-ориентированные задания</w:t>
            </w:r>
          </w:p>
          <w:p w:rsidR="00793E0D" w:rsidRPr="00931008" w:rsidRDefault="00793E0D" w:rsidP="009310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Критерии оценки </w:t>
            </w:r>
          </w:p>
        </w:tc>
      </w:tr>
      <w:tr w:rsidR="00793E0D" w:rsidRPr="00931008" w:rsidTr="00977E1C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09"/>
        </w:trPr>
        <w:tc>
          <w:tcPr>
            <w:tcW w:w="93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3E0D" w:rsidRPr="00931008" w:rsidRDefault="00793E0D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  <w:p w:rsidR="002D0EFC" w:rsidRPr="00931008" w:rsidRDefault="002D0EFC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6.3.5. Критерии оценивания: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полнота знаний теоретического материала;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полнота знаний практического материала, демонстрация умений и навыков решения задач, выполнения заданий;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умение извлекать и использовать основную информацию из заданных теоретических, научных, справочных, энциклопедических источников;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умение собирать, систематизировать, анализировать и грамотно использовать информацию из самостоятельно найденных теоретических источников;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умение собирать, систематизировать, анализировать и грамотно использовать практический материал;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lastRenderedPageBreak/>
              <w:t xml:space="preserve">умение самостоятельно решать проблему/задачу на основе изученных методов, приемов, технологий;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умение ясно, четко, логично и грамотно излагать мысли, делать умозаключения и выводы;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умение соблюдать заданную форму изложения;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умение пользоваться ресурсами сети интернет;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умение пользоваться нормативными документами;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умение создавать и применять документы, связанные с профессиональной деятельностью;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умение определять, формулировать проблему и находить пути ее решения;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умение анализировать современное состояние отрасли, науки и техники;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умение самостоятельно принимать решения на основе проведенных исследований;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умение и готовность к использованию прикладных программных средств;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умение создавать содержательную презентацию выполненной работы;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способность к публичной коммуникации (демонстрация навыков публичного выступления и ведения дискуссии на профессиональные темы, владение нормами литературного языка, профессиональной терминологией);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способность эффективно работать самостоятельно;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способность эффективно работать в команде;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способность организовать эффективную работу команды;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способность к принятию управленческих решений;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способность к профессиональной и социальной адаптации;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способность использовать широкие теоретические и практические знания в рамках специализированной части какой-либо области; </w:t>
            </w:r>
          </w:p>
          <w:p w:rsidR="002D0EFC" w:rsidRPr="00860C3F" w:rsidRDefault="002D0EFC" w:rsidP="00860C3F">
            <w:pPr>
              <w:pStyle w:val="a5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способность интегрировать знания из новых или междисциплинарных областей для исследовательского диагностирования проблем.</w:t>
            </w:r>
          </w:p>
          <w:p w:rsidR="002D0EFC" w:rsidRPr="00931008" w:rsidRDefault="002D0EFC" w:rsidP="00931008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6.3.6. Шкала оценивания. </w:t>
            </w:r>
          </w:p>
          <w:p w:rsidR="002D0EFC" w:rsidRPr="00931008" w:rsidRDefault="002D0EFC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Шкала оценивания представляет собой письменные инструкции или разъяснения о действиях или ответах ординаторов, определяет важные компоненты оцениваемой работы и определяется преподавателем в соответствии с задачами контроля самостоятельно. </w:t>
            </w:r>
          </w:p>
          <w:p w:rsidR="002D0EFC" w:rsidRPr="00931008" w:rsidRDefault="002D0EFC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Шкала оценивания используется для оценивания большого набора действий, рефератов, </w:t>
            </w:r>
            <w:r w:rsidR="00931008"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эссе, </w:t>
            </w: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устных докладов, презентаций, задач и т. д. </w:t>
            </w:r>
          </w:p>
          <w:p w:rsidR="002D0EFC" w:rsidRPr="00931008" w:rsidRDefault="002D0EFC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Схема оценивания не зависит от дисциплины, она направлена на оценку результата, определенного набора действий, цели оценивания и обеспечивает обратную связь обучающимся относительно того, как улучшить их действия. </w:t>
            </w:r>
          </w:p>
          <w:p w:rsidR="002D0EFC" w:rsidRPr="00931008" w:rsidRDefault="002D0EFC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В качестве инструмента проверки могут быть использованы: </w:t>
            </w:r>
          </w:p>
          <w:p w:rsidR="002D0EFC" w:rsidRPr="00931008" w:rsidRDefault="002D0EFC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ключ - как правило, используется для тестовых заданий закрытого типа; предлагает выбор из нескольких вариантов ответа, из которых правильным является один или более одного (множественный выбор); </w:t>
            </w:r>
          </w:p>
          <w:p w:rsidR="002D0EFC" w:rsidRPr="00931008" w:rsidRDefault="002D0EFC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модельный ответ - обычно используется для открытых тестовых заданий с кратким ответом; состоит из следующих элементов: пример формулировки правильного ответа, другие формулировки правильного ответа, примеры ответов, которые частично верны, подсчет баллов (содержит указание количества баллов за верный или частично верный ответ); модельный ответ должен позволять оценить выполнение всех действий, обозначенных в задачной формулировке; </w:t>
            </w:r>
          </w:p>
          <w:p w:rsidR="002D0EFC" w:rsidRPr="00931008" w:rsidRDefault="002D0EFC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lastRenderedPageBreak/>
              <w:t xml:space="preserve">аналитическая шкала - используется для открытых заданий с развёрнутым ответом; описывает критерии выставления баллов за ответ по некоторому набору параметров; в параметры аналитической шкалы могут быть включены: параметры единой шкалы (предъявляют общие требования к развёрнутому ответу в целом), параметры специфической шкалы (для конкретного тестового задания и уточняющие единую шкалу по отдельным параметрам). </w:t>
            </w:r>
          </w:p>
          <w:p w:rsidR="00D8218A" w:rsidRPr="00931008" w:rsidRDefault="002D0EFC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Единая шкала позволяет обеспечить единообразный подход к оцениванию письменных/устных открытых ответов; специфическая шкала детализирует общие требования, представляя их в виде критериев оценки конкретного тестового задания, и регулируется его содержанием</w:t>
            </w:r>
            <w:r w:rsidR="006420D8"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.</w:t>
            </w:r>
          </w:p>
          <w:p w:rsidR="006420D8" w:rsidRPr="00931008" w:rsidRDefault="006420D8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Бланк наблюдений за групповой работой - используется для оценки вклада каждого участника в групповой продукт и эффективности деятельности всей группы в целом. </w:t>
            </w:r>
          </w:p>
          <w:p w:rsidR="006420D8" w:rsidRPr="00931008" w:rsidRDefault="006420D8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6.4. Создание </w:t>
            </w:r>
            <w:proofErr w:type="spellStart"/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компетентностно-оритентированных</w:t>
            </w:r>
            <w:proofErr w:type="spellEnd"/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заданий. </w:t>
            </w:r>
          </w:p>
          <w:p w:rsidR="006420D8" w:rsidRPr="00931008" w:rsidRDefault="006420D8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Основным средством формирования компетентностей выступает </w:t>
            </w:r>
            <w:proofErr w:type="spellStart"/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компетентностно</w:t>
            </w:r>
            <w:proofErr w:type="spellEnd"/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-ориентированное задание (далее - КОЗ), которое представляет собой комплексное задание, предназначенное для контроля уровня </w:t>
            </w:r>
            <w:proofErr w:type="gramStart"/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успеваемости</w:t>
            </w:r>
            <w:r w:rsidR="00931008"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 обучающегося</w:t>
            </w:r>
            <w:proofErr w:type="gramEnd"/>
            <w:r w:rsidR="00931008"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/выпускника </w:t>
            </w: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по разделу/теме/дисциплине и контроля уровня освоения компетенции. </w:t>
            </w:r>
          </w:p>
          <w:p w:rsidR="006420D8" w:rsidRPr="00931008" w:rsidRDefault="006420D8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КОЗ включает в себя содержание и технологии обучения, преподавания и оценивания качества подготовки </w:t>
            </w:r>
            <w:r w:rsidR="00931008"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обучающихся</w:t>
            </w: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в учебном процессе, обеспечивающие эффективность формирования </w:t>
            </w:r>
            <w:proofErr w:type="gramStart"/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компетентностей</w:t>
            </w:r>
            <w:proofErr w:type="gramEnd"/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</w:t>
            </w:r>
            <w:r w:rsidR="00931008"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обучающихся</w:t>
            </w: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через показатели качества выполнения задания. </w:t>
            </w:r>
          </w:p>
          <w:p w:rsidR="006420D8" w:rsidRPr="00931008" w:rsidRDefault="006420D8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КОЗ обеспечивают возможность формирования владений, интегрирующих в себе знания, умения и личностные качества, необходимые для выполнения деятельности. </w:t>
            </w:r>
          </w:p>
          <w:p w:rsidR="006420D8" w:rsidRPr="00931008" w:rsidRDefault="006420D8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Содержание </w:t>
            </w:r>
            <w:proofErr w:type="spellStart"/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компетентностно</w:t>
            </w:r>
            <w:proofErr w:type="spellEnd"/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-ориентированного задания должно отвечать следующим требованиям: </w:t>
            </w:r>
          </w:p>
          <w:p w:rsidR="006420D8" w:rsidRPr="00860C3F" w:rsidRDefault="006420D8" w:rsidP="00860C3F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формулировка КОЗ или результат его решения должны представлять для обучающихся познавательную, профессиональную общекультурную или социальную значимость, чтобы деятельность </w:t>
            </w:r>
            <w:r w:rsidR="00931008"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обучающихся </w:t>
            </w: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в ходе его решения была мотивированной; </w:t>
            </w:r>
          </w:p>
          <w:p w:rsidR="006420D8" w:rsidRPr="00860C3F" w:rsidRDefault="006420D8" w:rsidP="00860C3F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цель решения КОЗ должна заключаться не столько в получении ответа, сколько в присвоении нового </w:t>
            </w:r>
            <w:proofErr w:type="spellStart"/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фактологического</w:t>
            </w:r>
            <w:proofErr w:type="spellEnd"/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или методологического знания (метода, способа решения, приема), с возможным переносом в другие аналогичные ситуации, в формировании личностных качеств ординатора, необходимых высокопрофессиональному конкурентоспособному специалисту; </w:t>
            </w:r>
          </w:p>
          <w:p w:rsidR="006420D8" w:rsidRPr="00860C3F" w:rsidRDefault="006420D8" w:rsidP="00860C3F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условие задания формулируется как проблема или проблемная ситуация, которую необходимо разрешить средствами определенной учебной дисциплины (предметные КОЗ), с помощью знаний, приобретенных на практике (практические КОЗ), на которые нет явного указания в тексте задачи; </w:t>
            </w:r>
          </w:p>
          <w:p w:rsidR="006420D8" w:rsidRPr="00860C3F" w:rsidRDefault="006420D8" w:rsidP="00860C3F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задание предполагает недетерминированность </w:t>
            </w:r>
            <w:proofErr w:type="gramStart"/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действий</w:t>
            </w:r>
            <w:proofErr w:type="gramEnd"/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</w:t>
            </w:r>
            <w:r w:rsidR="00931008"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обучающихся</w:t>
            </w: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при выполнении задания, то есть способ выполнения задания</w:t>
            </w:r>
            <w:r w:rsidR="00931008"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</w:t>
            </w: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ординатору не известен полностью или состоит из комбинации известных ему способов; </w:t>
            </w:r>
          </w:p>
          <w:p w:rsidR="006420D8" w:rsidRPr="00860C3F" w:rsidRDefault="006420D8" w:rsidP="00860C3F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допускается возможность </w:t>
            </w:r>
            <w:proofErr w:type="spellStart"/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переформулировки</w:t>
            </w:r>
            <w:proofErr w:type="spellEnd"/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(конкретизация, обобщение, введение дополнительных условий) задания, в зависимости от знаний и индивидуальных особенностей ординатора; </w:t>
            </w:r>
          </w:p>
          <w:p w:rsidR="006420D8" w:rsidRPr="00860C3F" w:rsidRDefault="006420D8" w:rsidP="00860C3F">
            <w:pPr>
              <w:pStyle w:val="a5"/>
              <w:numPr>
                <w:ilvl w:val="0"/>
                <w:numId w:val="28"/>
              </w:numPr>
              <w:autoSpaceDE w:val="0"/>
              <w:autoSpaceDN w:val="0"/>
              <w:adjustRightInd w:val="0"/>
              <w:spacing w:after="0" w:line="240" w:lineRule="auto"/>
              <w:ind w:left="317" w:hanging="283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860C3F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lastRenderedPageBreak/>
              <w:t xml:space="preserve">информация в задании может быть избыточной, недостающей или противоречивой. </w:t>
            </w:r>
          </w:p>
          <w:p w:rsidR="006420D8" w:rsidRPr="00931008" w:rsidRDefault="00931008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Обучающийся </w:t>
            </w:r>
            <w:r w:rsidR="006420D8"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должен отобрать необходимые ему для решения задачи данные, или в случае недостаточности осуществить поиск дополнительной информации; данные в задании могут быть представлены в различной форме: в виде рисунка, таблицы, схемы, диаграммы, графика, текста, видео и т.д.; </w:t>
            </w:r>
          </w:p>
          <w:p w:rsidR="006420D8" w:rsidRPr="00931008" w:rsidRDefault="006420D8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в результате выполнения КОЗ </w:t>
            </w:r>
            <w:r w:rsidR="00931008"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обучающиеся</w:t>
            </w: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должны приобрести и продемонстрировать определенный набор знаний, умений, владений, личностных качеств</w:t>
            </w:r>
            <w:r w:rsidR="00977E1C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</w:t>
            </w: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>полученный результат выполнения КОЗ должен быть значим для обучающихся, поэтому необходимо явное или скрытое указание области применения результата.</w:t>
            </w:r>
          </w:p>
          <w:p w:rsidR="006420D8" w:rsidRPr="00931008" w:rsidRDefault="006420D8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6.5. Методические материалы, определяющие процедуры оценивания знаний, умений, навыков и (или) опыта деятельности, характеризующих этапы формирования компетенций. </w:t>
            </w:r>
          </w:p>
          <w:p w:rsidR="00931008" w:rsidRPr="00931008" w:rsidRDefault="006420D8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Указывается процедура оценивания результатов обучения обучающихся, разъясняется алгоритм либо условия (необходимые и достаточные) получения обучающимся конкретной оценки. </w:t>
            </w:r>
          </w:p>
          <w:p w:rsidR="00931008" w:rsidRPr="00931008" w:rsidRDefault="00931008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</w:p>
          <w:p w:rsidR="006420D8" w:rsidRPr="00977E1C" w:rsidRDefault="006420D8" w:rsidP="00977E1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b/>
                <w:caps/>
                <w:color w:val="000000"/>
                <w:sz w:val="26"/>
                <w:szCs w:val="26"/>
              </w:rPr>
            </w:pPr>
            <w:r w:rsidRPr="00977E1C">
              <w:rPr>
                <w:rFonts w:ascii="Times New Roman" w:eastAsiaTheme="minorHAnsi" w:hAnsi="Times New Roman"/>
                <w:b/>
                <w:caps/>
                <w:color w:val="000000"/>
                <w:sz w:val="26"/>
                <w:szCs w:val="26"/>
              </w:rPr>
              <w:t xml:space="preserve">7. </w:t>
            </w:r>
            <w:r w:rsidR="00931008" w:rsidRPr="00977E1C">
              <w:rPr>
                <w:rFonts w:ascii="Times New Roman" w:eastAsiaTheme="minorHAnsi" w:hAnsi="Times New Roman"/>
                <w:b/>
                <w:caps/>
                <w:color w:val="000000"/>
                <w:sz w:val="26"/>
                <w:szCs w:val="26"/>
              </w:rPr>
              <w:t>Прочее</w:t>
            </w:r>
          </w:p>
          <w:p w:rsidR="00931008" w:rsidRPr="00931008" w:rsidRDefault="00931008" w:rsidP="00860C3F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31008">
              <w:rPr>
                <w:sz w:val="26"/>
                <w:szCs w:val="26"/>
              </w:rPr>
              <w:t xml:space="preserve">7.1. Срок действия данного Положения прекращается с момента принятия Ученым советом и утверждения ректором Академии нового Положения. </w:t>
            </w:r>
          </w:p>
          <w:p w:rsidR="00931008" w:rsidRPr="00931008" w:rsidRDefault="00931008" w:rsidP="00860C3F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31008">
              <w:rPr>
                <w:sz w:val="26"/>
                <w:szCs w:val="26"/>
              </w:rPr>
              <w:t xml:space="preserve">7.2. Изменение наименования Академии, а также смена ректора Академии не прекращает действие настоящего Положения. </w:t>
            </w:r>
          </w:p>
          <w:p w:rsidR="00931008" w:rsidRPr="00931008" w:rsidRDefault="00931008" w:rsidP="00860C3F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31008">
              <w:rPr>
                <w:sz w:val="26"/>
                <w:szCs w:val="26"/>
              </w:rPr>
              <w:t xml:space="preserve">7.3. Все изменения и дополнения в настоящее Положение вносятся по решению Ученого совета Академии и утверждаются приказом ректора. </w:t>
            </w:r>
          </w:p>
          <w:p w:rsidR="00931008" w:rsidRPr="00931008" w:rsidRDefault="00931008" w:rsidP="00860C3F">
            <w:pPr>
              <w:pStyle w:val="ac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931008">
              <w:rPr>
                <w:sz w:val="26"/>
                <w:szCs w:val="26"/>
              </w:rPr>
              <w:t xml:space="preserve">7.4. </w:t>
            </w:r>
            <w:r w:rsidR="00860C3F">
              <w:rPr>
                <w:sz w:val="26"/>
                <w:szCs w:val="26"/>
              </w:rPr>
              <w:t>Все</w:t>
            </w:r>
            <w:r w:rsidRPr="00931008">
              <w:rPr>
                <w:sz w:val="26"/>
                <w:szCs w:val="26"/>
              </w:rPr>
              <w:t xml:space="preserve">, что не урегулировано настоящим Положением </w:t>
            </w:r>
            <w:r w:rsidR="00860C3F">
              <w:rPr>
                <w:sz w:val="26"/>
                <w:szCs w:val="26"/>
              </w:rPr>
              <w:t>регулируется</w:t>
            </w:r>
            <w:r w:rsidRPr="00931008">
              <w:rPr>
                <w:sz w:val="26"/>
                <w:szCs w:val="26"/>
              </w:rPr>
              <w:t xml:space="preserve"> нормами действующего законодательства Российской Федерации.</w:t>
            </w:r>
          </w:p>
          <w:p w:rsidR="006420D8" w:rsidRPr="00931008" w:rsidRDefault="00931008" w:rsidP="009310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</w:pPr>
            <w:r w:rsidRPr="00931008">
              <w:rPr>
                <w:rFonts w:ascii="Times New Roman" w:eastAsiaTheme="minorHAnsi" w:hAnsi="Times New Roman"/>
                <w:color w:val="000000"/>
                <w:sz w:val="26"/>
                <w:szCs w:val="26"/>
              </w:rPr>
              <w:t xml:space="preserve"> </w:t>
            </w:r>
          </w:p>
        </w:tc>
      </w:tr>
    </w:tbl>
    <w:p w:rsidR="005B352E" w:rsidRPr="00931008" w:rsidRDefault="005B352E" w:rsidP="00931008">
      <w:pPr>
        <w:pStyle w:val="24"/>
        <w:shd w:val="clear" w:color="auto" w:fill="auto"/>
        <w:spacing w:line="240" w:lineRule="auto"/>
        <w:ind w:firstLine="0"/>
        <w:jc w:val="both"/>
      </w:pPr>
    </w:p>
    <w:p w:rsidR="005B352E" w:rsidRPr="00931008" w:rsidRDefault="005B352E" w:rsidP="00931008">
      <w:pPr>
        <w:pStyle w:val="24"/>
        <w:shd w:val="clear" w:color="auto" w:fill="auto"/>
        <w:spacing w:line="240" w:lineRule="auto"/>
        <w:ind w:firstLine="0"/>
        <w:jc w:val="both"/>
      </w:pPr>
    </w:p>
    <w:p w:rsidR="005B352E" w:rsidRPr="00931008" w:rsidRDefault="005B352E" w:rsidP="00931008">
      <w:pPr>
        <w:pStyle w:val="24"/>
        <w:shd w:val="clear" w:color="auto" w:fill="auto"/>
        <w:spacing w:line="240" w:lineRule="auto"/>
        <w:ind w:firstLine="0"/>
        <w:jc w:val="both"/>
      </w:pPr>
    </w:p>
    <w:p w:rsidR="005B352E" w:rsidRPr="00931008" w:rsidRDefault="005B352E" w:rsidP="00931008">
      <w:pPr>
        <w:pStyle w:val="24"/>
        <w:shd w:val="clear" w:color="auto" w:fill="auto"/>
        <w:spacing w:line="240" w:lineRule="auto"/>
        <w:ind w:firstLine="0"/>
        <w:jc w:val="both"/>
      </w:pPr>
    </w:p>
    <w:p w:rsidR="005B352E" w:rsidRPr="00931008" w:rsidRDefault="005B352E" w:rsidP="00931008">
      <w:pPr>
        <w:pStyle w:val="24"/>
        <w:shd w:val="clear" w:color="auto" w:fill="auto"/>
        <w:spacing w:line="240" w:lineRule="auto"/>
        <w:ind w:firstLine="0"/>
        <w:jc w:val="both"/>
      </w:pPr>
    </w:p>
    <w:p w:rsidR="005B352E" w:rsidRPr="00931008" w:rsidRDefault="005B352E" w:rsidP="00931008">
      <w:pPr>
        <w:pStyle w:val="24"/>
        <w:shd w:val="clear" w:color="auto" w:fill="auto"/>
        <w:spacing w:line="240" w:lineRule="auto"/>
        <w:ind w:firstLine="0"/>
        <w:jc w:val="both"/>
      </w:pPr>
    </w:p>
    <w:p w:rsidR="005B352E" w:rsidRPr="00931008" w:rsidRDefault="005B352E" w:rsidP="00931008">
      <w:pPr>
        <w:pStyle w:val="24"/>
        <w:shd w:val="clear" w:color="auto" w:fill="auto"/>
        <w:spacing w:line="240" w:lineRule="auto"/>
        <w:ind w:firstLine="0"/>
        <w:jc w:val="both"/>
      </w:pPr>
    </w:p>
    <w:p w:rsidR="005B352E" w:rsidRPr="00931008" w:rsidRDefault="005B352E" w:rsidP="00931008">
      <w:pPr>
        <w:pStyle w:val="24"/>
        <w:shd w:val="clear" w:color="auto" w:fill="auto"/>
        <w:spacing w:line="240" w:lineRule="auto"/>
        <w:ind w:firstLine="0"/>
        <w:jc w:val="both"/>
      </w:pPr>
    </w:p>
    <w:p w:rsidR="005B352E" w:rsidRPr="00931008" w:rsidRDefault="005B352E" w:rsidP="00931008">
      <w:pPr>
        <w:pStyle w:val="24"/>
        <w:shd w:val="clear" w:color="auto" w:fill="auto"/>
        <w:spacing w:line="240" w:lineRule="auto"/>
        <w:ind w:firstLine="0"/>
        <w:jc w:val="both"/>
      </w:pPr>
    </w:p>
    <w:p w:rsidR="005B352E" w:rsidRPr="00931008" w:rsidRDefault="005B352E" w:rsidP="00931008">
      <w:pPr>
        <w:pStyle w:val="24"/>
        <w:shd w:val="clear" w:color="auto" w:fill="auto"/>
        <w:spacing w:line="240" w:lineRule="auto"/>
        <w:ind w:firstLine="0"/>
        <w:jc w:val="both"/>
      </w:pPr>
    </w:p>
    <w:p w:rsidR="005B352E" w:rsidRPr="00931008" w:rsidRDefault="005B352E" w:rsidP="00931008">
      <w:pPr>
        <w:pStyle w:val="24"/>
        <w:shd w:val="clear" w:color="auto" w:fill="auto"/>
        <w:spacing w:line="240" w:lineRule="auto"/>
        <w:ind w:firstLine="0"/>
        <w:jc w:val="both"/>
      </w:pPr>
    </w:p>
    <w:p w:rsidR="005B352E" w:rsidRPr="00931008" w:rsidRDefault="005B352E" w:rsidP="00931008">
      <w:pPr>
        <w:pStyle w:val="24"/>
        <w:shd w:val="clear" w:color="auto" w:fill="auto"/>
        <w:spacing w:line="240" w:lineRule="auto"/>
        <w:ind w:firstLine="0"/>
        <w:jc w:val="both"/>
      </w:pPr>
    </w:p>
    <w:p w:rsidR="005B352E" w:rsidRPr="00931008" w:rsidRDefault="005B352E" w:rsidP="00931008">
      <w:pPr>
        <w:pStyle w:val="24"/>
        <w:shd w:val="clear" w:color="auto" w:fill="auto"/>
        <w:spacing w:line="240" w:lineRule="auto"/>
        <w:ind w:firstLine="0"/>
        <w:jc w:val="both"/>
      </w:pPr>
    </w:p>
    <w:p w:rsidR="005B352E" w:rsidRPr="00931008" w:rsidRDefault="005B352E" w:rsidP="00931008">
      <w:pPr>
        <w:pStyle w:val="24"/>
        <w:shd w:val="clear" w:color="auto" w:fill="auto"/>
        <w:spacing w:line="240" w:lineRule="auto"/>
        <w:ind w:firstLine="0"/>
        <w:jc w:val="both"/>
      </w:pPr>
    </w:p>
    <w:p w:rsidR="005B352E" w:rsidRPr="00931008" w:rsidRDefault="005B352E" w:rsidP="00931008">
      <w:pPr>
        <w:pStyle w:val="24"/>
        <w:shd w:val="clear" w:color="auto" w:fill="auto"/>
        <w:spacing w:line="240" w:lineRule="auto"/>
        <w:ind w:firstLine="0"/>
        <w:jc w:val="both"/>
      </w:pPr>
    </w:p>
    <w:p w:rsidR="005B352E" w:rsidRPr="00931008" w:rsidRDefault="005B352E" w:rsidP="00931008">
      <w:pPr>
        <w:pStyle w:val="24"/>
        <w:shd w:val="clear" w:color="auto" w:fill="auto"/>
        <w:spacing w:line="240" w:lineRule="auto"/>
        <w:ind w:firstLine="0"/>
        <w:jc w:val="both"/>
      </w:pPr>
    </w:p>
    <w:p w:rsidR="005B352E" w:rsidRPr="00931008" w:rsidRDefault="005B352E" w:rsidP="00931008">
      <w:pPr>
        <w:pStyle w:val="24"/>
        <w:shd w:val="clear" w:color="auto" w:fill="auto"/>
        <w:spacing w:line="240" w:lineRule="auto"/>
        <w:ind w:firstLine="0"/>
        <w:jc w:val="both"/>
      </w:pPr>
    </w:p>
    <w:p w:rsidR="005B352E" w:rsidRPr="00931008" w:rsidRDefault="005B352E" w:rsidP="00931008">
      <w:pPr>
        <w:pStyle w:val="24"/>
        <w:shd w:val="clear" w:color="auto" w:fill="auto"/>
        <w:spacing w:line="240" w:lineRule="auto"/>
        <w:ind w:firstLine="0"/>
        <w:jc w:val="both"/>
      </w:pPr>
    </w:p>
    <w:p w:rsidR="008724D3" w:rsidRDefault="008724D3" w:rsidP="00931008">
      <w:pPr>
        <w:pStyle w:val="24"/>
        <w:shd w:val="clear" w:color="auto" w:fill="auto"/>
        <w:tabs>
          <w:tab w:val="left" w:pos="567"/>
        </w:tabs>
        <w:spacing w:line="240" w:lineRule="auto"/>
        <w:ind w:firstLine="0"/>
        <w:jc w:val="both"/>
      </w:pPr>
    </w:p>
    <w:p w:rsidR="008724D3" w:rsidRDefault="008724D3" w:rsidP="00931008">
      <w:pPr>
        <w:pStyle w:val="24"/>
        <w:shd w:val="clear" w:color="auto" w:fill="auto"/>
        <w:tabs>
          <w:tab w:val="left" w:pos="567"/>
        </w:tabs>
        <w:spacing w:line="240" w:lineRule="auto"/>
        <w:ind w:firstLine="0"/>
        <w:jc w:val="both"/>
      </w:pPr>
    </w:p>
    <w:p w:rsidR="005B352E" w:rsidRPr="00931008" w:rsidRDefault="008724D3" w:rsidP="00931008">
      <w:pPr>
        <w:pStyle w:val="24"/>
        <w:shd w:val="clear" w:color="auto" w:fill="auto"/>
        <w:tabs>
          <w:tab w:val="left" w:pos="567"/>
        </w:tabs>
        <w:spacing w:line="240" w:lineRule="auto"/>
        <w:ind w:firstLine="0"/>
        <w:jc w:val="both"/>
      </w:pPr>
      <w:r>
        <w:lastRenderedPageBreak/>
        <w:t xml:space="preserve">ПРОЕКТ </w:t>
      </w:r>
      <w:proofErr w:type="gramStart"/>
      <w:r>
        <w:t>ПОЛ</w:t>
      </w:r>
      <w:bookmarkStart w:id="0" w:name="_GoBack"/>
      <w:bookmarkEnd w:id="0"/>
      <w:r>
        <w:t>ОЖЕНИЯ  ВНОСИТ</w:t>
      </w:r>
      <w:proofErr w:type="gramEnd"/>
      <w:r w:rsidR="005B352E" w:rsidRPr="00931008">
        <w:t xml:space="preserve">: </w:t>
      </w:r>
    </w:p>
    <w:p w:rsidR="005B352E" w:rsidRPr="00931008" w:rsidRDefault="005B352E" w:rsidP="0093100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352E" w:rsidRPr="00931008" w:rsidRDefault="00860C3F" w:rsidP="0093100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Директор Медицинского института</w:t>
      </w:r>
      <w:r w:rsidR="005B352E" w:rsidRPr="00931008">
        <w:rPr>
          <w:rFonts w:ascii="Times New Roman" w:hAnsi="Times New Roman"/>
          <w:sz w:val="26"/>
          <w:szCs w:val="26"/>
        </w:rPr>
        <w:t xml:space="preserve">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М.Б. </w:t>
      </w:r>
      <w:proofErr w:type="spellStart"/>
      <w:r>
        <w:rPr>
          <w:rFonts w:ascii="Times New Roman" w:hAnsi="Times New Roman"/>
          <w:sz w:val="26"/>
          <w:szCs w:val="26"/>
        </w:rPr>
        <w:t>Узденов</w:t>
      </w:r>
      <w:proofErr w:type="spellEnd"/>
    </w:p>
    <w:p w:rsidR="005B352E" w:rsidRPr="00931008" w:rsidRDefault="005B352E" w:rsidP="0093100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352E" w:rsidRPr="00931008" w:rsidRDefault="005B352E" w:rsidP="0093100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352E" w:rsidRPr="00931008" w:rsidRDefault="005B352E" w:rsidP="0093100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352E" w:rsidRPr="00931008" w:rsidRDefault="005B352E" w:rsidP="0093100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1008">
        <w:rPr>
          <w:rFonts w:ascii="Times New Roman" w:hAnsi="Times New Roman"/>
          <w:sz w:val="26"/>
          <w:szCs w:val="26"/>
        </w:rPr>
        <w:t>СОГЛАСОВАНИЕ:</w:t>
      </w:r>
    </w:p>
    <w:p w:rsidR="005B352E" w:rsidRPr="00931008" w:rsidRDefault="005B352E" w:rsidP="0093100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352E" w:rsidRPr="00931008" w:rsidRDefault="005B352E" w:rsidP="0093100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1008">
        <w:rPr>
          <w:rFonts w:ascii="Times New Roman" w:hAnsi="Times New Roman"/>
          <w:sz w:val="26"/>
          <w:szCs w:val="26"/>
        </w:rPr>
        <w:t xml:space="preserve">Проректор по </w:t>
      </w:r>
      <w:r w:rsidR="00860C3F">
        <w:rPr>
          <w:rFonts w:ascii="Times New Roman" w:hAnsi="Times New Roman"/>
          <w:sz w:val="26"/>
          <w:szCs w:val="26"/>
        </w:rPr>
        <w:t>УР</w:t>
      </w:r>
      <w:r w:rsidRPr="00931008">
        <w:rPr>
          <w:rFonts w:ascii="Times New Roman" w:hAnsi="Times New Roman"/>
          <w:sz w:val="26"/>
          <w:szCs w:val="26"/>
        </w:rPr>
        <w:tab/>
      </w:r>
      <w:r w:rsidRPr="00931008">
        <w:rPr>
          <w:rFonts w:ascii="Times New Roman" w:hAnsi="Times New Roman"/>
          <w:sz w:val="26"/>
          <w:szCs w:val="26"/>
        </w:rPr>
        <w:tab/>
      </w:r>
      <w:r w:rsidRPr="00931008">
        <w:rPr>
          <w:rFonts w:ascii="Times New Roman" w:hAnsi="Times New Roman"/>
          <w:sz w:val="26"/>
          <w:szCs w:val="26"/>
        </w:rPr>
        <w:tab/>
      </w:r>
      <w:r w:rsidRPr="00931008">
        <w:rPr>
          <w:rFonts w:ascii="Times New Roman" w:hAnsi="Times New Roman"/>
          <w:sz w:val="26"/>
          <w:szCs w:val="26"/>
        </w:rPr>
        <w:tab/>
      </w:r>
      <w:r w:rsidRPr="00931008">
        <w:rPr>
          <w:rFonts w:ascii="Times New Roman" w:hAnsi="Times New Roman"/>
          <w:sz w:val="26"/>
          <w:szCs w:val="26"/>
        </w:rPr>
        <w:tab/>
      </w:r>
      <w:r w:rsidRPr="00931008">
        <w:rPr>
          <w:rFonts w:ascii="Times New Roman" w:hAnsi="Times New Roman"/>
          <w:sz w:val="26"/>
          <w:szCs w:val="26"/>
        </w:rPr>
        <w:tab/>
      </w:r>
      <w:r w:rsidR="00860C3F">
        <w:rPr>
          <w:rFonts w:ascii="Times New Roman" w:hAnsi="Times New Roman"/>
          <w:sz w:val="26"/>
          <w:szCs w:val="26"/>
        </w:rPr>
        <w:t xml:space="preserve">                          Г.Ю. Нагорная</w:t>
      </w:r>
    </w:p>
    <w:p w:rsidR="005B352E" w:rsidRPr="00931008" w:rsidRDefault="005B352E" w:rsidP="0093100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B352E" w:rsidRPr="00931008" w:rsidRDefault="005B352E" w:rsidP="00931008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1008">
        <w:rPr>
          <w:rFonts w:ascii="Times New Roman" w:hAnsi="Times New Roman"/>
          <w:sz w:val="26"/>
          <w:szCs w:val="26"/>
        </w:rPr>
        <w:t xml:space="preserve">Начальник </w:t>
      </w:r>
      <w:r w:rsidR="003C787C" w:rsidRPr="003C787C">
        <w:rPr>
          <w:rFonts w:ascii="Times New Roman" w:hAnsi="Times New Roman"/>
          <w:sz w:val="26"/>
          <w:szCs w:val="26"/>
        </w:rPr>
        <w:t>правового управления</w:t>
      </w:r>
      <w:r w:rsidRPr="00931008">
        <w:rPr>
          <w:rFonts w:ascii="Times New Roman" w:hAnsi="Times New Roman"/>
          <w:sz w:val="26"/>
          <w:szCs w:val="26"/>
        </w:rPr>
        <w:tab/>
      </w:r>
      <w:r w:rsidRPr="00931008">
        <w:rPr>
          <w:rFonts w:ascii="Times New Roman" w:hAnsi="Times New Roman"/>
          <w:sz w:val="26"/>
          <w:szCs w:val="26"/>
        </w:rPr>
        <w:tab/>
      </w:r>
      <w:r w:rsidRPr="00931008">
        <w:rPr>
          <w:rFonts w:ascii="Times New Roman" w:hAnsi="Times New Roman"/>
          <w:sz w:val="26"/>
          <w:szCs w:val="26"/>
        </w:rPr>
        <w:tab/>
      </w:r>
      <w:r w:rsidRPr="00931008">
        <w:rPr>
          <w:rFonts w:ascii="Times New Roman" w:hAnsi="Times New Roman"/>
          <w:sz w:val="26"/>
          <w:szCs w:val="26"/>
        </w:rPr>
        <w:tab/>
      </w:r>
      <w:r w:rsidR="00860C3F">
        <w:rPr>
          <w:rFonts w:ascii="Times New Roman" w:hAnsi="Times New Roman"/>
          <w:sz w:val="26"/>
          <w:szCs w:val="26"/>
        </w:rPr>
        <w:t xml:space="preserve">            </w:t>
      </w:r>
      <w:r w:rsidRPr="00931008">
        <w:rPr>
          <w:rFonts w:ascii="Times New Roman" w:hAnsi="Times New Roman"/>
          <w:sz w:val="26"/>
          <w:szCs w:val="26"/>
        </w:rPr>
        <w:t xml:space="preserve">О.М. </w:t>
      </w:r>
      <w:proofErr w:type="spellStart"/>
      <w:r w:rsidRPr="00931008">
        <w:rPr>
          <w:rFonts w:ascii="Times New Roman" w:hAnsi="Times New Roman"/>
          <w:sz w:val="26"/>
          <w:szCs w:val="26"/>
        </w:rPr>
        <w:t>Мамбетова</w:t>
      </w:r>
      <w:proofErr w:type="spellEnd"/>
    </w:p>
    <w:sectPr w:rsidR="005B352E" w:rsidRPr="00931008" w:rsidSect="00364E4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11E" w:rsidRDefault="0010011E" w:rsidP="00DA0B91">
      <w:pPr>
        <w:spacing w:after="0" w:line="240" w:lineRule="auto"/>
      </w:pPr>
      <w:r>
        <w:separator/>
      </w:r>
    </w:p>
  </w:endnote>
  <w:endnote w:type="continuationSeparator" w:id="0">
    <w:p w:rsidR="0010011E" w:rsidRDefault="0010011E" w:rsidP="00DA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11E" w:rsidRDefault="0010011E" w:rsidP="00DA0B91">
      <w:pPr>
        <w:spacing w:after="0" w:line="240" w:lineRule="auto"/>
      </w:pPr>
      <w:r>
        <w:separator/>
      </w:r>
    </w:p>
  </w:footnote>
  <w:footnote w:type="continuationSeparator" w:id="0">
    <w:p w:rsidR="0010011E" w:rsidRDefault="0010011E" w:rsidP="00DA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028A" w:rsidRDefault="005102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19BC"/>
    <w:multiLevelType w:val="hybridMultilevel"/>
    <w:tmpl w:val="CD2EF542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72CD2"/>
    <w:multiLevelType w:val="hybridMultilevel"/>
    <w:tmpl w:val="42147B9C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F3E50"/>
    <w:multiLevelType w:val="hybridMultilevel"/>
    <w:tmpl w:val="77101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209B3"/>
    <w:multiLevelType w:val="hybridMultilevel"/>
    <w:tmpl w:val="ABBCC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C669EA"/>
    <w:multiLevelType w:val="hybridMultilevel"/>
    <w:tmpl w:val="E45C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FE3BAD"/>
    <w:multiLevelType w:val="hybridMultilevel"/>
    <w:tmpl w:val="3BBCE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362805"/>
    <w:multiLevelType w:val="hybridMultilevel"/>
    <w:tmpl w:val="0E6CAECC"/>
    <w:lvl w:ilvl="0" w:tplc="A2C4D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0A1B81"/>
    <w:multiLevelType w:val="hybridMultilevel"/>
    <w:tmpl w:val="DAC096AC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D37F20"/>
    <w:multiLevelType w:val="hybridMultilevel"/>
    <w:tmpl w:val="6FCA2FCC"/>
    <w:lvl w:ilvl="0" w:tplc="A2C4D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926CFE"/>
    <w:multiLevelType w:val="hybridMultilevel"/>
    <w:tmpl w:val="16AC35D8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B60B2C"/>
    <w:multiLevelType w:val="hybridMultilevel"/>
    <w:tmpl w:val="71E86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F74DFB"/>
    <w:multiLevelType w:val="hybridMultilevel"/>
    <w:tmpl w:val="9DC62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55481B"/>
    <w:multiLevelType w:val="hybridMultilevel"/>
    <w:tmpl w:val="04965318"/>
    <w:lvl w:ilvl="0" w:tplc="A2C4D7EA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10A53F9"/>
    <w:multiLevelType w:val="hybridMultilevel"/>
    <w:tmpl w:val="80A8147A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E53BF3"/>
    <w:multiLevelType w:val="hybridMultilevel"/>
    <w:tmpl w:val="2E98C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390085"/>
    <w:multiLevelType w:val="hybridMultilevel"/>
    <w:tmpl w:val="1EA04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C144B"/>
    <w:multiLevelType w:val="hybridMultilevel"/>
    <w:tmpl w:val="8DDCB6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331977"/>
    <w:multiLevelType w:val="hybridMultilevel"/>
    <w:tmpl w:val="2D7C4E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244414"/>
    <w:multiLevelType w:val="multilevel"/>
    <w:tmpl w:val="444EE1AA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ind w:left="1720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9" w15:restartNumberingAfterBreak="0">
    <w:nsid w:val="5FA1640E"/>
    <w:multiLevelType w:val="hybridMultilevel"/>
    <w:tmpl w:val="5CEAD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83DB5"/>
    <w:multiLevelType w:val="hybridMultilevel"/>
    <w:tmpl w:val="0470B5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17553E"/>
    <w:multiLevelType w:val="hybridMultilevel"/>
    <w:tmpl w:val="CE1696A4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71508"/>
    <w:multiLevelType w:val="hybridMultilevel"/>
    <w:tmpl w:val="E7CA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BD2194"/>
    <w:multiLevelType w:val="hybridMultilevel"/>
    <w:tmpl w:val="CD1ADE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38736E"/>
    <w:multiLevelType w:val="hybridMultilevel"/>
    <w:tmpl w:val="3DFA0A40"/>
    <w:lvl w:ilvl="0" w:tplc="A2C4D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74908D3"/>
    <w:multiLevelType w:val="hybridMultilevel"/>
    <w:tmpl w:val="73EE0A80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FB29A9"/>
    <w:multiLevelType w:val="hybridMultilevel"/>
    <w:tmpl w:val="0A081AE8"/>
    <w:lvl w:ilvl="0" w:tplc="A2C4D7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1019FF"/>
    <w:multiLevelType w:val="hybridMultilevel"/>
    <w:tmpl w:val="D766F718"/>
    <w:lvl w:ilvl="0" w:tplc="A2C4D7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11"/>
  </w:num>
  <w:num w:numId="4">
    <w:abstractNumId w:val="14"/>
  </w:num>
  <w:num w:numId="5">
    <w:abstractNumId w:val="16"/>
  </w:num>
  <w:num w:numId="6">
    <w:abstractNumId w:val="20"/>
  </w:num>
  <w:num w:numId="7">
    <w:abstractNumId w:val="23"/>
  </w:num>
  <w:num w:numId="8">
    <w:abstractNumId w:val="3"/>
  </w:num>
  <w:num w:numId="9">
    <w:abstractNumId w:val="2"/>
  </w:num>
  <w:num w:numId="10">
    <w:abstractNumId w:val="4"/>
  </w:num>
  <w:num w:numId="11">
    <w:abstractNumId w:val="17"/>
  </w:num>
  <w:num w:numId="12">
    <w:abstractNumId w:val="22"/>
  </w:num>
  <w:num w:numId="13">
    <w:abstractNumId w:val="10"/>
  </w:num>
  <w:num w:numId="14">
    <w:abstractNumId w:val="5"/>
  </w:num>
  <w:num w:numId="15">
    <w:abstractNumId w:val="15"/>
  </w:num>
  <w:num w:numId="16">
    <w:abstractNumId w:val="0"/>
  </w:num>
  <w:num w:numId="17">
    <w:abstractNumId w:val="7"/>
  </w:num>
  <w:num w:numId="18">
    <w:abstractNumId w:val="25"/>
  </w:num>
  <w:num w:numId="19">
    <w:abstractNumId w:val="1"/>
  </w:num>
  <w:num w:numId="20">
    <w:abstractNumId w:val="9"/>
  </w:num>
  <w:num w:numId="21">
    <w:abstractNumId w:val="24"/>
  </w:num>
  <w:num w:numId="22">
    <w:abstractNumId w:val="13"/>
  </w:num>
  <w:num w:numId="23">
    <w:abstractNumId w:val="6"/>
  </w:num>
  <w:num w:numId="24">
    <w:abstractNumId w:val="21"/>
  </w:num>
  <w:num w:numId="25">
    <w:abstractNumId w:val="26"/>
  </w:num>
  <w:num w:numId="26">
    <w:abstractNumId w:val="27"/>
  </w:num>
  <w:num w:numId="27">
    <w:abstractNumId w:val="8"/>
  </w:num>
  <w:num w:numId="28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507"/>
    <w:rsid w:val="000417BF"/>
    <w:rsid w:val="000422F1"/>
    <w:rsid w:val="000B4811"/>
    <w:rsid w:val="000C5FD9"/>
    <w:rsid w:val="000D260D"/>
    <w:rsid w:val="000D4AE3"/>
    <w:rsid w:val="000D6941"/>
    <w:rsid w:val="0010011E"/>
    <w:rsid w:val="00110DEC"/>
    <w:rsid w:val="00170D9E"/>
    <w:rsid w:val="001C1A83"/>
    <w:rsid w:val="001C4D5B"/>
    <w:rsid w:val="001E5733"/>
    <w:rsid w:val="001F4D26"/>
    <w:rsid w:val="00207F3E"/>
    <w:rsid w:val="00236763"/>
    <w:rsid w:val="00241BA1"/>
    <w:rsid w:val="002A5E17"/>
    <w:rsid w:val="002D0EFC"/>
    <w:rsid w:val="003073F8"/>
    <w:rsid w:val="00324E98"/>
    <w:rsid w:val="00346968"/>
    <w:rsid w:val="00364E43"/>
    <w:rsid w:val="003B08AB"/>
    <w:rsid w:val="003B5F02"/>
    <w:rsid w:val="003C4653"/>
    <w:rsid w:val="003C787C"/>
    <w:rsid w:val="00487DDF"/>
    <w:rsid w:val="004C41F0"/>
    <w:rsid w:val="004D6DE7"/>
    <w:rsid w:val="004F6360"/>
    <w:rsid w:val="0051028A"/>
    <w:rsid w:val="005B352E"/>
    <w:rsid w:val="006420D8"/>
    <w:rsid w:val="00653A13"/>
    <w:rsid w:val="006B6CE7"/>
    <w:rsid w:val="006D1037"/>
    <w:rsid w:val="00793E0D"/>
    <w:rsid w:val="007B29BF"/>
    <w:rsid w:val="007F4EFF"/>
    <w:rsid w:val="008316C8"/>
    <w:rsid w:val="00860C3F"/>
    <w:rsid w:val="00861258"/>
    <w:rsid w:val="008724D3"/>
    <w:rsid w:val="00896669"/>
    <w:rsid w:val="008B7B1A"/>
    <w:rsid w:val="008C7507"/>
    <w:rsid w:val="00931008"/>
    <w:rsid w:val="009572E7"/>
    <w:rsid w:val="00972EC7"/>
    <w:rsid w:val="00973641"/>
    <w:rsid w:val="00977E1C"/>
    <w:rsid w:val="00A70AD3"/>
    <w:rsid w:val="00AB4223"/>
    <w:rsid w:val="00AE6DD7"/>
    <w:rsid w:val="00B027CF"/>
    <w:rsid w:val="00B314CA"/>
    <w:rsid w:val="00BD5645"/>
    <w:rsid w:val="00C071A3"/>
    <w:rsid w:val="00C26AFF"/>
    <w:rsid w:val="00CC3902"/>
    <w:rsid w:val="00CD5DA0"/>
    <w:rsid w:val="00CE2573"/>
    <w:rsid w:val="00CF442E"/>
    <w:rsid w:val="00D50F58"/>
    <w:rsid w:val="00D8218A"/>
    <w:rsid w:val="00D95654"/>
    <w:rsid w:val="00DA0B91"/>
    <w:rsid w:val="00E27C03"/>
    <w:rsid w:val="00EF6586"/>
    <w:rsid w:val="00EF73D5"/>
    <w:rsid w:val="00F0366A"/>
    <w:rsid w:val="00FA39A7"/>
    <w:rsid w:val="00FB125B"/>
    <w:rsid w:val="00FD18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F67A1"/>
  <w15:docId w15:val="{CDCB6AE4-52B6-45F3-90D6-3FABFE70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360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0D4AE3"/>
    <w:pPr>
      <w:keepNext/>
      <w:numPr>
        <w:numId w:val="1"/>
      </w:numPr>
      <w:spacing w:after="0" w:line="240" w:lineRule="auto"/>
      <w:jc w:val="both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D4AE3"/>
    <w:pPr>
      <w:keepNext/>
      <w:numPr>
        <w:ilvl w:val="1"/>
        <w:numId w:val="1"/>
      </w:numPr>
      <w:spacing w:after="0" w:line="240" w:lineRule="auto"/>
      <w:jc w:val="both"/>
      <w:outlineLvl w:val="1"/>
    </w:pPr>
    <w:rPr>
      <w:rFonts w:ascii="Times New Roman" w:hAnsi="Times New Roman"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D4AE3"/>
    <w:pPr>
      <w:keepNext/>
      <w:numPr>
        <w:ilvl w:val="2"/>
        <w:numId w:val="1"/>
      </w:numPr>
      <w:suppressLineNumbers/>
      <w:spacing w:after="0" w:line="240" w:lineRule="auto"/>
      <w:jc w:val="center"/>
      <w:outlineLvl w:val="2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9"/>
    <w:qFormat/>
    <w:rsid w:val="000D4AE3"/>
    <w:pPr>
      <w:keepNext/>
      <w:numPr>
        <w:ilvl w:val="3"/>
        <w:numId w:val="1"/>
      </w:numPr>
      <w:spacing w:after="0" w:line="240" w:lineRule="auto"/>
      <w:ind w:right="-74"/>
      <w:jc w:val="both"/>
      <w:outlineLvl w:val="3"/>
    </w:pPr>
    <w:rPr>
      <w:rFonts w:ascii="Times New Roman" w:hAnsi="Times New Roman"/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D4AE3"/>
    <w:pPr>
      <w:numPr>
        <w:ilvl w:val="4"/>
        <w:numId w:val="1"/>
      </w:numPr>
      <w:spacing w:before="240" w:after="60" w:line="240" w:lineRule="auto"/>
      <w:jc w:val="both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0D4AE3"/>
    <w:pPr>
      <w:keepNext/>
      <w:numPr>
        <w:ilvl w:val="5"/>
        <w:numId w:val="1"/>
      </w:numPr>
      <w:spacing w:after="0" w:line="240" w:lineRule="auto"/>
      <w:ind w:left="1152"/>
      <w:jc w:val="both"/>
      <w:outlineLvl w:val="5"/>
    </w:pPr>
    <w:rPr>
      <w:rFonts w:ascii="Times New Roman" w:hAnsi="Times New Roman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rsid w:val="000D4AE3"/>
    <w:pPr>
      <w:numPr>
        <w:ilvl w:val="6"/>
        <w:numId w:val="1"/>
      </w:numPr>
      <w:spacing w:before="240" w:after="60" w:line="240" w:lineRule="auto"/>
      <w:jc w:val="both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0D4AE3"/>
    <w:pPr>
      <w:numPr>
        <w:ilvl w:val="7"/>
        <w:numId w:val="1"/>
      </w:numPr>
      <w:spacing w:before="240" w:after="60" w:line="240" w:lineRule="auto"/>
      <w:jc w:val="both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0D4AE3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4F6360"/>
    <w:rPr>
      <w:rFonts w:cs="Times New Roman"/>
      <w:color w:val="0000FF"/>
      <w:u w:val="single"/>
    </w:rPr>
  </w:style>
  <w:style w:type="paragraph" w:styleId="21">
    <w:name w:val="toc 2"/>
    <w:basedOn w:val="a"/>
    <w:next w:val="a"/>
    <w:autoRedefine/>
    <w:uiPriority w:val="99"/>
    <w:rsid w:val="004F6360"/>
    <w:pPr>
      <w:spacing w:after="100"/>
      <w:ind w:left="220"/>
    </w:pPr>
  </w:style>
  <w:style w:type="paragraph" w:styleId="11">
    <w:name w:val="toc 1"/>
    <w:basedOn w:val="a"/>
    <w:next w:val="a"/>
    <w:autoRedefine/>
    <w:uiPriority w:val="99"/>
    <w:rsid w:val="004F6360"/>
    <w:pPr>
      <w:tabs>
        <w:tab w:val="right" w:leader="dot" w:pos="9344"/>
      </w:tabs>
      <w:spacing w:after="0" w:line="240" w:lineRule="auto"/>
      <w:jc w:val="both"/>
    </w:pPr>
    <w:rPr>
      <w:rFonts w:ascii="Times New Roman" w:hAnsi="Times New Roman"/>
      <w:noProof/>
      <w:sz w:val="28"/>
      <w:szCs w:val="28"/>
    </w:rPr>
  </w:style>
  <w:style w:type="character" w:customStyle="1" w:styleId="10">
    <w:name w:val="Заголовок 1 Знак"/>
    <w:basedOn w:val="a0"/>
    <w:link w:val="1"/>
    <w:uiPriority w:val="99"/>
    <w:rsid w:val="000D4AE3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9"/>
    <w:rsid w:val="000D4AE3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uiPriority w:val="99"/>
    <w:rsid w:val="000D4AE3"/>
    <w:rPr>
      <w:rFonts w:ascii="Times New Roman" w:eastAsia="Times New Roman" w:hAnsi="Times New Roman" w:cs="Times New Roman"/>
      <w:sz w:val="28"/>
      <w:szCs w:val="24"/>
    </w:rPr>
  </w:style>
  <w:style w:type="character" w:customStyle="1" w:styleId="40">
    <w:name w:val="Заголовок 4 Знак"/>
    <w:basedOn w:val="a0"/>
    <w:link w:val="4"/>
    <w:uiPriority w:val="99"/>
    <w:rsid w:val="000D4AE3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50">
    <w:name w:val="Заголовок 5 Знак"/>
    <w:basedOn w:val="a0"/>
    <w:link w:val="5"/>
    <w:uiPriority w:val="99"/>
    <w:rsid w:val="000D4AE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rsid w:val="000D4AE3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0"/>
    <w:link w:val="7"/>
    <w:uiPriority w:val="99"/>
    <w:rsid w:val="000D4AE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0D4AE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0D4AE3"/>
    <w:rPr>
      <w:rFonts w:ascii="Cambria" w:eastAsia="Times New Roman" w:hAnsi="Cambria" w:cs="Times New Roman"/>
    </w:rPr>
  </w:style>
  <w:style w:type="table" w:styleId="a4">
    <w:name w:val="Table Grid"/>
    <w:basedOn w:val="a1"/>
    <w:uiPriority w:val="59"/>
    <w:rsid w:val="009736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FD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List Paragraph"/>
    <w:basedOn w:val="a"/>
    <w:uiPriority w:val="34"/>
    <w:qFormat/>
    <w:rsid w:val="00FA39A7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A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A0B91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DA0B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A0B91"/>
    <w:rPr>
      <w:rFonts w:ascii="Calibri" w:eastAsia="Times New Roman" w:hAnsi="Calibri" w:cs="Times New Roman"/>
    </w:rPr>
  </w:style>
  <w:style w:type="table" w:customStyle="1" w:styleId="22">
    <w:name w:val="Сетка таблицы2"/>
    <w:basedOn w:val="a1"/>
    <w:next w:val="a4"/>
    <w:uiPriority w:val="59"/>
    <w:rsid w:val="00DA0B91"/>
    <w:pPr>
      <w:spacing w:after="0" w:line="240" w:lineRule="auto"/>
      <w:jc w:val="both"/>
    </w:pPr>
    <w:rPr>
      <w:rFonts w:ascii="Times New Roman" w:hAnsi="Times New Roman" w:cs="Times New Roman"/>
      <w:bCs/>
      <w:sz w:val="26"/>
      <w:szCs w:val="26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basedOn w:val="a0"/>
    <w:link w:val="24"/>
    <w:rsid w:val="005B352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5B352E"/>
    <w:pPr>
      <w:widowControl w:val="0"/>
      <w:shd w:val="clear" w:color="auto" w:fill="FFFFFF"/>
      <w:spacing w:after="0" w:line="322" w:lineRule="exact"/>
      <w:ind w:hanging="460"/>
      <w:jc w:val="center"/>
    </w:pPr>
    <w:rPr>
      <w:rFonts w:ascii="Times New Roman" w:hAnsi="Times New Roman"/>
      <w:sz w:val="26"/>
      <w:szCs w:val="26"/>
    </w:rPr>
  </w:style>
  <w:style w:type="paragraph" w:styleId="aa">
    <w:name w:val="Balloon Text"/>
    <w:basedOn w:val="a"/>
    <w:link w:val="ab"/>
    <w:uiPriority w:val="99"/>
    <w:semiHidden/>
    <w:unhideWhenUsed/>
    <w:rsid w:val="00FD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D1839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9310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2A5E17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5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Токова Лейла Далхатовна</dc:creator>
  <cp:lastModifiedBy>User</cp:lastModifiedBy>
  <cp:revision>4</cp:revision>
  <dcterms:created xsi:type="dcterms:W3CDTF">2021-03-12T10:51:00Z</dcterms:created>
  <dcterms:modified xsi:type="dcterms:W3CDTF">2022-05-22T18:00:00Z</dcterms:modified>
</cp:coreProperties>
</file>