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B4" w:rsidRDefault="00A43D2A" w:rsidP="00A43D2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Министерство науки и высшего образования Российской Федерации</w:t>
      </w:r>
    </w:p>
    <w:p w:rsidR="00A43D2A" w:rsidRDefault="00A43D2A" w:rsidP="00A43D2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Федеральное государственное бюджетное образовательное учреждение</w:t>
      </w:r>
    </w:p>
    <w:p w:rsidR="00A43D2A" w:rsidRDefault="00A43D2A" w:rsidP="00A43D2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высшего образования</w:t>
      </w:r>
    </w:p>
    <w:p w:rsidR="00A43D2A" w:rsidRDefault="00A43D2A" w:rsidP="00A43D2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«Северо-Кавказская государственная академия»</w:t>
      </w:r>
    </w:p>
    <w:p w:rsidR="00A43D2A" w:rsidRDefault="00A43D2A" w:rsidP="00A43D2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A43D2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A43D2A">
      <w:pPr>
        <w:pStyle w:val="ConsPlusNormal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Принято на заседании                                                                      « Утверждаю»</w:t>
      </w:r>
    </w:p>
    <w:p w:rsidR="00A43D2A" w:rsidRDefault="00A43D2A" w:rsidP="00A43D2A">
      <w:pPr>
        <w:pStyle w:val="ConsPlusNormal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Ученого совета академии                                                                  Ректор СКГА</w:t>
      </w:r>
    </w:p>
    <w:p w:rsidR="00A43D2A" w:rsidRDefault="00A43D2A" w:rsidP="00A43D2A">
      <w:pPr>
        <w:pStyle w:val="ConsPlusNormal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Протокол №____                                                                      __________Р.М. Кочкаров</w:t>
      </w:r>
    </w:p>
    <w:p w:rsidR="00A43D2A" w:rsidRDefault="00A43D2A" w:rsidP="00A43D2A">
      <w:pPr>
        <w:pStyle w:val="ConsPlusNormal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от______________2024 г.                                                       «____»___________2024 г.</w:t>
      </w:r>
    </w:p>
    <w:p w:rsidR="00A43D2A" w:rsidRPr="00C01ED9" w:rsidRDefault="00A43D2A" w:rsidP="00A43D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3379" w:rsidRPr="00C01ED9" w:rsidRDefault="00643379" w:rsidP="00F5387D">
      <w:pPr>
        <w:spacing w:after="0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48589C" w:rsidRDefault="000A15E9" w:rsidP="00C0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F6954">
        <w:rPr>
          <w:rFonts w:ascii="Times New Roman" w:hAnsi="Times New Roman" w:cs="Times New Roman"/>
          <w:b/>
          <w:sz w:val="28"/>
          <w:szCs w:val="28"/>
          <w:lang w:bidi="ru-RU"/>
        </w:rPr>
        <w:t>КОДЕКС</w:t>
      </w:r>
    </w:p>
    <w:p w:rsidR="006E2F7A" w:rsidRPr="006F6954" w:rsidRDefault="006E2F7A" w:rsidP="00C0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D12F9E" w:rsidRPr="005C4807" w:rsidRDefault="000A15E9" w:rsidP="006E2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5C4807">
        <w:rPr>
          <w:rFonts w:ascii="Times New Roman" w:hAnsi="Times New Roman" w:cs="Times New Roman"/>
          <w:b/>
          <w:sz w:val="32"/>
          <w:szCs w:val="32"/>
          <w:lang w:bidi="ru-RU"/>
        </w:rPr>
        <w:t>этики и служебного поведения</w:t>
      </w:r>
    </w:p>
    <w:p w:rsidR="00A43D2A" w:rsidRPr="005C4807" w:rsidRDefault="0068183C" w:rsidP="006E2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5C4807">
        <w:rPr>
          <w:rFonts w:ascii="Times New Roman" w:hAnsi="Times New Roman" w:cs="Times New Roman"/>
          <w:b/>
          <w:sz w:val="32"/>
          <w:szCs w:val="32"/>
          <w:lang w:bidi="ru-RU"/>
        </w:rPr>
        <w:t xml:space="preserve"> работников</w:t>
      </w:r>
      <w:r w:rsidR="006E2F7A" w:rsidRPr="005C4807">
        <w:rPr>
          <w:rFonts w:ascii="Times New Roman" w:hAnsi="Times New Roman" w:cs="Times New Roman"/>
          <w:b/>
          <w:sz w:val="32"/>
          <w:szCs w:val="32"/>
          <w:lang w:bidi="ru-RU"/>
        </w:rPr>
        <w:t xml:space="preserve"> федерального государственного бюджетного образовательного учреждения высшего образования «Северо-Кавказская государственная академия»</w:t>
      </w:r>
    </w:p>
    <w:p w:rsidR="00A43D2A" w:rsidRPr="005C4807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A43D2A" w:rsidRPr="005C4807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</w:p>
    <w:p w:rsidR="00A43D2A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A43D2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Default="00A43D2A" w:rsidP="006E2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A43D2A" w:rsidRPr="005C4807" w:rsidRDefault="00A43D2A" w:rsidP="00A43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C4807">
        <w:rPr>
          <w:rFonts w:ascii="Times New Roman" w:hAnsi="Times New Roman" w:cs="Times New Roman"/>
          <w:b/>
          <w:sz w:val="28"/>
          <w:szCs w:val="28"/>
          <w:lang w:bidi="ru-RU"/>
        </w:rPr>
        <w:t>СОГЛАСОВАНО</w:t>
      </w:r>
      <w:r w:rsidR="004324E4">
        <w:rPr>
          <w:rFonts w:ascii="Times New Roman" w:hAnsi="Times New Roman" w:cs="Times New Roman"/>
          <w:b/>
          <w:sz w:val="28"/>
          <w:szCs w:val="28"/>
          <w:lang w:bidi="ru-RU"/>
        </w:rPr>
        <w:t>:</w:t>
      </w:r>
    </w:p>
    <w:p w:rsidR="00A43D2A" w:rsidRDefault="00A43D2A" w:rsidP="00A43D2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Председатель профкома</w:t>
      </w:r>
    </w:p>
    <w:p w:rsidR="00A43D2A" w:rsidRDefault="00A43D2A" w:rsidP="00A43D2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работников академии</w:t>
      </w:r>
    </w:p>
    <w:p w:rsidR="00A43D2A" w:rsidRDefault="00A43D2A" w:rsidP="00A43D2A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____________Бежанов М.К.</w:t>
      </w:r>
    </w:p>
    <w:p w:rsidR="00106AA9" w:rsidRPr="005C4807" w:rsidRDefault="00A43D2A" w:rsidP="005C480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«____»___________2024 г.</w:t>
      </w:r>
    </w:p>
    <w:p w:rsidR="006E2F7A" w:rsidRDefault="006E2F7A" w:rsidP="006E2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D2A" w:rsidRPr="00C01ED9" w:rsidRDefault="00A43D2A" w:rsidP="00A43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Черкесск,2024 г.</w:t>
      </w:r>
    </w:p>
    <w:p w:rsidR="0030400E" w:rsidRPr="00C01ED9" w:rsidRDefault="00ED566C" w:rsidP="00F05C11">
      <w:pPr>
        <w:pStyle w:val="1"/>
      </w:pPr>
      <w:r>
        <w:rPr>
          <w:lang w:val="en-US"/>
        </w:rPr>
        <w:lastRenderedPageBreak/>
        <w:t>I</w:t>
      </w:r>
      <w:r w:rsidR="00636A51" w:rsidRPr="00C01ED9">
        <w:t xml:space="preserve">. </w:t>
      </w:r>
      <w:r w:rsidR="00BD717D" w:rsidRPr="00C01ED9">
        <w:t>Общие положения</w:t>
      </w:r>
    </w:p>
    <w:p w:rsidR="00A22517" w:rsidRPr="00C01ED9" w:rsidRDefault="00A22517" w:rsidP="00A22517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305" w:rsidRPr="006E2F7A" w:rsidRDefault="009B6305" w:rsidP="006E2F7A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</w:t>
      </w:r>
      <w:r w:rsidR="006E2F7A">
        <w:rPr>
          <w:rFonts w:ascii="Times New Roman" w:hAnsi="Times New Roman" w:cs="Times New Roman"/>
          <w:sz w:val="28"/>
          <w:szCs w:val="28"/>
        </w:rPr>
        <w:t xml:space="preserve">в ФГБОУ ВО «Северо-Кавказская государственная академия» </w:t>
      </w:r>
      <w:r w:rsidR="003C514A" w:rsidRPr="006E2F7A">
        <w:rPr>
          <w:rFonts w:ascii="Times New Roman" w:hAnsi="Times New Roman" w:cs="Times New Roman"/>
          <w:sz w:val="28"/>
          <w:szCs w:val="28"/>
        </w:rPr>
        <w:t xml:space="preserve">(далее соответственно – Кодекс этики, </w:t>
      </w:r>
      <w:r w:rsidR="006E2F7A" w:rsidRPr="006E2F7A">
        <w:rPr>
          <w:rFonts w:ascii="Times New Roman" w:hAnsi="Times New Roman" w:cs="Times New Roman"/>
          <w:sz w:val="28"/>
          <w:szCs w:val="28"/>
        </w:rPr>
        <w:t>Академия</w:t>
      </w:r>
      <w:r w:rsidR="003C514A" w:rsidRPr="006E2F7A">
        <w:rPr>
          <w:rFonts w:ascii="Times New Roman" w:hAnsi="Times New Roman" w:cs="Times New Roman"/>
          <w:sz w:val="28"/>
          <w:szCs w:val="28"/>
        </w:rPr>
        <w:t xml:space="preserve">) </w:t>
      </w:r>
      <w:r w:rsidR="006E2F7A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Pr="006E2F7A">
        <w:rPr>
          <w:rFonts w:ascii="Times New Roman" w:hAnsi="Times New Roman" w:cs="Times New Roman"/>
          <w:sz w:val="28"/>
          <w:szCs w:val="28"/>
        </w:rPr>
        <w:t xml:space="preserve">соответствии со статьей 13.3 Федерального закона </w:t>
      </w:r>
      <w:r w:rsidR="006E2F7A">
        <w:rPr>
          <w:rFonts w:ascii="Times New Roman" w:hAnsi="Times New Roman" w:cs="Times New Roman"/>
          <w:sz w:val="28"/>
          <w:szCs w:val="28"/>
        </w:rPr>
        <w:t xml:space="preserve">от 25 декабря 2008 г. № 273-ФЗ </w:t>
      </w:r>
      <w:r w:rsidRPr="006E2F7A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1E7A24" w:rsidRPr="006E2F7A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 w:rsidR="004A7F88" w:rsidRPr="006E2F7A">
        <w:rPr>
          <w:rFonts w:ascii="Times New Roman" w:hAnsi="Times New Roman" w:cs="Times New Roman"/>
          <w:sz w:val="28"/>
          <w:szCs w:val="28"/>
        </w:rPr>
        <w:t xml:space="preserve">, основан на общепринятых нормах делового поведения и морали и </w:t>
      </w:r>
      <w:r w:rsidR="004A7F88" w:rsidRPr="006E2F7A">
        <w:rPr>
          <w:rFonts w:ascii="Times New Roman" w:hAnsi="Times New Roman" w:cs="Times New Roman"/>
          <w:sz w:val="28"/>
          <w:szCs w:val="28"/>
          <w:lang w:bidi="ru-RU"/>
        </w:rPr>
        <w:t xml:space="preserve">предусматривает этические ценности и правила </w:t>
      </w:r>
      <w:r w:rsidR="00193AFD" w:rsidRPr="006E2F7A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4A7F88" w:rsidRPr="006E2F7A">
        <w:rPr>
          <w:rFonts w:ascii="Times New Roman" w:hAnsi="Times New Roman" w:cs="Times New Roman"/>
          <w:sz w:val="28"/>
          <w:szCs w:val="28"/>
          <w:lang w:bidi="ru-RU"/>
        </w:rPr>
        <w:t>поведения работников</w:t>
      </w:r>
      <w:r w:rsidR="004A7F88" w:rsidRPr="006E2F7A">
        <w:rPr>
          <w:rFonts w:ascii="Times New Roman" w:hAnsi="Times New Roman" w:cs="Times New Roman"/>
          <w:sz w:val="28"/>
          <w:szCs w:val="28"/>
        </w:rPr>
        <w:t>.</w:t>
      </w:r>
    </w:p>
    <w:p w:rsidR="004A7F88" w:rsidRPr="00C01ED9" w:rsidRDefault="004A7F88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ED566C">
        <w:rPr>
          <w:rFonts w:ascii="Times New Roman" w:hAnsi="Times New Roman" w:cs="Times New Roman"/>
          <w:sz w:val="28"/>
          <w:szCs w:val="28"/>
        </w:rPr>
        <w:t xml:space="preserve">Кодекса этики </w:t>
      </w:r>
      <w:r w:rsidRPr="00C01ED9">
        <w:rPr>
          <w:rFonts w:ascii="Times New Roman" w:hAnsi="Times New Roman" w:cs="Times New Roman"/>
          <w:sz w:val="28"/>
          <w:szCs w:val="28"/>
        </w:rPr>
        <w:t>являются:</w:t>
      </w:r>
    </w:p>
    <w:p w:rsidR="004A7F88" w:rsidRPr="00C01ED9" w:rsidRDefault="004A7F88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соблюдение норм деловой этики работниками </w:t>
      </w:r>
      <w:r w:rsidR="006E2F7A">
        <w:rPr>
          <w:rFonts w:ascii="Times New Roman" w:hAnsi="Times New Roman" w:cs="Times New Roman"/>
          <w:sz w:val="28"/>
          <w:szCs w:val="28"/>
        </w:rPr>
        <w:t>Академии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:rsidR="004A7F88" w:rsidRPr="00C01ED9" w:rsidRDefault="004A7F88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профилактика коррупционных рисков и предотвращение конфликта интересов;</w:t>
      </w:r>
    </w:p>
    <w:p w:rsidR="009B6305" w:rsidRPr="00C01ED9" w:rsidRDefault="004A7F88" w:rsidP="00ED566C">
      <w:pPr>
        <w:tabs>
          <w:tab w:val="left" w:pos="284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повышение</w:t>
      </w:r>
      <w:r w:rsidR="006E2F7A">
        <w:rPr>
          <w:rFonts w:ascii="Times New Roman" w:hAnsi="Times New Roman" w:cs="Times New Roman"/>
          <w:sz w:val="28"/>
          <w:szCs w:val="28"/>
        </w:rPr>
        <w:t xml:space="preserve"> </w:t>
      </w:r>
      <w:r w:rsidR="00315F44" w:rsidRPr="00C01ED9">
        <w:rPr>
          <w:rFonts w:ascii="Times New Roman" w:hAnsi="Times New Roman" w:cs="Times New Roman"/>
          <w:sz w:val="28"/>
          <w:szCs w:val="28"/>
        </w:rPr>
        <w:t>эффективности выполнения работниками своих должностных обязанностей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 развитие единой корпоративной культуры в </w:t>
      </w:r>
      <w:r w:rsidR="006E2F7A">
        <w:rPr>
          <w:rFonts w:ascii="Times New Roman" w:hAnsi="Times New Roman" w:cs="Times New Roman"/>
          <w:sz w:val="28"/>
          <w:szCs w:val="28"/>
        </w:rPr>
        <w:t>Академии</w:t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:rsidR="00315F44" w:rsidRPr="00C01ED9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Гражданин, принимаемый на работу в </w:t>
      </w:r>
      <w:r w:rsidR="006E2F7A">
        <w:rPr>
          <w:rFonts w:ascii="Times New Roman" w:hAnsi="Times New Roman" w:cs="Times New Roman"/>
          <w:sz w:val="28"/>
          <w:szCs w:val="28"/>
        </w:rPr>
        <w:t>Академию</w:t>
      </w:r>
      <w:r w:rsidRPr="00C01ED9">
        <w:rPr>
          <w:rFonts w:ascii="Times New Roman" w:hAnsi="Times New Roman" w:cs="Times New Roman"/>
          <w:sz w:val="28"/>
          <w:szCs w:val="28"/>
        </w:rPr>
        <w:t xml:space="preserve">, обязан ознакомиться </w:t>
      </w:r>
      <w:r w:rsidR="00B13266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с положениями Кодекса этики и соблюдать их в </w:t>
      </w:r>
      <w:r w:rsidR="00C01ED9" w:rsidRPr="00C01ED9">
        <w:rPr>
          <w:rFonts w:ascii="Times New Roman" w:hAnsi="Times New Roman" w:cs="Times New Roman"/>
          <w:sz w:val="28"/>
          <w:szCs w:val="28"/>
        </w:rPr>
        <w:t>процессе трудовой деятельности.</w:t>
      </w:r>
    </w:p>
    <w:p w:rsidR="00ED566C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этики </w:t>
      </w:r>
      <w:r w:rsidRPr="00ED566C">
        <w:rPr>
          <w:rFonts w:ascii="Times New Roman" w:hAnsi="Times New Roman" w:cs="Times New Roman"/>
          <w:sz w:val="28"/>
          <w:szCs w:val="28"/>
        </w:rPr>
        <w:t xml:space="preserve">в части, не противоречащей существу имеющихся обязательств, имеет рекомендательный характер для физических лиц, работающих по гражданско-правовым договорам, заключенным с </w:t>
      </w:r>
      <w:r w:rsidR="006E2F7A">
        <w:rPr>
          <w:rFonts w:ascii="Times New Roman" w:hAnsi="Times New Roman" w:cs="Times New Roman"/>
          <w:sz w:val="28"/>
          <w:szCs w:val="28"/>
        </w:rPr>
        <w:t>Академией</w:t>
      </w:r>
      <w:r w:rsidRPr="00ED566C">
        <w:rPr>
          <w:rFonts w:ascii="Times New Roman" w:hAnsi="Times New Roman" w:cs="Times New Roman"/>
          <w:sz w:val="28"/>
          <w:szCs w:val="28"/>
        </w:rPr>
        <w:t xml:space="preserve">, а также для физических и юридических лиц, исполняющих поручения либо представляющих </w:t>
      </w:r>
      <w:r w:rsidR="006E2F7A">
        <w:rPr>
          <w:rFonts w:ascii="Times New Roman" w:hAnsi="Times New Roman" w:cs="Times New Roman"/>
          <w:sz w:val="28"/>
          <w:szCs w:val="28"/>
        </w:rPr>
        <w:t xml:space="preserve">Академию </w:t>
      </w:r>
      <w:r w:rsidRPr="00ED566C">
        <w:rPr>
          <w:rFonts w:ascii="Times New Roman" w:hAnsi="Times New Roman" w:cs="Times New Roman"/>
          <w:sz w:val="28"/>
          <w:szCs w:val="28"/>
        </w:rPr>
        <w:t xml:space="preserve">перед третьими лицами, если их действия осуществляются от имени </w:t>
      </w:r>
      <w:r w:rsidR="006E2F7A">
        <w:rPr>
          <w:rFonts w:ascii="Times New Roman" w:hAnsi="Times New Roman" w:cs="Times New Roman"/>
          <w:sz w:val="28"/>
          <w:szCs w:val="28"/>
        </w:rPr>
        <w:t>Академии</w:t>
      </w:r>
      <w:r w:rsidRPr="00ED566C">
        <w:rPr>
          <w:rFonts w:ascii="Times New Roman" w:hAnsi="Times New Roman" w:cs="Times New Roman"/>
          <w:sz w:val="28"/>
          <w:szCs w:val="28"/>
        </w:rPr>
        <w:t>.</w:t>
      </w:r>
    </w:p>
    <w:p w:rsidR="00315F44" w:rsidRPr="00ED566C" w:rsidRDefault="00315F4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t xml:space="preserve">Несоблюдение требований Кодекса этики может повлечь за собой применение дисциплинарных взысканий, а также инициирование от имени </w:t>
      </w:r>
      <w:r w:rsidR="006E2F7A">
        <w:rPr>
          <w:rFonts w:ascii="Times New Roman" w:hAnsi="Times New Roman" w:cs="Times New Roman"/>
          <w:sz w:val="28"/>
          <w:szCs w:val="28"/>
        </w:rPr>
        <w:t>Академии</w:t>
      </w:r>
      <w:r w:rsidRPr="00ED566C">
        <w:rPr>
          <w:rFonts w:ascii="Times New Roman" w:hAnsi="Times New Roman" w:cs="Times New Roman"/>
          <w:sz w:val="28"/>
          <w:szCs w:val="28"/>
        </w:rPr>
        <w:t xml:space="preserve"> в отношении нарушителей мер юридической ответственности </w:t>
      </w:r>
      <w:r w:rsidR="00E211AB" w:rsidRPr="00ED566C">
        <w:rPr>
          <w:rFonts w:ascii="Times New Roman" w:hAnsi="Times New Roman" w:cs="Times New Roman"/>
          <w:sz w:val="28"/>
          <w:szCs w:val="28"/>
        </w:rPr>
        <w:br/>
      </w:r>
      <w:r w:rsidRPr="00ED566C">
        <w:rPr>
          <w:rFonts w:ascii="Times New Roman" w:hAnsi="Times New Roman" w:cs="Times New Roman"/>
          <w:sz w:val="28"/>
          <w:szCs w:val="28"/>
        </w:rPr>
        <w:t>в порядке, предусмотренном законодательством Российской Федерации.</w:t>
      </w:r>
    </w:p>
    <w:p w:rsidR="00192B68" w:rsidRPr="00C01ED9" w:rsidRDefault="00192B68" w:rsidP="00ED566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717D" w:rsidRPr="00C01ED9" w:rsidRDefault="00ED566C" w:rsidP="00F05C11">
      <w:pPr>
        <w:pStyle w:val="1"/>
      </w:pPr>
      <w:r>
        <w:rPr>
          <w:lang w:val="en-US"/>
        </w:rPr>
        <w:t>II</w:t>
      </w:r>
      <w:r w:rsidR="00636A51" w:rsidRPr="00C01ED9">
        <w:t xml:space="preserve">. </w:t>
      </w:r>
      <w:r w:rsidR="00BD717D" w:rsidRPr="00C01ED9">
        <w:t>Основные принципы и правила служебного поведения</w:t>
      </w:r>
    </w:p>
    <w:p w:rsidR="003646B4" w:rsidRPr="00C01ED9" w:rsidRDefault="003646B4" w:rsidP="00ED566C">
      <w:pPr>
        <w:tabs>
          <w:tab w:val="left" w:pos="426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55C4" w:rsidRPr="00ED566C" w:rsidRDefault="00CF55C4" w:rsidP="00ED566C">
      <w:pPr>
        <w:pStyle w:val="a4"/>
        <w:numPr>
          <w:ilvl w:val="1"/>
          <w:numId w:val="10"/>
        </w:numPr>
        <w:tabs>
          <w:tab w:val="left" w:pos="284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66C"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</w:t>
      </w:r>
      <w:r w:rsidR="00C2626A" w:rsidRPr="00ED566C">
        <w:rPr>
          <w:rFonts w:ascii="Times New Roman" w:hAnsi="Times New Roman" w:cs="Times New Roman"/>
          <w:sz w:val="28"/>
          <w:szCs w:val="28"/>
        </w:rPr>
        <w:t xml:space="preserve"> государством,</w:t>
      </w:r>
      <w:r w:rsidRPr="00ED566C">
        <w:rPr>
          <w:rFonts w:ascii="Times New Roman" w:hAnsi="Times New Roman" w:cs="Times New Roman"/>
          <w:sz w:val="28"/>
          <w:szCs w:val="28"/>
        </w:rPr>
        <w:t xml:space="preserve"> обществом, гражданами и </w:t>
      </w:r>
      <w:r w:rsidR="006E2F7A">
        <w:rPr>
          <w:rFonts w:ascii="Times New Roman" w:hAnsi="Times New Roman" w:cs="Times New Roman"/>
          <w:sz w:val="28"/>
          <w:szCs w:val="28"/>
        </w:rPr>
        <w:t>Академие</w:t>
      </w:r>
      <w:r w:rsidRPr="00ED566C">
        <w:rPr>
          <w:rFonts w:ascii="Times New Roman" w:hAnsi="Times New Roman" w:cs="Times New Roman"/>
          <w:sz w:val="28"/>
          <w:szCs w:val="28"/>
        </w:rPr>
        <w:t>й, призваны:</w:t>
      </w:r>
    </w:p>
    <w:p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исполнять </w:t>
      </w:r>
      <w:r w:rsidR="00ED566C">
        <w:rPr>
          <w:rFonts w:ascii="Times New Roman" w:hAnsi="Times New Roman" w:cs="Times New Roman"/>
          <w:sz w:val="28"/>
          <w:szCs w:val="28"/>
        </w:rPr>
        <w:t>трудовые (</w:t>
      </w:r>
      <w:r w:rsidRPr="00C01ED9">
        <w:rPr>
          <w:rFonts w:ascii="Times New Roman" w:hAnsi="Times New Roman" w:cs="Times New Roman"/>
          <w:sz w:val="28"/>
          <w:szCs w:val="28"/>
        </w:rPr>
        <w:t>должностные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обязанности добросовестно и на высоком профессиональном уровне в целях обеспечения эффективной работы </w:t>
      </w:r>
      <w:r w:rsidR="006E2F7A">
        <w:rPr>
          <w:rFonts w:ascii="Times New Roman" w:hAnsi="Times New Roman" w:cs="Times New Roman"/>
          <w:sz w:val="28"/>
          <w:szCs w:val="28"/>
        </w:rPr>
        <w:t>Академии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:rsidR="00D044CE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</w:t>
      </w:r>
      <w:r w:rsidR="00ED566C">
        <w:rPr>
          <w:rFonts w:ascii="Times New Roman" w:hAnsi="Times New Roman" w:cs="Times New Roman"/>
          <w:sz w:val="28"/>
          <w:szCs w:val="28"/>
        </w:rPr>
        <w:t>трудовых (</w:t>
      </w:r>
      <w:r w:rsidRPr="00C01ED9">
        <w:rPr>
          <w:rFonts w:ascii="Times New Roman" w:hAnsi="Times New Roman" w:cs="Times New Roman"/>
          <w:sz w:val="28"/>
          <w:szCs w:val="28"/>
        </w:rPr>
        <w:t>должностных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:rsidR="00CF55C4" w:rsidRPr="00C01ED9" w:rsidRDefault="00D044CE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не допускать случаев принуждения работников </w:t>
      </w:r>
      <w:r w:rsidR="006E2F7A">
        <w:rPr>
          <w:rFonts w:ascii="Times New Roman" w:hAnsi="Times New Roman" w:cs="Times New Roman"/>
          <w:sz w:val="28"/>
          <w:szCs w:val="28"/>
        </w:rPr>
        <w:t>Академии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к участию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деятельности политических партий и общественных объединений;</w:t>
      </w:r>
    </w:p>
    <w:p w:rsidR="00466DD6" w:rsidRPr="00C01ED9" w:rsidRDefault="00466DD6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не допускать в своей </w:t>
      </w:r>
      <w:r w:rsidR="00ED566C">
        <w:rPr>
          <w:rFonts w:ascii="Times New Roman" w:hAnsi="Times New Roman" w:cs="Times New Roman"/>
          <w:sz w:val="28"/>
          <w:szCs w:val="28"/>
        </w:rPr>
        <w:t>трудовой (</w:t>
      </w:r>
      <w:r w:rsidRPr="00C01ED9">
        <w:rPr>
          <w:rFonts w:ascii="Times New Roman" w:hAnsi="Times New Roman" w:cs="Times New Roman"/>
          <w:sz w:val="28"/>
          <w:szCs w:val="28"/>
        </w:rPr>
        <w:t>служебной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деятельности проявлений протекционизма, фаворитизма и непотизма;</w:t>
      </w:r>
    </w:p>
    <w:p w:rsidR="00356291" w:rsidRPr="00C01ED9" w:rsidRDefault="0022435B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соблюдать конфиденциальность информации о работниках </w:t>
      </w:r>
      <w:r w:rsidR="006E2F7A">
        <w:rPr>
          <w:rFonts w:ascii="Times New Roman" w:hAnsi="Times New Roman" w:cs="Times New Roman"/>
          <w:sz w:val="28"/>
          <w:szCs w:val="28"/>
        </w:rPr>
        <w:t>Академии</w:t>
      </w:r>
      <w:r w:rsidRPr="00C01ED9">
        <w:rPr>
          <w:rFonts w:ascii="Times New Roman" w:hAnsi="Times New Roman" w:cs="Times New Roman"/>
          <w:sz w:val="28"/>
          <w:szCs w:val="28"/>
        </w:rPr>
        <w:t>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</w:t>
      </w:r>
      <w:r w:rsidR="00CF55C4" w:rsidRPr="00C01ED9">
        <w:rPr>
          <w:rFonts w:ascii="Times New Roman" w:hAnsi="Times New Roman" w:cs="Times New Roman"/>
          <w:sz w:val="28"/>
          <w:szCs w:val="28"/>
        </w:rPr>
        <w:t>;</w:t>
      </w:r>
      <w:bookmarkStart w:id="0" w:name="_Hlk140845550"/>
    </w:p>
    <w:bookmarkEnd w:id="0"/>
    <w:p w:rsidR="00CF55C4" w:rsidRPr="00C01ED9" w:rsidRDefault="00356291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принимать соответствующие меры по обеспечению безопасности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и конфиденциальности служебной информации, которая стала известна ему в связи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с исполнением им </w:t>
      </w:r>
      <w:r w:rsidR="00ED566C">
        <w:rPr>
          <w:rFonts w:ascii="Times New Roman" w:hAnsi="Times New Roman" w:cs="Times New Roman"/>
          <w:sz w:val="28"/>
          <w:szCs w:val="28"/>
        </w:rPr>
        <w:t>трудовых (</w:t>
      </w:r>
      <w:r w:rsidRPr="00C01ED9">
        <w:rPr>
          <w:rFonts w:ascii="Times New Roman" w:hAnsi="Times New Roman" w:cs="Times New Roman"/>
          <w:sz w:val="28"/>
          <w:szCs w:val="28"/>
        </w:rPr>
        <w:t>должностных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обязанностей;</w:t>
      </w:r>
    </w:p>
    <w:p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проявлять корректность и внимательность в обращении с гражданами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и </w:t>
      </w:r>
      <w:r w:rsidR="006300A0" w:rsidRPr="00C01ED9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6E2F7A">
        <w:rPr>
          <w:rFonts w:ascii="Times New Roman" w:hAnsi="Times New Roman" w:cs="Times New Roman"/>
          <w:sz w:val="28"/>
          <w:szCs w:val="28"/>
        </w:rPr>
        <w:t>Академии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и других государств, учитывать культурные и иные особенности различных этнических, социальных групп и конфессий, способствовать межнациональному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межконфессиональному согласию;</w:t>
      </w:r>
    </w:p>
    <w:p w:rsidR="001021FD" w:rsidRPr="00C01ED9" w:rsidRDefault="001021FD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6E2F7A">
        <w:rPr>
          <w:rFonts w:ascii="Times New Roman" w:hAnsi="Times New Roman" w:cs="Times New Roman"/>
          <w:sz w:val="28"/>
          <w:szCs w:val="28"/>
        </w:rPr>
        <w:t>Академии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добросовестном исполнении должностных обязанностей, а также избегать конфликтных ситуаций, способных нанести ущерб 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деловой 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репутации </w:t>
      </w:r>
      <w:r w:rsidR="006E2F7A">
        <w:rPr>
          <w:rFonts w:ascii="Times New Roman" w:hAnsi="Times New Roman" w:cs="Times New Roman"/>
          <w:sz w:val="28"/>
          <w:szCs w:val="28"/>
        </w:rPr>
        <w:t>Академии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:rsidR="0022435B" w:rsidRPr="00C01ED9" w:rsidRDefault="0022435B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уведомл</w:t>
      </w:r>
      <w:r w:rsidR="006E2F7A">
        <w:rPr>
          <w:rFonts w:ascii="Times New Roman" w:hAnsi="Times New Roman" w:cs="Times New Roman"/>
          <w:sz w:val="28"/>
          <w:szCs w:val="28"/>
        </w:rPr>
        <w:t>ять представителя  работодателя</w:t>
      </w:r>
      <w:r w:rsidRPr="00C01ED9">
        <w:rPr>
          <w:rFonts w:ascii="Times New Roman" w:hAnsi="Times New Roman" w:cs="Times New Roman"/>
          <w:sz w:val="28"/>
          <w:szCs w:val="28"/>
        </w:rPr>
        <w:t xml:space="preserve">, органы прокуратуры или другие государственные органы либо органы местного самоуправления обо всех случаях </w:t>
      </w:r>
      <w:r w:rsidRPr="00C01ED9">
        <w:rPr>
          <w:rFonts w:ascii="Times New Roman" w:hAnsi="Times New Roman" w:cs="Times New Roman"/>
          <w:sz w:val="28"/>
          <w:szCs w:val="28"/>
        </w:rPr>
        <w:lastRenderedPageBreak/>
        <w:t>обращения каких-либо лиц в целях склонения к совершению коррупционных правонарушений</w:t>
      </w:r>
      <w:r w:rsidR="001021FD" w:rsidRPr="00C01ED9">
        <w:rPr>
          <w:rFonts w:ascii="Times New Roman" w:hAnsi="Times New Roman" w:cs="Times New Roman"/>
          <w:sz w:val="28"/>
          <w:szCs w:val="28"/>
        </w:rPr>
        <w:t>;</w:t>
      </w:r>
    </w:p>
    <w:p w:rsidR="001021FD" w:rsidRPr="00C01ED9" w:rsidRDefault="001021FD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соблюдать установленные законодательством </w:t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D566C">
        <w:rPr>
          <w:rFonts w:ascii="Times New Roman" w:hAnsi="Times New Roman" w:cs="Times New Roman"/>
          <w:sz w:val="28"/>
          <w:szCs w:val="28"/>
        </w:rPr>
        <w:br/>
      </w:r>
      <w:r w:rsidR="00ED566C" w:rsidRPr="00ED566C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</w:t>
      </w:r>
      <w:r w:rsidRPr="00C01ED9">
        <w:rPr>
          <w:rFonts w:ascii="Times New Roman" w:hAnsi="Times New Roman" w:cs="Times New Roman"/>
          <w:sz w:val="28"/>
          <w:szCs w:val="28"/>
        </w:rPr>
        <w:t>ограничения, запреты и обязанности;</w:t>
      </w:r>
    </w:p>
    <w:p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6E2F7A">
        <w:rPr>
          <w:rFonts w:ascii="Times New Roman" w:hAnsi="Times New Roman" w:cs="Times New Roman"/>
          <w:sz w:val="28"/>
          <w:szCs w:val="28"/>
        </w:rPr>
        <w:t>Академии</w:t>
      </w:r>
      <w:r w:rsidR="003C6498" w:rsidRPr="00C01ED9">
        <w:rPr>
          <w:rFonts w:ascii="Times New Roman" w:hAnsi="Times New Roman" w:cs="Times New Roman"/>
          <w:sz w:val="28"/>
          <w:szCs w:val="28"/>
        </w:rPr>
        <w:t xml:space="preserve"> 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е</w:t>
      </w:r>
      <w:r w:rsidR="003C6498" w:rsidRPr="00C01ED9">
        <w:rPr>
          <w:rFonts w:ascii="Times New Roman" w:hAnsi="Times New Roman" w:cs="Times New Roman"/>
          <w:sz w:val="28"/>
          <w:szCs w:val="28"/>
        </w:rPr>
        <w:t>е</w:t>
      </w:r>
      <w:r w:rsidR="006E2F7A">
        <w:rPr>
          <w:rFonts w:ascii="Times New Roman" w:hAnsi="Times New Roman" w:cs="Times New Roman"/>
          <w:sz w:val="28"/>
          <w:szCs w:val="28"/>
        </w:rPr>
        <w:t xml:space="preserve"> </w:t>
      </w:r>
      <w:r w:rsidR="000B390D" w:rsidRPr="00C01ED9">
        <w:rPr>
          <w:rFonts w:ascii="Times New Roman" w:hAnsi="Times New Roman" w:cs="Times New Roman"/>
          <w:sz w:val="28"/>
          <w:szCs w:val="28"/>
        </w:rPr>
        <w:t>работников</w:t>
      </w:r>
      <w:r w:rsidRPr="00C01ED9">
        <w:rPr>
          <w:rFonts w:ascii="Times New Roman" w:hAnsi="Times New Roman" w:cs="Times New Roman"/>
          <w:sz w:val="28"/>
          <w:szCs w:val="28"/>
        </w:rPr>
        <w:t>, если это не входит в</w:t>
      </w:r>
      <w:r w:rsidR="006E2F7A">
        <w:rPr>
          <w:rFonts w:ascii="Times New Roman" w:hAnsi="Times New Roman" w:cs="Times New Roman"/>
          <w:sz w:val="28"/>
          <w:szCs w:val="28"/>
        </w:rPr>
        <w:t xml:space="preserve"> </w:t>
      </w:r>
      <w:r w:rsidR="00ED566C">
        <w:rPr>
          <w:rFonts w:ascii="Times New Roman" w:hAnsi="Times New Roman" w:cs="Times New Roman"/>
          <w:sz w:val="28"/>
          <w:szCs w:val="28"/>
        </w:rPr>
        <w:t>трудовые (</w:t>
      </w:r>
      <w:r w:rsidRPr="00C01ED9">
        <w:rPr>
          <w:rFonts w:ascii="Times New Roman" w:hAnsi="Times New Roman" w:cs="Times New Roman"/>
          <w:sz w:val="28"/>
          <w:szCs w:val="28"/>
        </w:rPr>
        <w:t>должностные</w:t>
      </w:r>
      <w:r w:rsidR="00ED566C">
        <w:rPr>
          <w:rFonts w:ascii="Times New Roman" w:hAnsi="Times New Roman" w:cs="Times New Roman"/>
          <w:sz w:val="28"/>
          <w:szCs w:val="28"/>
        </w:rPr>
        <w:t>)</w:t>
      </w:r>
      <w:r w:rsidRPr="00C01ED9">
        <w:rPr>
          <w:rFonts w:ascii="Times New Roman" w:hAnsi="Times New Roman" w:cs="Times New Roman"/>
          <w:sz w:val="28"/>
          <w:szCs w:val="28"/>
        </w:rPr>
        <w:t xml:space="preserve"> обязанности;</w:t>
      </w:r>
    </w:p>
    <w:p w:rsidR="00CF55C4" w:rsidRPr="00C01ED9" w:rsidRDefault="00CF55C4" w:rsidP="00ED566C">
      <w:pPr>
        <w:tabs>
          <w:tab w:val="left" w:pos="426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воздерживаться в публичных выступлениях от обозначения стоимости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иностранной валюте (условных денежных единицах) на территории Российской Федерации товаров, работ, услуг и иных объектов гражданских прав, за исключением случаев, когда это необходимо для точной передачи сведений либо предусмотрено законодательством Российской Федерации, обычаями делового оборота;</w:t>
      </w:r>
    </w:p>
    <w:p w:rsidR="00315F44" w:rsidRPr="00C01ED9" w:rsidRDefault="00CF55C4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кадровыми</w:t>
      </w:r>
      <w:r w:rsidR="00356291" w:rsidRPr="00C01ED9">
        <w:rPr>
          <w:rFonts w:ascii="Times New Roman" w:hAnsi="Times New Roman" w:cs="Times New Roman"/>
          <w:sz w:val="28"/>
          <w:szCs w:val="28"/>
        </w:rPr>
        <w:t>, финансовыми</w:t>
      </w:r>
      <w:r w:rsidR="001D1B9E" w:rsidRPr="00C01ED9">
        <w:rPr>
          <w:rFonts w:ascii="Times New Roman" w:hAnsi="Times New Roman" w:cs="Times New Roman"/>
          <w:sz w:val="28"/>
          <w:szCs w:val="28"/>
        </w:rPr>
        <w:t xml:space="preserve"> и материальными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ресурсами, находящимися в сфере ответственности.</w:t>
      </w:r>
    </w:p>
    <w:p w:rsidR="007274D0" w:rsidRPr="00C01ED9" w:rsidRDefault="00CA0F2A" w:rsidP="00ED566C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Работнику запрещается получать в связи с исполнением должностных обязанностей вознаграждения от физических и юридических лиц (подарки, денежн</w:t>
      </w:r>
      <w:r w:rsidR="003C6498" w:rsidRPr="00C01ED9">
        <w:rPr>
          <w:rFonts w:ascii="Times New Roman" w:hAnsi="Times New Roman" w:cs="Times New Roman"/>
          <w:sz w:val="28"/>
          <w:szCs w:val="28"/>
        </w:rPr>
        <w:t>ы</w:t>
      </w:r>
      <w:r w:rsidRPr="00C01ED9">
        <w:rPr>
          <w:rFonts w:ascii="Times New Roman" w:hAnsi="Times New Roman" w:cs="Times New Roman"/>
          <w:sz w:val="28"/>
          <w:szCs w:val="28"/>
        </w:rPr>
        <w:t>е вознаграждени</w:t>
      </w:r>
      <w:r w:rsidR="003C6498" w:rsidRPr="00C01ED9">
        <w:rPr>
          <w:rFonts w:ascii="Times New Roman" w:hAnsi="Times New Roman" w:cs="Times New Roman"/>
          <w:sz w:val="28"/>
          <w:szCs w:val="28"/>
        </w:rPr>
        <w:t>я</w:t>
      </w:r>
      <w:r w:rsidRPr="00C01ED9">
        <w:rPr>
          <w:rFonts w:ascii="Times New Roman" w:hAnsi="Times New Roman" w:cs="Times New Roman"/>
          <w:sz w:val="28"/>
          <w:szCs w:val="28"/>
        </w:rPr>
        <w:t xml:space="preserve">, ссуды, услуги материального характера, плату за развлечения, отдых, за пользование транспортом и иные вознаграждения). </w:t>
      </w:r>
    </w:p>
    <w:p w:rsidR="001021FD" w:rsidRPr="00C01ED9" w:rsidRDefault="007274D0" w:rsidP="00ED566C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 обязан уведомлять работодателя о получении подарка в связи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с протокольными мероприятиями, со служебными командировками, с другими официальными мероприятиями, и передавать указанный подарок, стоимость которого превышает 3 тыс</w:t>
      </w:r>
      <w:r w:rsidR="003C6498" w:rsidRPr="00C01ED9">
        <w:rPr>
          <w:rFonts w:ascii="Times New Roman" w:hAnsi="Times New Roman" w:cs="Times New Roman"/>
          <w:sz w:val="28"/>
          <w:szCs w:val="28"/>
        </w:rPr>
        <w:t>ячи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рублей, по акту в </w:t>
      </w:r>
      <w:r w:rsidR="005C4807">
        <w:rPr>
          <w:rFonts w:ascii="Times New Roman" w:hAnsi="Times New Roman" w:cs="Times New Roman"/>
          <w:sz w:val="28"/>
          <w:szCs w:val="28"/>
        </w:rPr>
        <w:t>Академи</w:t>
      </w:r>
      <w:r w:rsidR="00B77B8A">
        <w:rPr>
          <w:rFonts w:ascii="Times New Roman" w:hAnsi="Times New Roman" w:cs="Times New Roman"/>
          <w:sz w:val="28"/>
          <w:szCs w:val="28"/>
        </w:rPr>
        <w:t>ю</w:t>
      </w:r>
      <w:r w:rsidRPr="00C01ED9">
        <w:rPr>
          <w:rFonts w:ascii="Times New Roman" w:hAnsi="Times New Roman" w:cs="Times New Roman"/>
          <w:sz w:val="28"/>
          <w:szCs w:val="28"/>
        </w:rPr>
        <w:t xml:space="preserve"> с сохранением возможности его выкупа в порядке, установленном нормативными правовыми актами Российской Федерации и локальными нормативными актами </w:t>
      </w:r>
      <w:r w:rsidR="00B77B8A">
        <w:rPr>
          <w:rFonts w:ascii="Times New Roman" w:hAnsi="Times New Roman" w:cs="Times New Roman"/>
          <w:sz w:val="28"/>
          <w:szCs w:val="28"/>
        </w:rPr>
        <w:t>Академии</w:t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:rsidR="00192B68" w:rsidRPr="00C01ED9" w:rsidRDefault="00192B68" w:rsidP="00ED566C">
      <w:pPr>
        <w:tabs>
          <w:tab w:val="left" w:pos="426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6305" w:rsidRPr="00C01ED9" w:rsidRDefault="00F05C11" w:rsidP="00F05C11">
      <w:pPr>
        <w:pStyle w:val="1"/>
      </w:pPr>
      <w:r>
        <w:rPr>
          <w:lang w:val="en-US"/>
        </w:rPr>
        <w:lastRenderedPageBreak/>
        <w:t>III</w:t>
      </w:r>
      <w:r>
        <w:t xml:space="preserve">. </w:t>
      </w:r>
      <w:r w:rsidR="00AA7F24" w:rsidRPr="00C01ED9">
        <w:t>Э</w:t>
      </w:r>
      <w:r w:rsidR="009B6305" w:rsidRPr="00C01ED9">
        <w:t>тические правила поведения</w:t>
      </w:r>
    </w:p>
    <w:p w:rsidR="00922F5F" w:rsidRPr="00C01ED9" w:rsidRDefault="00922F5F" w:rsidP="00ED566C">
      <w:pPr>
        <w:tabs>
          <w:tab w:val="left" w:pos="426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404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служебном поведении работникам</w:t>
      </w:r>
      <w:r w:rsidR="00B77B8A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необходимо исходить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A6EC7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служебном поведении работникам</w:t>
      </w:r>
      <w:r w:rsidR="00E22526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следует воздерживаться от:</w:t>
      </w:r>
    </w:p>
    <w:p w:rsidR="00EA6EC7" w:rsidRPr="00C01ED9" w:rsidRDefault="00EA6EC7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A6EC7" w:rsidRPr="00C01ED9" w:rsidRDefault="00EA6EC7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A6EC7" w:rsidRPr="00C01ED9" w:rsidRDefault="00FE5BA8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у</w:t>
      </w:r>
      <w:r w:rsidR="00EA6EC7" w:rsidRPr="00C01ED9">
        <w:rPr>
          <w:rFonts w:ascii="Times New Roman" w:hAnsi="Times New Roman" w:cs="Times New Roman"/>
          <w:sz w:val="28"/>
          <w:szCs w:val="28"/>
        </w:rPr>
        <w:t>гроз, оскорбительных выражений или реплик, действий, препятствующих нормальному общению или провоцирующих противоправное поведение</w:t>
      </w:r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:rsidR="00454325" w:rsidRPr="00C01ED9" w:rsidRDefault="00FE5BA8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обсуждения личных недостатков и личной жизни коллег</w:t>
      </w:r>
      <w:r w:rsidR="00454325" w:rsidRPr="00C01ED9">
        <w:rPr>
          <w:rFonts w:ascii="Times New Roman" w:hAnsi="Times New Roman" w:cs="Times New Roman"/>
          <w:sz w:val="28"/>
          <w:szCs w:val="28"/>
        </w:rPr>
        <w:t>;</w:t>
      </w:r>
    </w:p>
    <w:p w:rsidR="00FE5BA8" w:rsidRPr="00C01ED9" w:rsidRDefault="00454325" w:rsidP="00ED566C">
      <w:pPr>
        <w:tabs>
          <w:tab w:val="left" w:pos="426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206F8A" w:rsidRPr="00C01ED9">
        <w:rPr>
          <w:rFonts w:ascii="Times New Roman" w:hAnsi="Times New Roman" w:cs="Times New Roman"/>
          <w:sz w:val="28"/>
          <w:szCs w:val="28"/>
        </w:rPr>
        <w:t>использования</w:t>
      </w:r>
      <w:r w:rsidRPr="00C01ED9">
        <w:rPr>
          <w:rFonts w:ascii="Times New Roman" w:hAnsi="Times New Roman" w:cs="Times New Roman"/>
          <w:sz w:val="28"/>
          <w:szCs w:val="28"/>
        </w:rPr>
        <w:t xml:space="preserve"> непристойных слов, обсценной лексики или жаргонных слов</w:t>
      </w:r>
      <w:r w:rsidR="00FE5BA8" w:rsidRPr="00C01ED9">
        <w:rPr>
          <w:rFonts w:ascii="Times New Roman" w:hAnsi="Times New Roman" w:cs="Times New Roman"/>
          <w:sz w:val="28"/>
          <w:szCs w:val="28"/>
        </w:rPr>
        <w:t>.</w:t>
      </w:r>
    </w:p>
    <w:p w:rsidR="00FE5BA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Работники</w:t>
      </w:r>
      <w:r w:rsidR="00B77B8A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E5BA8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Работникам</w:t>
      </w:r>
      <w:r w:rsidR="00B77B8A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рекомендуется быть вежливыми, доброжелательными, корректными, внимательными и проявлять терпимость в общении с гражданами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коллегами.</w:t>
      </w:r>
    </w:p>
    <w:p w:rsidR="004F4048" w:rsidRPr="00C01ED9" w:rsidRDefault="00FE5BA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Критика имеющихся недостатков в работе со стороны руководителя и (или) коллег должна быть объективной, взвешенной, принципиальной и с пониманием приниматься работником, к которому она обращена.</w:t>
      </w:r>
    </w:p>
    <w:p w:rsidR="00315F44" w:rsidRPr="00C01ED9" w:rsidRDefault="00EA6EC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Внешний вид работника при исполнении им должностных обязанностей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зависимости от условий службы и формата служебного мероприятия должен </w:t>
      </w:r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уважительному отношению граждан к </w:t>
      </w:r>
      <w:r w:rsidR="00B77B8A">
        <w:rPr>
          <w:rFonts w:ascii="Times New Roman" w:hAnsi="Times New Roman" w:cs="Times New Roman"/>
          <w:sz w:val="28"/>
          <w:szCs w:val="28"/>
        </w:rPr>
        <w:t>Академии</w:t>
      </w:r>
      <w:r w:rsidRPr="00C01ED9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50002" w:rsidRPr="00C01ED9" w:rsidRDefault="00D50002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работникам:</w:t>
      </w:r>
    </w:p>
    <w:p w:rsidR="00D50002" w:rsidRPr="00C01ED9" w:rsidRDefault="00D50002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должен быть для них образцом профессионализма, безупречной репутации; </w:t>
      </w:r>
    </w:p>
    <w:p w:rsidR="00D50002" w:rsidRPr="00C01ED9" w:rsidRDefault="00D50002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призван своим личным поведением подавать пример честности, беспристрастности и справедливости; </w:t>
      </w:r>
    </w:p>
    <w:p w:rsidR="00813B57" w:rsidRPr="00C01ED9" w:rsidRDefault="00D50002" w:rsidP="00ED566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способствовать формированию в коллективе благоприятного для эффективной работы морально-психологического климата.</w:t>
      </w:r>
    </w:p>
    <w:p w:rsidR="00813B57" w:rsidRPr="00C01ED9" w:rsidRDefault="00813B57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процессе общения посредством телефонной связи должны соблюдаться следующие этические правила:</w:t>
      </w:r>
    </w:p>
    <w:p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на входящие звонки следует отвечать как можно быстрее, при ответе называть сво</w:t>
      </w:r>
      <w:r w:rsidR="00E55D03" w:rsidRPr="00C01ED9">
        <w:rPr>
          <w:rFonts w:ascii="Times New Roman" w:hAnsi="Times New Roman" w:cs="Times New Roman"/>
          <w:sz w:val="28"/>
          <w:szCs w:val="28"/>
        </w:rPr>
        <w:t>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имя;</w:t>
      </w:r>
    </w:p>
    <w:p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при </w:t>
      </w:r>
      <w:bookmarkStart w:id="1" w:name="_Hlk141093735"/>
      <w:r w:rsidRPr="00C01ED9">
        <w:rPr>
          <w:rFonts w:ascii="Times New Roman" w:hAnsi="Times New Roman" w:cs="Times New Roman"/>
          <w:sz w:val="28"/>
          <w:szCs w:val="28"/>
        </w:rPr>
        <w:t xml:space="preserve">звонке коллегам необходимо называть свои фамилию, имя и должность (структурное подразделение), а также поинтересоваться, может ли собеседник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в данный момент уделить время для разговора</w:t>
      </w:r>
      <w:bookmarkEnd w:id="1"/>
      <w:r w:rsidRPr="00C01ED9">
        <w:rPr>
          <w:rFonts w:ascii="Times New Roman" w:hAnsi="Times New Roman" w:cs="Times New Roman"/>
          <w:sz w:val="28"/>
          <w:szCs w:val="28"/>
        </w:rPr>
        <w:t>;</w:t>
      </w:r>
    </w:p>
    <w:p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при звонке в другие организации и физическим лицам необходимо называть свои фамилию, имя, должность и название </w:t>
      </w:r>
      <w:r w:rsidR="00B77B8A">
        <w:rPr>
          <w:rFonts w:ascii="Times New Roman" w:hAnsi="Times New Roman" w:cs="Times New Roman"/>
          <w:sz w:val="28"/>
          <w:szCs w:val="28"/>
        </w:rPr>
        <w:t>Академии</w:t>
      </w:r>
      <w:r w:rsidRPr="00C01ED9">
        <w:rPr>
          <w:rFonts w:ascii="Times New Roman" w:hAnsi="Times New Roman" w:cs="Times New Roman"/>
          <w:sz w:val="28"/>
          <w:szCs w:val="28"/>
        </w:rPr>
        <w:t>, а также поинтересоваться, может ли собеседник в данный момент уделить время для разговора;</w:t>
      </w:r>
    </w:p>
    <w:p w:rsidR="00813B57" w:rsidRPr="00C01ED9" w:rsidRDefault="00813B57" w:rsidP="00ED566C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если вопрос, по которому работнику необходимо связаться с коллегами или другими организациями и физическими лицами не является срочным, следует отдавать </w:t>
      </w:r>
      <w:r w:rsidR="00AE3075" w:rsidRPr="00C01ED9">
        <w:rPr>
          <w:rFonts w:ascii="Times New Roman" w:hAnsi="Times New Roman" w:cs="Times New Roman"/>
          <w:sz w:val="28"/>
          <w:szCs w:val="28"/>
        </w:rPr>
        <w:t>предпочтение связи по электронной почте либо посредством мессенджеров.</w:t>
      </w:r>
    </w:p>
    <w:p w:rsidR="00192B68" w:rsidRPr="00C01ED9" w:rsidRDefault="00192B68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717D" w:rsidRPr="00C01ED9" w:rsidRDefault="00F05C11" w:rsidP="00F05C11">
      <w:pPr>
        <w:pStyle w:val="1"/>
      </w:pPr>
      <w:r>
        <w:rPr>
          <w:lang w:val="en-US"/>
        </w:rPr>
        <w:t>IV</w:t>
      </w:r>
      <w:r>
        <w:t xml:space="preserve">. </w:t>
      </w:r>
      <w:r w:rsidR="000376E3" w:rsidRPr="00C01ED9">
        <w:t>Профилактика коррупции и к</w:t>
      </w:r>
      <w:r w:rsidR="00BD717D" w:rsidRPr="00C01ED9">
        <w:t>онфликт интересов</w:t>
      </w:r>
    </w:p>
    <w:p w:rsidR="00FA658D" w:rsidRPr="00C01ED9" w:rsidRDefault="00FA658D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20EE" w:rsidRPr="00C01ED9" w:rsidRDefault="0064066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обязан противодействовать проявлениям коррупции 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0376E3" w:rsidRPr="00C01ED9">
        <w:rPr>
          <w:rFonts w:ascii="Times New Roman" w:hAnsi="Times New Roman" w:cs="Times New Roman"/>
          <w:sz w:val="28"/>
          <w:szCs w:val="28"/>
        </w:rPr>
        <w:t>и предпринимать меры по ее профилактике в порядке, установленном законодательством Российской Федерации.</w:t>
      </w:r>
    </w:p>
    <w:p w:rsidR="000376E3" w:rsidRPr="00C01ED9" w:rsidRDefault="006320EE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 обязан уведомить работодателя, а также органы прокуратуры Российской Федерации или другие государственные органы обо всех случаях </w:t>
      </w:r>
      <w:r w:rsidRPr="00C01ED9">
        <w:rPr>
          <w:rFonts w:ascii="Times New Roman" w:hAnsi="Times New Roman" w:cs="Times New Roman"/>
          <w:sz w:val="28"/>
          <w:szCs w:val="28"/>
        </w:rPr>
        <w:lastRenderedPageBreak/>
        <w:t>обращения к нему каких-либо лиц в целях склонения его к совершению коррупционных правонарушений.</w:t>
      </w:r>
    </w:p>
    <w:p w:rsidR="00234FEF" w:rsidRPr="00C01ED9" w:rsidRDefault="00A73E8F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включенную в 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перечень, утвержденный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41192199"/>
      <w:r w:rsidRPr="00C01ED9">
        <w:rPr>
          <w:rFonts w:ascii="Times New Roman" w:hAnsi="Times New Roman" w:cs="Times New Roman"/>
          <w:sz w:val="28"/>
          <w:szCs w:val="28"/>
        </w:rPr>
        <w:t xml:space="preserve">обязан принимать меры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по недопущению любой возможности возникновения конфликта интересов 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и урегулированию возникшего конфликта интересов</w:t>
      </w:r>
      <w:bookmarkEnd w:id="2"/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Поняти</w:t>
      </w:r>
      <w:r w:rsidRPr="00C01ED9">
        <w:rPr>
          <w:rFonts w:ascii="Times New Roman" w:hAnsi="Times New Roman" w:cs="Times New Roman"/>
          <w:sz w:val="28"/>
          <w:szCs w:val="28"/>
        </w:rPr>
        <w:t>е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конфликта интересов определен</w:t>
      </w:r>
      <w:r w:rsidRPr="00C01ED9">
        <w:rPr>
          <w:rFonts w:ascii="Times New Roman" w:hAnsi="Times New Roman" w:cs="Times New Roman"/>
          <w:sz w:val="28"/>
          <w:szCs w:val="28"/>
        </w:rPr>
        <w:t>о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C01ED9">
        <w:rPr>
          <w:rFonts w:ascii="Times New Roman" w:hAnsi="Times New Roman" w:cs="Times New Roman"/>
          <w:sz w:val="28"/>
          <w:szCs w:val="28"/>
        </w:rPr>
        <w:t>ью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 1 статьи 10 Федерального закона № 273-ФЗ.</w:t>
      </w:r>
    </w:p>
    <w:p w:rsidR="000376E3" w:rsidRPr="00C01ED9" w:rsidRDefault="00E149F4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1089683"/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включенную в соответствующий перечень, утвержденный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Pr="00C01ED9">
        <w:rPr>
          <w:rFonts w:ascii="Times New Roman" w:hAnsi="Times New Roman" w:cs="Times New Roman"/>
          <w:sz w:val="28"/>
          <w:szCs w:val="28"/>
        </w:rPr>
        <w:t>,</w:t>
      </w:r>
      <w:bookmarkEnd w:id="3"/>
      <w:r w:rsidR="00B77B8A">
        <w:rPr>
          <w:rFonts w:ascii="Times New Roman" w:hAnsi="Times New Roman" w:cs="Times New Roman"/>
          <w:sz w:val="28"/>
          <w:szCs w:val="28"/>
        </w:rPr>
        <w:t xml:space="preserve"> 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63443E" w:rsidRPr="00C01ED9">
        <w:rPr>
          <w:rFonts w:ascii="Times New Roman" w:hAnsi="Times New Roman" w:cs="Times New Roman"/>
          <w:sz w:val="28"/>
          <w:szCs w:val="28"/>
        </w:rPr>
        <w:t>уведомить работодателя о возникновении личной заинтересованности, которая приводит или может привести к конфликту интересов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 правовым актом, утвержденным </w:t>
      </w:r>
      <w:r w:rsidR="004C50B3" w:rsidRPr="00F05C11">
        <w:rPr>
          <w:rFonts w:ascii="Times New Roman" w:hAnsi="Times New Roman" w:cs="Times New Roman"/>
          <w:sz w:val="28"/>
          <w:szCs w:val="28"/>
        </w:rPr>
        <w:t>Министерством науки и высшего образования Российской Федерации</w:t>
      </w:r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="00B77B8A">
        <w:rPr>
          <w:rFonts w:ascii="Times New Roman" w:hAnsi="Times New Roman" w:cs="Times New Roman"/>
          <w:sz w:val="28"/>
          <w:szCs w:val="28"/>
        </w:rPr>
        <w:t xml:space="preserve"> </w:t>
      </w:r>
      <w:r w:rsidR="00A73E8F" w:rsidRPr="00C01ED9">
        <w:rPr>
          <w:rFonts w:ascii="Times New Roman" w:hAnsi="Times New Roman" w:cs="Times New Roman"/>
          <w:sz w:val="28"/>
          <w:szCs w:val="28"/>
        </w:rPr>
        <w:t>Понятие личной заинтересованности определено частью 2 статьи 10 Федерального закона № 273-ФЗ.</w:t>
      </w:r>
    </w:p>
    <w:p w:rsidR="000376E3" w:rsidRPr="00C01ED9" w:rsidRDefault="007133D6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0843751"/>
      <w:r w:rsidRPr="00C01ED9">
        <w:rPr>
          <w:rFonts w:ascii="Times New Roman" w:hAnsi="Times New Roman" w:cs="Times New Roman"/>
          <w:sz w:val="28"/>
          <w:szCs w:val="28"/>
        </w:rPr>
        <w:t xml:space="preserve">Работник, замещающий отдельную должность на основании трудового договора, </w:t>
      </w:r>
      <w:bookmarkEnd w:id="4"/>
      <w:r w:rsidR="004C50B3" w:rsidRPr="00C01ED9">
        <w:rPr>
          <w:rFonts w:ascii="Times New Roman" w:hAnsi="Times New Roman" w:cs="Times New Roman"/>
          <w:sz w:val="28"/>
          <w:szCs w:val="28"/>
        </w:rPr>
        <w:t xml:space="preserve">включенную в соответствующий </w:t>
      </w:r>
      <w:r w:rsidR="00F05C11">
        <w:rPr>
          <w:rFonts w:ascii="Times New Roman" w:hAnsi="Times New Roman" w:cs="Times New Roman"/>
          <w:sz w:val="28"/>
          <w:szCs w:val="28"/>
        </w:rPr>
        <w:t>П</w:t>
      </w:r>
      <w:r w:rsidR="004C50B3" w:rsidRPr="00C01ED9">
        <w:rPr>
          <w:rFonts w:ascii="Times New Roman" w:hAnsi="Times New Roman" w:cs="Times New Roman"/>
          <w:sz w:val="28"/>
          <w:szCs w:val="28"/>
        </w:rPr>
        <w:t>еречень</w:t>
      </w:r>
      <w:r w:rsidR="00F05C11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F05C11">
        <w:rPr>
          <w:rStyle w:val="af6"/>
          <w:rFonts w:ascii="Times New Roman" w:hAnsi="Times New Roman" w:cs="Times New Roman"/>
          <w:sz w:val="28"/>
          <w:szCs w:val="28"/>
        </w:rPr>
        <w:footnoteReference w:id="2"/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, </w:t>
      </w:r>
      <w:r w:rsidRPr="00C01ED9">
        <w:rPr>
          <w:rFonts w:ascii="Times New Roman" w:hAnsi="Times New Roman" w:cs="Times New Roman"/>
          <w:sz w:val="28"/>
          <w:szCs w:val="28"/>
        </w:rPr>
        <w:t xml:space="preserve">и гражданин, претендующий на замещение такой должности, </w:t>
      </w:r>
      <w:r w:rsidR="000376E3" w:rsidRPr="00C01ED9">
        <w:rPr>
          <w:rFonts w:ascii="Times New Roman" w:hAnsi="Times New Roman" w:cs="Times New Roman"/>
          <w:sz w:val="28"/>
          <w:szCs w:val="28"/>
        </w:rPr>
        <w:t>обязан</w:t>
      </w:r>
      <w:r w:rsidRPr="00C01ED9">
        <w:rPr>
          <w:rFonts w:ascii="Times New Roman" w:hAnsi="Times New Roman" w:cs="Times New Roman"/>
          <w:sz w:val="28"/>
          <w:szCs w:val="28"/>
        </w:rPr>
        <w:t>ы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представлять сведения </w:t>
      </w:r>
      <w:r w:rsidR="00F05C11">
        <w:rPr>
          <w:rFonts w:ascii="Times New Roman" w:hAnsi="Times New Roman" w:cs="Times New Roman"/>
          <w:sz w:val="28"/>
          <w:szCs w:val="28"/>
        </w:rPr>
        <w:br/>
      </w:r>
      <w:r w:rsidR="000376E3" w:rsidRPr="00C01ED9">
        <w:rPr>
          <w:rFonts w:ascii="Times New Roman" w:hAnsi="Times New Roman" w:cs="Times New Roman"/>
          <w:sz w:val="28"/>
          <w:szCs w:val="28"/>
        </w:rPr>
        <w:t>о доходах,</w:t>
      </w:r>
      <w:r w:rsidRPr="00C01ED9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и членов своей семьи в </w:t>
      </w:r>
      <w:r w:rsidR="002D76E7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Pr="00C01ED9">
        <w:rPr>
          <w:rFonts w:ascii="Times New Roman" w:hAnsi="Times New Roman" w:cs="Times New Roman"/>
          <w:sz w:val="28"/>
          <w:szCs w:val="28"/>
        </w:rPr>
        <w:t>порядке</w:t>
      </w:r>
      <w:r w:rsidR="002D76E7">
        <w:rPr>
          <w:rStyle w:val="af6"/>
          <w:rFonts w:ascii="Times New Roman" w:hAnsi="Times New Roman" w:cs="Times New Roman"/>
          <w:sz w:val="28"/>
          <w:szCs w:val="28"/>
        </w:rPr>
        <w:footnoteReference w:id="3"/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:rsidR="00C829FA" w:rsidRPr="00C01ED9" w:rsidRDefault="00C829F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lastRenderedPageBreak/>
        <w:t>Работник, замещающий должность профессорско-преподавательского состава, обязан принимать меры по недопущению любой возможности возникновения конфликта интересов и урегулированию возникшего конфликта интересов</w:t>
      </w:r>
      <w:r w:rsidR="000376E3" w:rsidRPr="00C01ED9">
        <w:rPr>
          <w:rFonts w:ascii="Times New Roman" w:hAnsi="Times New Roman" w:cs="Times New Roman"/>
          <w:sz w:val="28"/>
          <w:szCs w:val="28"/>
        </w:rPr>
        <w:t>.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Понятие конфликта интересов педагогического работника определено пунктом 33 части первой статьи 2 Федерального закона от 29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01ED9">
        <w:rPr>
          <w:rFonts w:ascii="Times New Roman" w:hAnsi="Times New Roman" w:cs="Times New Roman"/>
          <w:sz w:val="28"/>
          <w:szCs w:val="28"/>
        </w:rPr>
        <w:t>2012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г.</w:t>
      </w:r>
      <w:r w:rsidR="004C50B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Федерации». </w:t>
      </w:r>
    </w:p>
    <w:p w:rsidR="00B301CB" w:rsidRPr="00C01ED9" w:rsidRDefault="00C829FA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</w:t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, заинтересованный в совершении </w:t>
      </w:r>
      <w:r w:rsidR="00B77B8A">
        <w:rPr>
          <w:rFonts w:ascii="Times New Roman" w:hAnsi="Times New Roman" w:cs="Times New Roman"/>
          <w:sz w:val="28"/>
          <w:szCs w:val="28"/>
        </w:rPr>
        <w:t>Академией</w:t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 тех или иных действий, в том числе сделок, с другими организациями или гражданами, обязан руководствоваться положениями статьи 27Федерального закона от 12</w:t>
      </w:r>
      <w:r w:rsidR="004C50B3" w:rsidRPr="00C01ED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1996 </w:t>
      </w:r>
      <w:r w:rsidR="004C50B3" w:rsidRPr="00C01ED9">
        <w:rPr>
          <w:rFonts w:ascii="Times New Roman" w:hAnsi="Times New Roman" w:cs="Times New Roman"/>
          <w:sz w:val="28"/>
          <w:szCs w:val="28"/>
        </w:rPr>
        <w:t>г.</w:t>
      </w:r>
      <w:r w:rsidR="00CF43B5" w:rsidRPr="00C01ED9">
        <w:rPr>
          <w:rFonts w:ascii="Times New Roman" w:hAnsi="Times New Roman" w:cs="Times New Roman"/>
          <w:sz w:val="28"/>
          <w:szCs w:val="28"/>
        </w:rPr>
        <w:br/>
      </w:r>
      <w:r w:rsidR="00B301CB" w:rsidRPr="00C01ED9">
        <w:rPr>
          <w:rFonts w:ascii="Times New Roman" w:hAnsi="Times New Roman" w:cs="Times New Roman"/>
          <w:sz w:val="28"/>
          <w:szCs w:val="28"/>
        </w:rPr>
        <w:t xml:space="preserve">№ 7-ФЗ «О некоммерческих организациях». </w:t>
      </w:r>
    </w:p>
    <w:p w:rsidR="000376E3" w:rsidRPr="00C01ED9" w:rsidRDefault="00DA0A5D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Работник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, наделенный организационно-распорядительными полномочиями по отношению к другим </w:t>
      </w:r>
      <w:r w:rsidRPr="00C01ED9">
        <w:rPr>
          <w:rFonts w:ascii="Times New Roman" w:hAnsi="Times New Roman" w:cs="Times New Roman"/>
          <w:sz w:val="28"/>
          <w:szCs w:val="28"/>
        </w:rPr>
        <w:t>работникам</w:t>
      </w:r>
      <w:r w:rsidR="000376E3" w:rsidRPr="00C01ED9">
        <w:rPr>
          <w:rFonts w:ascii="Times New Roman" w:hAnsi="Times New Roman" w:cs="Times New Roman"/>
          <w:sz w:val="28"/>
          <w:szCs w:val="28"/>
        </w:rPr>
        <w:t>, должен принимать меры к тому, чтобы подчиненные</w:t>
      </w:r>
      <w:r w:rsidRPr="00C01ED9">
        <w:rPr>
          <w:rFonts w:ascii="Times New Roman" w:hAnsi="Times New Roman" w:cs="Times New Roman"/>
          <w:sz w:val="28"/>
          <w:szCs w:val="28"/>
        </w:rPr>
        <w:t xml:space="preserve"> и подконтрольные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ему </w:t>
      </w:r>
      <w:r w:rsidRPr="00C01ED9">
        <w:rPr>
          <w:rFonts w:ascii="Times New Roman" w:hAnsi="Times New Roman" w:cs="Times New Roman"/>
          <w:sz w:val="28"/>
          <w:szCs w:val="28"/>
        </w:rPr>
        <w:t>работники</w:t>
      </w:r>
      <w:r w:rsidR="000376E3" w:rsidRPr="00C01ED9">
        <w:rPr>
          <w:rFonts w:ascii="Times New Roman" w:hAnsi="Times New Roman" w:cs="Times New Roman"/>
          <w:sz w:val="28"/>
          <w:szCs w:val="28"/>
        </w:rPr>
        <w:t xml:space="preserve"> не допускали коррупционно опасного поведения.</w:t>
      </w:r>
    </w:p>
    <w:p w:rsidR="00CD3BB6" w:rsidRPr="00C01ED9" w:rsidRDefault="00CD3BB6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Работник, наделенный организационно-распорядительными полномочиями по отношению к другим работникам, если ему стало известно </w:t>
      </w:r>
      <w:r w:rsidR="00F05C11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>о возникновении у работника</w:t>
      </w:r>
      <w:r w:rsidR="00E22526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 соответствии со статьей 11 </w:t>
      </w:r>
      <w:r w:rsidR="001E7A24" w:rsidRPr="00C01ED9">
        <w:rPr>
          <w:rFonts w:ascii="Times New Roman" w:hAnsi="Times New Roman" w:cs="Times New Roman"/>
          <w:sz w:val="28"/>
          <w:szCs w:val="28"/>
        </w:rPr>
        <w:t>Федерального закона № 273-ФЗ</w:t>
      </w:r>
      <w:r w:rsidR="004C50B3" w:rsidRPr="00C01ED9">
        <w:rPr>
          <w:rFonts w:ascii="Times New Roman" w:hAnsi="Times New Roman" w:cs="Times New Roman"/>
          <w:sz w:val="28"/>
          <w:szCs w:val="28"/>
        </w:rPr>
        <w:t>.</w:t>
      </w:r>
    </w:p>
    <w:p w:rsidR="00E73CE8" w:rsidRPr="00B77B8A" w:rsidRDefault="006543C0" w:rsidP="00B77B8A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положений Кодекса этики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Pr="00C01ED9">
        <w:rPr>
          <w:rFonts w:ascii="Times New Roman" w:hAnsi="Times New Roman" w:cs="Times New Roman"/>
          <w:sz w:val="28"/>
          <w:szCs w:val="28"/>
        </w:rPr>
        <w:t xml:space="preserve">в </w:t>
      </w:r>
      <w:r w:rsidR="00B77B8A">
        <w:rPr>
          <w:rFonts w:ascii="Times New Roman" w:hAnsi="Times New Roman" w:cs="Times New Roman"/>
          <w:sz w:val="28"/>
          <w:szCs w:val="28"/>
        </w:rPr>
        <w:t>Академии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создается</w:t>
      </w:r>
      <w:r w:rsidR="00245BAB" w:rsidRPr="00C01ED9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245BAB" w:rsidRPr="00F05C1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 w:rsidR="00E73CE8" w:rsidRPr="00F05C11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C01ED9">
        <w:rPr>
          <w:rFonts w:ascii="Times New Roman" w:hAnsi="Times New Roman" w:cs="Times New Roman"/>
          <w:sz w:val="28"/>
          <w:szCs w:val="28"/>
        </w:rPr>
        <w:t xml:space="preserve">, а также назначается </w:t>
      </w:r>
      <w:r w:rsidR="00245BAB" w:rsidRPr="00B77B8A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="00B77B8A" w:rsidRPr="00B77B8A">
        <w:rPr>
          <w:rFonts w:ascii="Times New Roman" w:hAnsi="Times New Roman" w:cs="Times New Roman"/>
          <w:sz w:val="28"/>
          <w:szCs w:val="28"/>
        </w:rPr>
        <w:t>лицо</w:t>
      </w:r>
      <w:r w:rsidRPr="00B77B8A">
        <w:rPr>
          <w:rFonts w:ascii="Times New Roman" w:hAnsi="Times New Roman" w:cs="Times New Roman"/>
          <w:sz w:val="28"/>
          <w:szCs w:val="28"/>
        </w:rPr>
        <w:t>, ответственное за профилактику коррупционных и иных правонарушений</w:t>
      </w:r>
      <w:r w:rsidR="00245BAB" w:rsidRPr="00B77B8A">
        <w:rPr>
          <w:rFonts w:ascii="Times New Roman" w:hAnsi="Times New Roman" w:cs="Times New Roman"/>
          <w:sz w:val="28"/>
          <w:szCs w:val="28"/>
        </w:rPr>
        <w:t>, действующ</w:t>
      </w:r>
      <w:r w:rsidR="00E73CE8" w:rsidRPr="00B77B8A">
        <w:rPr>
          <w:rFonts w:ascii="Times New Roman" w:hAnsi="Times New Roman" w:cs="Times New Roman"/>
          <w:sz w:val="28"/>
          <w:szCs w:val="28"/>
        </w:rPr>
        <w:t>ие</w:t>
      </w:r>
      <w:r w:rsidR="00245BAB" w:rsidRPr="00B77B8A">
        <w:rPr>
          <w:rFonts w:ascii="Times New Roman" w:hAnsi="Times New Roman" w:cs="Times New Roman"/>
          <w:sz w:val="28"/>
          <w:szCs w:val="28"/>
        </w:rPr>
        <w:t xml:space="preserve"> на основании и в порядке, установленн</w:t>
      </w:r>
      <w:r w:rsidR="00C82815" w:rsidRPr="00B77B8A">
        <w:rPr>
          <w:rFonts w:ascii="Times New Roman" w:hAnsi="Times New Roman" w:cs="Times New Roman"/>
          <w:sz w:val="28"/>
          <w:szCs w:val="28"/>
        </w:rPr>
        <w:t>ым</w:t>
      </w:r>
      <w:r w:rsidR="00245BAB" w:rsidRPr="00B77B8A">
        <w:rPr>
          <w:rFonts w:ascii="Times New Roman" w:hAnsi="Times New Roman" w:cs="Times New Roman"/>
          <w:sz w:val="28"/>
          <w:szCs w:val="28"/>
        </w:rPr>
        <w:t xml:space="preserve"> локальным</w:t>
      </w:r>
      <w:r w:rsidR="00E73CE8" w:rsidRPr="00B77B8A">
        <w:rPr>
          <w:rFonts w:ascii="Times New Roman" w:hAnsi="Times New Roman" w:cs="Times New Roman"/>
          <w:sz w:val="28"/>
          <w:szCs w:val="28"/>
        </w:rPr>
        <w:t>и</w:t>
      </w:r>
      <w:r w:rsidR="00245BAB" w:rsidRPr="00B77B8A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E73CE8" w:rsidRPr="00B77B8A">
        <w:rPr>
          <w:rFonts w:ascii="Times New Roman" w:hAnsi="Times New Roman" w:cs="Times New Roman"/>
          <w:sz w:val="28"/>
          <w:szCs w:val="28"/>
        </w:rPr>
        <w:t>и</w:t>
      </w:r>
      <w:r w:rsidR="00245BAB" w:rsidRPr="00B77B8A">
        <w:rPr>
          <w:rFonts w:ascii="Times New Roman" w:hAnsi="Times New Roman" w:cs="Times New Roman"/>
          <w:sz w:val="28"/>
          <w:szCs w:val="28"/>
        </w:rPr>
        <w:t xml:space="preserve"> акт</w:t>
      </w:r>
      <w:r w:rsidR="00E73CE8" w:rsidRPr="00B77B8A">
        <w:rPr>
          <w:rFonts w:ascii="Times New Roman" w:hAnsi="Times New Roman" w:cs="Times New Roman"/>
          <w:sz w:val="28"/>
          <w:szCs w:val="28"/>
        </w:rPr>
        <w:t>ами</w:t>
      </w:r>
      <w:r w:rsidR="00245BAB" w:rsidRPr="00B77B8A">
        <w:rPr>
          <w:rFonts w:ascii="Times New Roman" w:hAnsi="Times New Roman" w:cs="Times New Roman"/>
          <w:sz w:val="28"/>
          <w:szCs w:val="28"/>
        </w:rPr>
        <w:t xml:space="preserve"> </w:t>
      </w:r>
      <w:r w:rsidR="00B77B8A">
        <w:rPr>
          <w:rFonts w:ascii="Times New Roman" w:hAnsi="Times New Roman" w:cs="Times New Roman"/>
          <w:sz w:val="28"/>
          <w:szCs w:val="28"/>
        </w:rPr>
        <w:t>Академии</w:t>
      </w:r>
      <w:r w:rsidR="00245BAB" w:rsidRPr="00B77B8A">
        <w:rPr>
          <w:rFonts w:ascii="Times New Roman" w:hAnsi="Times New Roman" w:cs="Times New Roman"/>
          <w:sz w:val="28"/>
          <w:szCs w:val="28"/>
        </w:rPr>
        <w:t>.</w:t>
      </w:r>
    </w:p>
    <w:p w:rsidR="00CD3BB6" w:rsidRPr="00C01ED9" w:rsidRDefault="00E73CE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случае возникновения ситуаций, не регламентированных Кодексом этики, а также при возникновении спорных ситуаций, когда у работника</w:t>
      </w:r>
      <w:r w:rsidR="00B77B8A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появляются </w:t>
      </w:r>
      <w:r w:rsidRPr="00C01ED9">
        <w:rPr>
          <w:rFonts w:ascii="Times New Roman" w:hAnsi="Times New Roman" w:cs="Times New Roman"/>
          <w:sz w:val="28"/>
          <w:szCs w:val="28"/>
        </w:rPr>
        <w:lastRenderedPageBreak/>
        <w:t xml:space="preserve">вопросы или сомнения в отношении корректности и законности его действий (бездействия), действий (бездействия) его коллег или правильного понимания (толкования) положений Кодекса этики, ему следует обратиться к своему непосредственному руководителю и (или) </w:t>
      </w:r>
      <w:bookmarkStart w:id="5" w:name="_GoBack"/>
      <w:bookmarkEnd w:id="5"/>
      <w:r w:rsidR="00F722A2">
        <w:rPr>
          <w:rFonts w:ascii="Times New Roman" w:hAnsi="Times New Roman" w:cs="Times New Roman"/>
          <w:sz w:val="28"/>
          <w:szCs w:val="28"/>
        </w:rPr>
        <w:t>к должностному лицу</w:t>
      </w:r>
      <w:r w:rsidRPr="00C01ED9">
        <w:rPr>
          <w:rFonts w:ascii="Times New Roman" w:hAnsi="Times New Roman" w:cs="Times New Roman"/>
          <w:sz w:val="28"/>
          <w:szCs w:val="28"/>
        </w:rPr>
        <w:t>, ответственное за профилактику коррупционных и иных правонарушений.</w:t>
      </w:r>
    </w:p>
    <w:p w:rsidR="003F32CC" w:rsidRPr="00C01ED9" w:rsidRDefault="00E73CE8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Получ</w:t>
      </w:r>
      <w:r w:rsidR="00F722A2">
        <w:rPr>
          <w:rFonts w:ascii="Times New Roman" w:hAnsi="Times New Roman" w:cs="Times New Roman"/>
          <w:sz w:val="28"/>
          <w:szCs w:val="28"/>
        </w:rPr>
        <w:t>енная Комиссией и должностным лицом</w:t>
      </w:r>
      <w:r w:rsidRPr="00C01ED9">
        <w:rPr>
          <w:rFonts w:ascii="Times New Roman" w:hAnsi="Times New Roman" w:cs="Times New Roman"/>
          <w:sz w:val="28"/>
          <w:szCs w:val="28"/>
        </w:rPr>
        <w:t>, ответственным за профилактику коррупционных и иных правонарушений, информация о нарушении считается конфиденциальной и защищенной от несанкционированного доступа третьих лиц. Работник, сообщивший о нарушении, имеет право получить информацию о ходе рассмотрения его сообщения.</w:t>
      </w:r>
    </w:p>
    <w:p w:rsidR="00356291" w:rsidRPr="00C01ED9" w:rsidRDefault="00F722A2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</w:t>
      </w:r>
      <w:r w:rsidR="003F32CC" w:rsidRPr="00C01ED9">
        <w:rPr>
          <w:rFonts w:ascii="Times New Roman" w:hAnsi="Times New Roman" w:cs="Times New Roman"/>
          <w:sz w:val="28"/>
          <w:szCs w:val="28"/>
        </w:rPr>
        <w:t xml:space="preserve"> обеспечивает конфиденциальность сведений о работнике, сообщившим о коррупционном правонарушении, </w:t>
      </w:r>
      <w:r w:rsidR="00B70DED" w:rsidRPr="00C01ED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F32CC" w:rsidRPr="00C01ED9">
        <w:rPr>
          <w:rFonts w:ascii="Times New Roman" w:hAnsi="Times New Roman" w:cs="Times New Roman"/>
          <w:sz w:val="28"/>
          <w:szCs w:val="28"/>
        </w:rPr>
        <w:t xml:space="preserve">защиту от ущемлений </w:t>
      </w:r>
      <w:r w:rsidR="00D07703" w:rsidRPr="00C01ED9">
        <w:rPr>
          <w:rFonts w:ascii="Times New Roman" w:hAnsi="Times New Roman" w:cs="Times New Roman"/>
          <w:sz w:val="28"/>
          <w:szCs w:val="28"/>
        </w:rPr>
        <w:br/>
      </w:r>
      <w:r w:rsidR="003F32CC" w:rsidRPr="00C01ED9">
        <w:rPr>
          <w:rFonts w:ascii="Times New Roman" w:hAnsi="Times New Roman" w:cs="Times New Roman"/>
          <w:sz w:val="28"/>
          <w:szCs w:val="28"/>
        </w:rPr>
        <w:t>его прав и законных интересов.</w:t>
      </w:r>
    </w:p>
    <w:p w:rsidR="00BD717D" w:rsidRPr="00C01ED9" w:rsidRDefault="00F05C11" w:rsidP="00F05C11">
      <w:pPr>
        <w:pStyle w:val="1"/>
      </w:pPr>
      <w:r>
        <w:rPr>
          <w:lang w:val="en-US"/>
        </w:rPr>
        <w:t>V</w:t>
      </w:r>
      <w:r>
        <w:t xml:space="preserve">. </w:t>
      </w:r>
      <w:r w:rsidR="00BD717D" w:rsidRPr="00C01ED9">
        <w:t>Заключительные положения</w:t>
      </w:r>
    </w:p>
    <w:p w:rsidR="00192B68" w:rsidRPr="00C01ED9" w:rsidRDefault="00192B68" w:rsidP="00ED566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6305" w:rsidRPr="00C01ED9" w:rsidRDefault="00183033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Нарушение работником</w:t>
      </w:r>
      <w:r w:rsidR="00F722A2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положений Кодекса этики подлежит моральному осуждению на заседании Комиссии, а в случаях, предусмотренных федеральными законами, </w:t>
      </w:r>
      <w:r w:rsidR="00C372E1" w:rsidRPr="00C01ED9">
        <w:rPr>
          <w:rFonts w:ascii="Times New Roman" w:hAnsi="Times New Roman" w:cs="Times New Roman"/>
          <w:sz w:val="28"/>
          <w:szCs w:val="28"/>
        </w:rPr>
        <w:t>–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влечет применение к </w:t>
      </w:r>
      <w:r w:rsidR="00C372E1" w:rsidRPr="00C01ED9">
        <w:rPr>
          <w:rFonts w:ascii="Times New Roman" w:hAnsi="Times New Roman" w:cs="Times New Roman"/>
          <w:sz w:val="28"/>
          <w:szCs w:val="28"/>
        </w:rPr>
        <w:t>работнику</w:t>
      </w:r>
      <w:r w:rsidR="00F722A2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мер юридической ответственности.</w:t>
      </w:r>
    </w:p>
    <w:p w:rsidR="00183033" w:rsidRPr="00C01ED9" w:rsidRDefault="00183033" w:rsidP="00F05C11">
      <w:pPr>
        <w:pStyle w:val="a4"/>
        <w:numPr>
          <w:ilvl w:val="1"/>
          <w:numId w:val="10"/>
        </w:numPr>
        <w:tabs>
          <w:tab w:val="left" w:pos="567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C372E1" w:rsidRPr="00C01ED9">
        <w:rPr>
          <w:rFonts w:ascii="Times New Roman" w:hAnsi="Times New Roman" w:cs="Times New Roman"/>
          <w:sz w:val="28"/>
          <w:szCs w:val="28"/>
        </w:rPr>
        <w:t>работником</w:t>
      </w:r>
      <w:r w:rsidRPr="00C01ED9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C372E1" w:rsidRPr="00C01ED9">
        <w:rPr>
          <w:rFonts w:ascii="Times New Roman" w:hAnsi="Times New Roman" w:cs="Times New Roman"/>
          <w:sz w:val="28"/>
          <w:szCs w:val="28"/>
        </w:rPr>
        <w:t>К</w:t>
      </w:r>
      <w:r w:rsidRPr="00C01ED9">
        <w:rPr>
          <w:rFonts w:ascii="Times New Roman" w:hAnsi="Times New Roman" w:cs="Times New Roman"/>
          <w:sz w:val="28"/>
          <w:szCs w:val="28"/>
        </w:rPr>
        <w:t>одекса</w:t>
      </w:r>
      <w:r w:rsidR="00C372E1" w:rsidRPr="00C01ED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C01ED9">
        <w:rPr>
          <w:rFonts w:ascii="Times New Roman" w:hAnsi="Times New Roman" w:cs="Times New Roman"/>
          <w:sz w:val="28"/>
          <w:szCs w:val="28"/>
        </w:rPr>
        <w:t xml:space="preserve"> учитывается при проведении аттестаций, а также при наложении дисциплинарных взысканий.</w:t>
      </w:r>
    </w:p>
    <w:sectPr w:rsidR="00183033" w:rsidRPr="00C01ED9" w:rsidSect="00457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F4" w:rsidRDefault="00BF71F4">
      <w:pPr>
        <w:spacing w:after="0" w:line="240" w:lineRule="auto"/>
      </w:pPr>
      <w:r>
        <w:separator/>
      </w:r>
    </w:p>
  </w:endnote>
  <w:endnote w:type="continuationSeparator" w:id="1">
    <w:p w:rsidR="00BF71F4" w:rsidRDefault="00BF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3B" w:rsidRDefault="00A00F3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3B" w:rsidRDefault="00A00F3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3B" w:rsidRDefault="00A00F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F4" w:rsidRDefault="00BF71F4">
      <w:pPr>
        <w:spacing w:after="0" w:line="240" w:lineRule="auto"/>
      </w:pPr>
      <w:r>
        <w:separator/>
      </w:r>
    </w:p>
  </w:footnote>
  <w:footnote w:type="continuationSeparator" w:id="1">
    <w:p w:rsidR="00BF71F4" w:rsidRDefault="00BF71F4">
      <w:pPr>
        <w:spacing w:after="0" w:line="240" w:lineRule="auto"/>
      </w:pPr>
      <w:r>
        <w:continuationSeparator/>
      </w:r>
    </w:p>
  </w:footnote>
  <w:footnote w:id="2">
    <w:p w:rsidR="00F05C11" w:rsidRDefault="00F05C11" w:rsidP="00F05C11">
      <w:pPr>
        <w:pStyle w:val="af4"/>
        <w:jc w:val="both"/>
      </w:pPr>
      <w:r>
        <w:rPr>
          <w:rStyle w:val="af6"/>
        </w:rPr>
        <w:footnoteRef/>
      </w:r>
      <w:r w:rsidRPr="003400FC">
        <w:rPr>
          <w:rFonts w:ascii="Times New Roman" w:hAnsi="Times New Roman" w:cs="Times New Roman"/>
        </w:rPr>
        <w:t xml:space="preserve">Перечень должностей в организациях, созданных для выполнения задач, поставленных перед Министерством науки </w:t>
      </w:r>
      <w:r w:rsidRPr="003400FC">
        <w:rPr>
          <w:rFonts w:ascii="Times New Roman" w:hAnsi="Times New Roman" w:cs="Times New Roman"/>
        </w:rPr>
        <w:br/>
        <w:t>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</w:t>
      </w:r>
      <w:r w:rsidR="00343C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bidi="ru-RU"/>
        </w:rPr>
        <w:t xml:space="preserve">от </w:t>
      </w:r>
      <w:r w:rsidRPr="00B13DDF">
        <w:rPr>
          <w:rFonts w:ascii="Times New Roman" w:hAnsi="Times New Roman" w:cs="Times New Roman"/>
          <w:lang w:bidi="ru-RU"/>
        </w:rPr>
        <w:t>17</w:t>
      </w:r>
      <w:r>
        <w:rPr>
          <w:rFonts w:ascii="Times New Roman" w:hAnsi="Times New Roman" w:cs="Times New Roman"/>
          <w:lang w:bidi="ru-RU"/>
        </w:rPr>
        <w:t xml:space="preserve"> января </w:t>
      </w:r>
      <w:r w:rsidRPr="00B13DDF">
        <w:rPr>
          <w:rFonts w:ascii="Times New Roman" w:hAnsi="Times New Roman" w:cs="Times New Roman"/>
          <w:lang w:bidi="ru-RU"/>
        </w:rPr>
        <w:t xml:space="preserve">2022 </w:t>
      </w:r>
      <w:r>
        <w:rPr>
          <w:rFonts w:ascii="Times New Roman" w:hAnsi="Times New Roman" w:cs="Times New Roman"/>
          <w:lang w:bidi="ru-RU"/>
        </w:rPr>
        <w:t>г. №</w:t>
      </w:r>
      <w:r w:rsidRPr="00B13DDF">
        <w:rPr>
          <w:rFonts w:ascii="Times New Roman" w:hAnsi="Times New Roman" w:cs="Times New Roman"/>
          <w:lang w:bidi="ru-RU"/>
        </w:rPr>
        <w:t xml:space="preserve"> 31 </w:t>
      </w:r>
      <w:r w:rsidRPr="003400FC">
        <w:rPr>
          <w:rFonts w:ascii="Times New Roman" w:hAnsi="Times New Roman" w:cs="Times New Roman"/>
          <w:lang w:bidi="ru-RU"/>
        </w:rPr>
        <w:t xml:space="preserve">(зарегистрирован Министерством юстиции Российской Федерации </w:t>
      </w:r>
      <w:r>
        <w:rPr>
          <w:rFonts w:ascii="Times New Roman" w:hAnsi="Times New Roman" w:cs="Times New Roman"/>
          <w:lang w:bidi="ru-RU"/>
        </w:rPr>
        <w:br/>
      </w:r>
      <w:r w:rsidRPr="003400FC">
        <w:rPr>
          <w:rFonts w:ascii="Times New Roman" w:hAnsi="Times New Roman" w:cs="Times New Roman"/>
          <w:lang w:bidi="ru-RU"/>
        </w:rPr>
        <w:t>22 февраля 2022 г.</w:t>
      </w:r>
      <w:r w:rsidR="006D0C63">
        <w:rPr>
          <w:rFonts w:ascii="Times New Roman" w:hAnsi="Times New Roman" w:cs="Times New Roman"/>
          <w:lang w:bidi="ru-RU"/>
        </w:rPr>
        <w:t>,</w:t>
      </w:r>
      <w:r w:rsidRPr="003400FC">
        <w:rPr>
          <w:rFonts w:ascii="Times New Roman" w:hAnsi="Times New Roman" w:cs="Times New Roman"/>
          <w:lang w:bidi="ru-RU"/>
        </w:rPr>
        <w:t xml:space="preserve"> регистрационный № </w:t>
      </w:r>
      <w:r w:rsidRPr="003400FC">
        <w:rPr>
          <w:rFonts w:ascii="Times New Roman" w:hAnsi="Times New Roman" w:cs="Times New Roman"/>
        </w:rPr>
        <w:t xml:space="preserve">67409), </w:t>
      </w:r>
      <w:r w:rsidRPr="003400FC">
        <w:rPr>
          <w:rFonts w:ascii="Times New Roman" w:hAnsi="Times New Roman" w:cs="Times New Roman"/>
          <w:lang w:bidi="ru-RU"/>
        </w:rPr>
        <w:t>с изменениями, внесенными приказом Министерства науки и высшего образования Российской Федерации 1 июня 2022 г. № 497 (зарегистрирован Министерством юстиции Российской Федерации 8 июля 2022 г.</w:t>
      </w:r>
      <w:r w:rsidR="006D0C63">
        <w:rPr>
          <w:rFonts w:ascii="Times New Roman" w:hAnsi="Times New Roman" w:cs="Times New Roman"/>
          <w:lang w:bidi="ru-RU"/>
        </w:rPr>
        <w:t>,</w:t>
      </w:r>
      <w:r w:rsidRPr="003400FC">
        <w:rPr>
          <w:rFonts w:ascii="Times New Roman" w:hAnsi="Times New Roman" w:cs="Times New Roman"/>
          <w:lang w:bidi="ru-RU"/>
        </w:rPr>
        <w:t xml:space="preserve"> регистрационный № </w:t>
      </w:r>
      <w:r w:rsidRPr="003400FC">
        <w:rPr>
          <w:rFonts w:ascii="Times New Roman" w:hAnsi="Times New Roman" w:cs="Times New Roman"/>
        </w:rPr>
        <w:t>69205).</w:t>
      </w:r>
    </w:p>
  </w:footnote>
  <w:footnote w:id="3">
    <w:p w:rsidR="002D76E7" w:rsidRPr="006D0C63" w:rsidRDefault="002D76E7" w:rsidP="006D0C63">
      <w:pPr>
        <w:pStyle w:val="af4"/>
        <w:jc w:val="both"/>
        <w:rPr>
          <w:rFonts w:ascii="Times New Roman" w:hAnsi="Times New Roman" w:cs="Times New Roman"/>
        </w:rPr>
      </w:pPr>
      <w:r w:rsidRPr="006D0C63">
        <w:rPr>
          <w:rFonts w:ascii="Times New Roman" w:hAnsi="Times New Roman" w:cs="Times New Roman"/>
        </w:rPr>
        <w:footnoteRef/>
      </w:r>
      <w:r w:rsidRPr="006D0C63">
        <w:rPr>
          <w:rFonts w:ascii="Times New Roman" w:hAnsi="Times New Roman" w:cs="Times New Roman"/>
        </w:rPr>
        <w:t xml:space="preserve">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</w:t>
      </w:r>
      <w:r w:rsidRPr="006D0C63">
        <w:rPr>
          <w:rFonts w:ascii="Times New Roman" w:hAnsi="Times New Roman" w:cs="Times New Roman"/>
        </w:rPr>
        <w:br/>
        <w:t xml:space="preserve">и высшего образования Российской Федерации от 26 июля 2018 г. № 12н  (зарегистрирован Министерством юстиции Российской Федерации 15 августа 2018 </w:t>
      </w:r>
      <w:r w:rsidR="006D0C63" w:rsidRPr="006D0C63">
        <w:rPr>
          <w:rFonts w:ascii="Times New Roman" w:hAnsi="Times New Roman" w:cs="Times New Roman"/>
        </w:rPr>
        <w:t>г.</w:t>
      </w:r>
      <w:r w:rsidR="007C7FF6">
        <w:rPr>
          <w:rFonts w:ascii="Times New Roman" w:hAnsi="Times New Roman" w:cs="Times New Roman"/>
        </w:rPr>
        <w:t>,</w:t>
      </w:r>
      <w:r w:rsidR="00343C0C">
        <w:rPr>
          <w:rFonts w:ascii="Times New Roman" w:hAnsi="Times New Roman" w:cs="Times New Roman"/>
        </w:rPr>
        <w:t xml:space="preserve"> </w:t>
      </w:r>
      <w:r w:rsidRPr="006D0C63">
        <w:rPr>
          <w:rFonts w:ascii="Times New Roman" w:hAnsi="Times New Roman" w:cs="Times New Roman"/>
        </w:rPr>
        <w:t xml:space="preserve">регистрационный № </w:t>
      </w:r>
      <w:r w:rsidR="006D0C63" w:rsidRPr="006D0C63">
        <w:rPr>
          <w:rFonts w:ascii="Times New Roman" w:hAnsi="Times New Roman" w:cs="Times New Roman"/>
        </w:rPr>
        <w:t>51907</w:t>
      </w:r>
      <w:r w:rsidRPr="006D0C63">
        <w:rPr>
          <w:rFonts w:ascii="Times New Roman" w:hAnsi="Times New Roman" w:cs="Times New Roman"/>
        </w:rPr>
        <w:t>), с изменениями, внесенными приказ</w:t>
      </w:r>
      <w:r w:rsidR="006D0C63" w:rsidRPr="006D0C63">
        <w:rPr>
          <w:rFonts w:ascii="Times New Roman" w:hAnsi="Times New Roman" w:cs="Times New Roman"/>
        </w:rPr>
        <w:t xml:space="preserve">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 1085 </w:t>
      </w:r>
      <w:r w:rsidRPr="006D0C63">
        <w:rPr>
          <w:rFonts w:ascii="Times New Roman" w:hAnsi="Times New Roman" w:cs="Times New Roman"/>
        </w:rPr>
        <w:t xml:space="preserve">(зарегистрирован Министерством юстиции Российской Федерации </w:t>
      </w:r>
      <w:r w:rsidR="006D0C63" w:rsidRPr="006D0C63">
        <w:rPr>
          <w:rFonts w:ascii="Times New Roman" w:hAnsi="Times New Roman" w:cs="Times New Roman"/>
        </w:rPr>
        <w:t>18 января 2023</w:t>
      </w:r>
      <w:r w:rsidRPr="006D0C63">
        <w:rPr>
          <w:rFonts w:ascii="Times New Roman" w:hAnsi="Times New Roman" w:cs="Times New Roman"/>
        </w:rPr>
        <w:t xml:space="preserve"> г.</w:t>
      </w:r>
      <w:r w:rsidR="007C7FF6">
        <w:rPr>
          <w:rFonts w:ascii="Times New Roman" w:hAnsi="Times New Roman" w:cs="Times New Roman"/>
        </w:rPr>
        <w:t>,</w:t>
      </w:r>
      <w:r w:rsidRPr="006D0C63">
        <w:rPr>
          <w:rFonts w:ascii="Times New Roman" w:hAnsi="Times New Roman" w:cs="Times New Roman"/>
        </w:rPr>
        <w:t xml:space="preserve"> регистрационный №</w:t>
      </w:r>
      <w:r w:rsidR="006D0C63" w:rsidRPr="006D0C63">
        <w:rPr>
          <w:rFonts w:ascii="Times New Roman" w:hAnsi="Times New Roman" w:cs="Times New Roman"/>
        </w:rPr>
        <w:t> 72044</w:t>
      </w:r>
      <w:r w:rsidRPr="006D0C63">
        <w:rPr>
          <w:rFonts w:ascii="Times New Roman" w:hAnsi="Times New Roman" w:cs="Times New Roman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F3B" w:rsidRDefault="00A00F3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103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6579" w:rsidRDefault="00EA657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  <w:tbl>
        <w:tblPr>
          <w:tblpPr w:leftFromText="180" w:rightFromText="180" w:horzAnchor="margin" w:tblpXSpec="right" w:tblpY="-930"/>
          <w:tblW w:w="106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>
        <w:tblGrid>
          <w:gridCol w:w="1135"/>
          <w:gridCol w:w="9497"/>
        </w:tblGrid>
        <w:tr w:rsidR="00EA6579" w:rsidTr="00EA6579">
          <w:trPr>
            <w:trHeight w:val="274"/>
          </w:trPr>
          <w:tc>
            <w:tcPr>
              <w:tcW w:w="1135" w:type="dxa"/>
              <w:vMerge w:val="restart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noWrap/>
              <w:tcMar>
                <w:top w:w="0" w:type="dxa"/>
                <w:left w:w="0" w:type="dxa"/>
                <w:bottom w:w="0" w:type="dxa"/>
                <w:right w:w="0" w:type="dxa"/>
              </w:tcMar>
              <w:hideMark/>
            </w:tcPr>
            <w:p w:rsidR="00EA6579" w:rsidRDefault="00EA6579">
              <w:pPr>
                <w:pStyle w:val="a7"/>
                <w:jc w:val="both"/>
                <w:rPr>
                  <w:bCs/>
                  <w:szCs w:val="26"/>
                </w:rPr>
              </w:pPr>
              <w:r>
                <w:rPr>
                  <w:noProof/>
                  <w:szCs w:val="26"/>
                  <w:lang w:eastAsia="ru-RU"/>
                </w:rPr>
                <w:drawing>
                  <wp:inline distT="0" distB="0" distL="0" distR="0">
                    <wp:extent cx="661670" cy="612775"/>
                    <wp:effectExtent l="19050" t="0" r="5080" b="0"/>
                    <wp:docPr id="1" name="Рисунок 3" descr="Безымянный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3" descr="Безымянный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1670" cy="612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949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noWrap/>
              <w:tcMar>
                <w:top w:w="0" w:type="dxa"/>
                <w:left w:w="0" w:type="dxa"/>
                <w:bottom w:w="0" w:type="dxa"/>
                <w:right w:w="0" w:type="dxa"/>
              </w:tcMar>
              <w:hideMark/>
            </w:tcPr>
            <w:p w:rsidR="00EA6579" w:rsidRDefault="00EA6579">
              <w:pPr>
                <w:pStyle w:val="a7"/>
                <w:jc w:val="center"/>
                <w:rPr>
                  <w:rFonts w:ascii="Calibri" w:eastAsia="Times New Roman" w:hAnsi="Calibri" w:cs="Times New Roman"/>
                  <w:b/>
                  <w:bCs/>
                  <w:sz w:val="20"/>
                  <w:szCs w:val="20"/>
                </w:rPr>
              </w:pPr>
              <w:r>
                <w:rPr>
                  <w:b/>
                  <w:bCs/>
                  <w:sz w:val="20"/>
                  <w:szCs w:val="20"/>
                </w:rPr>
                <w:t xml:space="preserve">ФГБОУ ВО «Северо-Кавказская государственная </w:t>
              </w:r>
            </w:p>
            <w:p w:rsidR="00EA6579" w:rsidRDefault="00EA6579">
              <w:pPr>
                <w:pStyle w:val="a7"/>
                <w:jc w:val="center"/>
                <w:rPr>
                  <w:b/>
                  <w:bCs/>
                  <w:sz w:val="20"/>
                  <w:szCs w:val="20"/>
                </w:rPr>
              </w:pPr>
              <w:r>
                <w:rPr>
                  <w:b/>
                  <w:bCs/>
                  <w:sz w:val="20"/>
                  <w:szCs w:val="20"/>
                </w:rPr>
                <w:t>академия»</w:t>
              </w:r>
            </w:p>
          </w:tc>
        </w:tr>
        <w:tr w:rsidR="00EA6579" w:rsidTr="00EA6579">
          <w:trPr>
            <w:trHeight w:val="70"/>
          </w:trPr>
          <w:tc>
            <w:tcPr>
              <w:tcW w:w="0" w:type="auto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EA6579" w:rsidRDefault="00EA6579">
              <w:pPr>
                <w:rPr>
                  <w:rFonts w:ascii="Calibri" w:hAnsi="Calibri"/>
                  <w:bCs/>
                  <w:szCs w:val="26"/>
                </w:rPr>
              </w:pPr>
            </w:p>
          </w:tc>
          <w:tc>
            <w:tcPr>
              <w:tcW w:w="949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noWrap/>
              <w:tcMar>
                <w:top w:w="0" w:type="dxa"/>
                <w:left w:w="0" w:type="dxa"/>
                <w:bottom w:w="0" w:type="dxa"/>
                <w:right w:w="0" w:type="dxa"/>
              </w:tcMar>
              <w:hideMark/>
            </w:tcPr>
            <w:p w:rsidR="00EA6579" w:rsidRDefault="00EA6579">
              <w:pPr>
                <w:pStyle w:val="a7"/>
                <w:jc w:val="center"/>
                <w:rPr>
                  <w:bCs/>
                  <w:sz w:val="20"/>
                  <w:szCs w:val="20"/>
                </w:rPr>
              </w:pPr>
              <w:r>
                <w:rPr>
                  <w:bCs/>
                  <w:sz w:val="20"/>
                  <w:szCs w:val="20"/>
                </w:rPr>
                <w:t xml:space="preserve">Управление кадров </w:t>
              </w:r>
            </w:p>
          </w:tc>
        </w:tr>
        <w:tr w:rsidR="00EA6579" w:rsidTr="00EA6579">
          <w:tc>
            <w:tcPr>
              <w:tcW w:w="0" w:type="auto"/>
              <w:vMerge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EA6579" w:rsidRDefault="00EA6579">
              <w:pPr>
                <w:rPr>
                  <w:rFonts w:ascii="Calibri" w:hAnsi="Calibri"/>
                  <w:bCs/>
                  <w:szCs w:val="26"/>
                </w:rPr>
              </w:pPr>
            </w:p>
          </w:tc>
          <w:tc>
            <w:tcPr>
              <w:tcW w:w="9497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noWrap/>
              <w:tcMar>
                <w:top w:w="0" w:type="dxa"/>
                <w:left w:w="0" w:type="dxa"/>
                <w:bottom w:w="0" w:type="dxa"/>
                <w:right w:w="0" w:type="dxa"/>
              </w:tcMar>
              <w:hideMark/>
            </w:tcPr>
            <w:p w:rsidR="00EA6579" w:rsidRDefault="00A00F3B" w:rsidP="00A00F3B">
              <w:pPr>
                <w:pStyle w:val="a7"/>
                <w:tabs>
                  <w:tab w:val="clear" w:pos="4677"/>
                  <w:tab w:val="clear" w:pos="9355"/>
                  <w:tab w:val="left" w:pos="7522"/>
                </w:tabs>
                <w:jc w:val="center"/>
                <w:rPr>
                  <w:bCs/>
                  <w:sz w:val="20"/>
                  <w:szCs w:val="20"/>
                </w:rPr>
              </w:pPr>
              <w:r>
                <w:rPr>
                  <w:bCs/>
                  <w:sz w:val="20"/>
                  <w:szCs w:val="20"/>
                </w:rPr>
                <w:t>Кодекс этики и поведения</w:t>
              </w:r>
            </w:p>
          </w:tc>
        </w:tr>
      </w:tbl>
      <w:p w:rsidR="00234FEF" w:rsidRPr="00151E93" w:rsidRDefault="002C54E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margin" w:tblpXSpec="right" w:tblpY="-930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135"/>
      <w:gridCol w:w="9497"/>
    </w:tblGrid>
    <w:tr w:rsidR="00EA6579" w:rsidTr="00EA6579">
      <w:trPr>
        <w:trHeight w:val="274"/>
      </w:trPr>
      <w:tc>
        <w:tcPr>
          <w:tcW w:w="11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A6579" w:rsidRDefault="00EA6579" w:rsidP="00E604F9">
          <w:pPr>
            <w:pStyle w:val="a7"/>
            <w:jc w:val="both"/>
            <w:rPr>
              <w:bCs/>
              <w:szCs w:val="26"/>
            </w:rPr>
          </w:pPr>
          <w:r>
            <w:rPr>
              <w:noProof/>
              <w:szCs w:val="26"/>
              <w:lang w:eastAsia="ru-RU"/>
            </w:rPr>
            <w:drawing>
              <wp:inline distT="0" distB="0" distL="0" distR="0">
                <wp:extent cx="661670" cy="612775"/>
                <wp:effectExtent l="19050" t="0" r="5080" b="0"/>
                <wp:docPr id="3" name="Рисунок 3" descr="Безымянный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Безымянный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670" cy="61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A6579" w:rsidRDefault="00EA6579" w:rsidP="00E604F9">
          <w:pPr>
            <w:pStyle w:val="a7"/>
            <w:jc w:val="center"/>
            <w:rPr>
              <w:rFonts w:ascii="Calibri" w:eastAsia="Times New Roman" w:hAnsi="Calibri" w:cs="Times New Roman"/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ФГБОУ ВО «Северо-Кавказская государственная </w:t>
          </w:r>
        </w:p>
        <w:p w:rsidR="00EA6579" w:rsidRDefault="00EA6579" w:rsidP="00E604F9">
          <w:pPr>
            <w:pStyle w:val="a7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академия»</w:t>
          </w:r>
        </w:p>
      </w:tc>
    </w:tr>
    <w:tr w:rsidR="00EA6579" w:rsidTr="00EA6579">
      <w:trPr>
        <w:trHeight w:val="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579" w:rsidRDefault="00EA6579" w:rsidP="00E604F9">
          <w:pPr>
            <w:rPr>
              <w:rFonts w:ascii="Calibri" w:hAnsi="Calibri"/>
              <w:bCs/>
              <w:szCs w:val="26"/>
            </w:rPr>
          </w:pP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A6579" w:rsidRDefault="00EA6579" w:rsidP="00E604F9">
          <w:pPr>
            <w:pStyle w:val="a7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Управление кадров </w:t>
          </w:r>
        </w:p>
      </w:tc>
    </w:tr>
    <w:tr w:rsidR="00EA6579" w:rsidTr="00EA6579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A6579" w:rsidRDefault="00EA6579" w:rsidP="00E604F9">
          <w:pPr>
            <w:rPr>
              <w:rFonts w:ascii="Calibri" w:hAnsi="Calibri"/>
              <w:bCs/>
              <w:szCs w:val="26"/>
            </w:rPr>
          </w:pPr>
        </w:p>
      </w:tc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A6579" w:rsidRDefault="00A00F3B" w:rsidP="00E604F9">
          <w:pPr>
            <w:pStyle w:val="a7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Кодекс этики и поведения</w:t>
          </w:r>
        </w:p>
      </w:tc>
    </w:tr>
  </w:tbl>
  <w:p w:rsidR="00EA6579" w:rsidRDefault="00EA65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E5A20"/>
    <w:multiLevelType w:val="hybridMultilevel"/>
    <w:tmpl w:val="855A77B0"/>
    <w:lvl w:ilvl="0" w:tplc="5D5ABC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863378"/>
    <w:multiLevelType w:val="multilevel"/>
    <w:tmpl w:val="80F25D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21D01"/>
    <w:multiLevelType w:val="multilevel"/>
    <w:tmpl w:val="9C8E82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AF5071E"/>
    <w:multiLevelType w:val="multilevel"/>
    <w:tmpl w:val="1EC4B12E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D577CE5"/>
    <w:multiLevelType w:val="hybridMultilevel"/>
    <w:tmpl w:val="69CE80B0"/>
    <w:lvl w:ilvl="0" w:tplc="BD02887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C1273C"/>
    <w:multiLevelType w:val="hybridMultilevel"/>
    <w:tmpl w:val="ADD202B8"/>
    <w:lvl w:ilvl="0" w:tplc="5D5ABCC0">
      <w:start w:val="1"/>
      <w:numFmt w:val="russianLower"/>
      <w:lvlText w:val="%1)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9">
    <w:nsid w:val="49E067CA"/>
    <w:multiLevelType w:val="hybridMultilevel"/>
    <w:tmpl w:val="F82E7F4A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82F1C"/>
    <w:multiLevelType w:val="hybridMultilevel"/>
    <w:tmpl w:val="0318FEB2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37875F6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3B506F4"/>
    <w:multiLevelType w:val="hybridMultilevel"/>
    <w:tmpl w:val="E9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C1AE7"/>
    <w:multiLevelType w:val="hybridMultilevel"/>
    <w:tmpl w:val="AC408218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D50028B"/>
    <w:multiLevelType w:val="multilevel"/>
    <w:tmpl w:val="BE5417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1B7656E"/>
    <w:multiLevelType w:val="hybridMultilevel"/>
    <w:tmpl w:val="1808451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C71A9"/>
    <w:multiLevelType w:val="hybridMultilevel"/>
    <w:tmpl w:val="745A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B41BC"/>
    <w:multiLevelType w:val="hybridMultilevel"/>
    <w:tmpl w:val="472C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B1629"/>
    <w:multiLevelType w:val="hybridMultilevel"/>
    <w:tmpl w:val="A7A04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DD1159F"/>
    <w:multiLevelType w:val="multilevel"/>
    <w:tmpl w:val="7C229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1"/>
  </w:num>
  <w:num w:numId="5">
    <w:abstractNumId w:val="0"/>
  </w:num>
  <w:num w:numId="6">
    <w:abstractNumId w:val="18"/>
  </w:num>
  <w:num w:numId="7">
    <w:abstractNumId w:val="12"/>
  </w:num>
  <w:num w:numId="8">
    <w:abstractNumId w:val="21"/>
  </w:num>
  <w:num w:numId="9">
    <w:abstractNumId w:val="5"/>
  </w:num>
  <w:num w:numId="10">
    <w:abstractNumId w:val="6"/>
  </w:num>
  <w:num w:numId="11">
    <w:abstractNumId w:val="15"/>
  </w:num>
  <w:num w:numId="12">
    <w:abstractNumId w:val="20"/>
  </w:num>
  <w:num w:numId="13">
    <w:abstractNumId w:val="2"/>
  </w:num>
  <w:num w:numId="14">
    <w:abstractNumId w:val="8"/>
  </w:num>
  <w:num w:numId="15">
    <w:abstractNumId w:val="19"/>
  </w:num>
  <w:num w:numId="16">
    <w:abstractNumId w:val="14"/>
  </w:num>
  <w:num w:numId="17">
    <w:abstractNumId w:val="22"/>
  </w:num>
  <w:num w:numId="18">
    <w:abstractNumId w:val="10"/>
  </w:num>
  <w:num w:numId="19">
    <w:abstractNumId w:val="17"/>
  </w:num>
  <w:num w:numId="20">
    <w:abstractNumId w:val="9"/>
  </w:num>
  <w:num w:numId="21">
    <w:abstractNumId w:val="7"/>
  </w:num>
  <w:num w:numId="22">
    <w:abstractNumId w:val="3"/>
  </w:num>
  <w:num w:numId="23">
    <w:abstractNumId w:val="16"/>
  </w:num>
  <w:num w:numId="24">
    <w:abstractNumId w:val="2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B7FDC"/>
    <w:rsid w:val="000376E3"/>
    <w:rsid w:val="00054EEE"/>
    <w:rsid w:val="000577A6"/>
    <w:rsid w:val="00070E5E"/>
    <w:rsid w:val="000904E8"/>
    <w:rsid w:val="000A15E9"/>
    <w:rsid w:val="000A29B3"/>
    <w:rsid w:val="000B0D56"/>
    <w:rsid w:val="000B390D"/>
    <w:rsid w:val="000B7FDC"/>
    <w:rsid w:val="000E0A07"/>
    <w:rsid w:val="000F2459"/>
    <w:rsid w:val="001021FD"/>
    <w:rsid w:val="00106AA9"/>
    <w:rsid w:val="0011256A"/>
    <w:rsid w:val="001350B3"/>
    <w:rsid w:val="00151E93"/>
    <w:rsid w:val="00155487"/>
    <w:rsid w:val="00174F8E"/>
    <w:rsid w:val="00183033"/>
    <w:rsid w:val="00192B68"/>
    <w:rsid w:val="00193AFD"/>
    <w:rsid w:val="001A58D1"/>
    <w:rsid w:val="001B4D1D"/>
    <w:rsid w:val="001B4FA1"/>
    <w:rsid w:val="001D1B9E"/>
    <w:rsid w:val="001E7A24"/>
    <w:rsid w:val="00206F8A"/>
    <w:rsid w:val="0022435B"/>
    <w:rsid w:val="00234FEF"/>
    <w:rsid w:val="00242AEB"/>
    <w:rsid w:val="00245BAB"/>
    <w:rsid w:val="002B75CA"/>
    <w:rsid w:val="002C54E8"/>
    <w:rsid w:val="002D76E7"/>
    <w:rsid w:val="0030400E"/>
    <w:rsid w:val="00315F44"/>
    <w:rsid w:val="003236D0"/>
    <w:rsid w:val="00330836"/>
    <w:rsid w:val="00330B5C"/>
    <w:rsid w:val="00343C0C"/>
    <w:rsid w:val="003465E5"/>
    <w:rsid w:val="00356291"/>
    <w:rsid w:val="003646B4"/>
    <w:rsid w:val="003957E8"/>
    <w:rsid w:val="003A1BAC"/>
    <w:rsid w:val="003A505B"/>
    <w:rsid w:val="003C514A"/>
    <w:rsid w:val="003C6498"/>
    <w:rsid w:val="003D44DA"/>
    <w:rsid w:val="003D6B92"/>
    <w:rsid w:val="003F32CC"/>
    <w:rsid w:val="003F7844"/>
    <w:rsid w:val="00400666"/>
    <w:rsid w:val="004156AA"/>
    <w:rsid w:val="004324E4"/>
    <w:rsid w:val="00454325"/>
    <w:rsid w:val="00457243"/>
    <w:rsid w:val="00466DD6"/>
    <w:rsid w:val="0048589C"/>
    <w:rsid w:val="00496CB9"/>
    <w:rsid w:val="004A3381"/>
    <w:rsid w:val="004A7F88"/>
    <w:rsid w:val="004C29E1"/>
    <w:rsid w:val="004C50B3"/>
    <w:rsid w:val="004D1038"/>
    <w:rsid w:val="004F4048"/>
    <w:rsid w:val="005128D0"/>
    <w:rsid w:val="00517F63"/>
    <w:rsid w:val="00521B92"/>
    <w:rsid w:val="005302BB"/>
    <w:rsid w:val="00561F4B"/>
    <w:rsid w:val="005A0D76"/>
    <w:rsid w:val="005C4807"/>
    <w:rsid w:val="005E68AA"/>
    <w:rsid w:val="005F5D89"/>
    <w:rsid w:val="005F7CEA"/>
    <w:rsid w:val="006137D5"/>
    <w:rsid w:val="0062199C"/>
    <w:rsid w:val="006300A0"/>
    <w:rsid w:val="006320EE"/>
    <w:rsid w:val="0063443E"/>
    <w:rsid w:val="00636A51"/>
    <w:rsid w:val="0064066A"/>
    <w:rsid w:val="00643379"/>
    <w:rsid w:val="006543C0"/>
    <w:rsid w:val="0068183C"/>
    <w:rsid w:val="006A630B"/>
    <w:rsid w:val="006D0C63"/>
    <w:rsid w:val="006E2F7A"/>
    <w:rsid w:val="006F6954"/>
    <w:rsid w:val="007133D6"/>
    <w:rsid w:val="007274D0"/>
    <w:rsid w:val="00737DF0"/>
    <w:rsid w:val="007533C1"/>
    <w:rsid w:val="007914CF"/>
    <w:rsid w:val="007C7FF6"/>
    <w:rsid w:val="007F0F24"/>
    <w:rsid w:val="007F68AD"/>
    <w:rsid w:val="0080671D"/>
    <w:rsid w:val="008132DE"/>
    <w:rsid w:val="00813B57"/>
    <w:rsid w:val="0083112C"/>
    <w:rsid w:val="00837C56"/>
    <w:rsid w:val="008404BB"/>
    <w:rsid w:val="0085745A"/>
    <w:rsid w:val="008749BB"/>
    <w:rsid w:val="008B61BE"/>
    <w:rsid w:val="00922F5F"/>
    <w:rsid w:val="00931062"/>
    <w:rsid w:val="00950A72"/>
    <w:rsid w:val="00952372"/>
    <w:rsid w:val="00953BEB"/>
    <w:rsid w:val="0096608F"/>
    <w:rsid w:val="00966D67"/>
    <w:rsid w:val="009B5B22"/>
    <w:rsid w:val="009B6305"/>
    <w:rsid w:val="009D59EE"/>
    <w:rsid w:val="009E1FD5"/>
    <w:rsid w:val="009E6336"/>
    <w:rsid w:val="00A00F3B"/>
    <w:rsid w:val="00A109A8"/>
    <w:rsid w:val="00A14219"/>
    <w:rsid w:val="00A22517"/>
    <w:rsid w:val="00A43D2A"/>
    <w:rsid w:val="00A54EF9"/>
    <w:rsid w:val="00A730C2"/>
    <w:rsid w:val="00A73E8F"/>
    <w:rsid w:val="00AA7F24"/>
    <w:rsid w:val="00AE3075"/>
    <w:rsid w:val="00B13266"/>
    <w:rsid w:val="00B1452B"/>
    <w:rsid w:val="00B301CB"/>
    <w:rsid w:val="00B7019E"/>
    <w:rsid w:val="00B70DED"/>
    <w:rsid w:val="00B75477"/>
    <w:rsid w:val="00B77B8A"/>
    <w:rsid w:val="00B8606B"/>
    <w:rsid w:val="00BA3317"/>
    <w:rsid w:val="00BB1FEB"/>
    <w:rsid w:val="00BC3CA9"/>
    <w:rsid w:val="00BD4F56"/>
    <w:rsid w:val="00BD717D"/>
    <w:rsid w:val="00BD7C67"/>
    <w:rsid w:val="00BF71F4"/>
    <w:rsid w:val="00C01ED9"/>
    <w:rsid w:val="00C1251B"/>
    <w:rsid w:val="00C2626A"/>
    <w:rsid w:val="00C372E1"/>
    <w:rsid w:val="00C53E09"/>
    <w:rsid w:val="00C82815"/>
    <w:rsid w:val="00C829FA"/>
    <w:rsid w:val="00CA0F2A"/>
    <w:rsid w:val="00CB4B19"/>
    <w:rsid w:val="00CC4CCD"/>
    <w:rsid w:val="00CD3BB6"/>
    <w:rsid w:val="00CF43B5"/>
    <w:rsid w:val="00CF55C4"/>
    <w:rsid w:val="00D044CE"/>
    <w:rsid w:val="00D07703"/>
    <w:rsid w:val="00D12F9E"/>
    <w:rsid w:val="00D20A6C"/>
    <w:rsid w:val="00D50002"/>
    <w:rsid w:val="00D50D4D"/>
    <w:rsid w:val="00D532BC"/>
    <w:rsid w:val="00D9782B"/>
    <w:rsid w:val="00DA0A5D"/>
    <w:rsid w:val="00DC021D"/>
    <w:rsid w:val="00DC3779"/>
    <w:rsid w:val="00DD7222"/>
    <w:rsid w:val="00DE37EB"/>
    <w:rsid w:val="00DF1342"/>
    <w:rsid w:val="00E02B8C"/>
    <w:rsid w:val="00E07AA9"/>
    <w:rsid w:val="00E149F4"/>
    <w:rsid w:val="00E211AB"/>
    <w:rsid w:val="00E22526"/>
    <w:rsid w:val="00E22D76"/>
    <w:rsid w:val="00E34ABA"/>
    <w:rsid w:val="00E415CA"/>
    <w:rsid w:val="00E53D6B"/>
    <w:rsid w:val="00E55D03"/>
    <w:rsid w:val="00E61D53"/>
    <w:rsid w:val="00E73CE8"/>
    <w:rsid w:val="00EA6579"/>
    <w:rsid w:val="00EA6EC7"/>
    <w:rsid w:val="00EC2FCF"/>
    <w:rsid w:val="00ED1D66"/>
    <w:rsid w:val="00ED566C"/>
    <w:rsid w:val="00F05C11"/>
    <w:rsid w:val="00F25EC4"/>
    <w:rsid w:val="00F40C2D"/>
    <w:rsid w:val="00F44C59"/>
    <w:rsid w:val="00F5136A"/>
    <w:rsid w:val="00F5387D"/>
    <w:rsid w:val="00F722A2"/>
    <w:rsid w:val="00F92D35"/>
    <w:rsid w:val="00F96F53"/>
    <w:rsid w:val="00FA658D"/>
    <w:rsid w:val="00FB7B59"/>
    <w:rsid w:val="00FE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7B59"/>
  </w:style>
  <w:style w:type="paragraph" w:styleId="1">
    <w:name w:val="heading 1"/>
    <w:basedOn w:val="a0"/>
    <w:next w:val="a0"/>
    <w:link w:val="10"/>
    <w:autoRedefine/>
    <w:uiPriority w:val="9"/>
    <w:qFormat/>
    <w:rsid w:val="00F05C11"/>
    <w:pPr>
      <w:keepNext/>
      <w:keepLines/>
      <w:tabs>
        <w:tab w:val="left" w:pos="284"/>
      </w:tabs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character" w:styleId="a6">
    <w:name w:val="Hyperlink"/>
    <w:basedOn w:val="a1"/>
    <w:uiPriority w:val="99"/>
    <w:unhideWhenUsed/>
    <w:rsid w:val="009B630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7">
    <w:name w:val="header"/>
    <w:basedOn w:val="a0"/>
    <w:link w:val="a8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rsid w:val="00234FEF"/>
  </w:style>
  <w:style w:type="paragraph" w:styleId="a9">
    <w:name w:val="footer"/>
    <w:basedOn w:val="a0"/>
    <w:link w:val="aa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34FEF"/>
  </w:style>
  <w:style w:type="character" w:styleId="ab">
    <w:name w:val="annotation reference"/>
    <w:basedOn w:val="a1"/>
    <w:uiPriority w:val="99"/>
    <w:semiHidden/>
    <w:unhideWhenUsed/>
    <w:rsid w:val="00496CB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96C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496CB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C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CB9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49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496CB9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3A1BAC"/>
    <w:pPr>
      <w:spacing w:after="0" w:line="240" w:lineRule="auto"/>
    </w:pPr>
  </w:style>
  <w:style w:type="paragraph" w:customStyle="1" w:styleId="a">
    <w:name w:val="Раздел"/>
    <w:basedOn w:val="a4"/>
    <w:link w:val="af3"/>
    <w:qFormat/>
    <w:rsid w:val="00F96F53"/>
    <w:pPr>
      <w:numPr>
        <w:numId w:val="10"/>
      </w:numPr>
      <w:tabs>
        <w:tab w:val="left" w:pos="426"/>
      </w:tabs>
      <w:spacing w:after="0"/>
      <w:ind w:left="0" w:firstLine="65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F96F53"/>
  </w:style>
  <w:style w:type="character" w:customStyle="1" w:styleId="af3">
    <w:name w:val="Раздел Знак"/>
    <w:basedOn w:val="a5"/>
    <w:link w:val="a"/>
    <w:rsid w:val="00F96F53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F05C11"/>
    <w:rPr>
      <w:rFonts w:ascii="Times New Roman" w:eastAsiaTheme="majorEastAsia" w:hAnsi="Times New Roman" w:cstheme="majorBidi"/>
      <w:sz w:val="28"/>
      <w:szCs w:val="32"/>
    </w:rPr>
  </w:style>
  <w:style w:type="paragraph" w:styleId="af4">
    <w:name w:val="footnote text"/>
    <w:basedOn w:val="a0"/>
    <w:link w:val="af5"/>
    <w:uiPriority w:val="99"/>
    <w:semiHidden/>
    <w:unhideWhenUsed/>
    <w:rsid w:val="00F05C1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F05C11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F05C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BE67-FC3A-430A-BBDB-6E9322F1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admin</cp:lastModifiedBy>
  <cp:revision>39</cp:revision>
  <dcterms:created xsi:type="dcterms:W3CDTF">2023-08-29T08:41:00Z</dcterms:created>
  <dcterms:modified xsi:type="dcterms:W3CDTF">2024-10-14T06:45:00Z</dcterms:modified>
</cp:coreProperties>
</file>