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9F" w:rsidRPr="002C7148" w:rsidRDefault="006072AD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МИНИСТЕРСТВО НАУКИ  И ВЫСШЕГО ОБРАЗОВАНИЯ</w:t>
      </w:r>
    </w:p>
    <w:p w:rsidR="00B62CBE" w:rsidRPr="0044763D" w:rsidRDefault="006072AD" w:rsidP="002C71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2C7148" w:rsidRPr="0044763D" w:rsidRDefault="002C7148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2AD" w:rsidRPr="002C7148" w:rsidRDefault="006072AD" w:rsidP="002C71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2CBE" w:rsidRPr="002C7148" w:rsidRDefault="00B62CBE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2AD" w:rsidRPr="002C7148" w:rsidRDefault="006072AD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«СЕВЕРО-КАВКАЗСКАЯ ГОСУДАРСТВЕННАЯ АКАДЕМИЯ»</w:t>
      </w:r>
    </w:p>
    <w:p w:rsidR="006072AD" w:rsidRPr="0078619F" w:rsidRDefault="006072AD" w:rsidP="006072A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2AD" w:rsidRPr="00D35D66" w:rsidRDefault="00D35D66" w:rsidP="00D35D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D66">
        <w:rPr>
          <w:rFonts w:ascii="Times New Roman" w:eastAsia="Times New Roman" w:hAnsi="Times New Roman" w:cs="Times New Roman"/>
          <w:b/>
          <w:sz w:val="28"/>
          <w:szCs w:val="28"/>
        </w:rPr>
        <w:t>Юридический институт</w:t>
      </w:r>
    </w:p>
    <w:p w:rsidR="006072AD" w:rsidRPr="0044763D" w:rsidRDefault="006072AD" w:rsidP="0060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>Кафедра «Гражданское право и процесс»</w:t>
      </w:r>
    </w:p>
    <w:p w:rsidR="006072AD" w:rsidRPr="0044763D" w:rsidRDefault="006072AD" w:rsidP="006072AD">
      <w:pPr>
        <w:rPr>
          <w:rFonts w:ascii="Times New Roman" w:hAnsi="Times New Roman" w:cs="Times New Roman"/>
          <w:b/>
          <w:sz w:val="28"/>
          <w:szCs w:val="28"/>
        </w:rPr>
      </w:pPr>
    </w:p>
    <w:p w:rsidR="00B62CBE" w:rsidRPr="0044763D" w:rsidRDefault="00B62CBE" w:rsidP="006072AD">
      <w:pPr>
        <w:rPr>
          <w:rFonts w:ascii="Times New Roman" w:hAnsi="Times New Roman" w:cs="Times New Roman"/>
          <w:b/>
          <w:sz w:val="28"/>
          <w:szCs w:val="28"/>
        </w:rPr>
      </w:pPr>
    </w:p>
    <w:p w:rsidR="0044763D" w:rsidRDefault="006072AD" w:rsidP="0044763D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44763D" w:rsidRPr="0044763D">
        <w:rPr>
          <w:rFonts w:ascii="Times New Roman" w:hAnsi="Times New Roman" w:cs="Times New Roman"/>
          <w:b/>
          <w:sz w:val="28"/>
          <w:szCs w:val="28"/>
        </w:rPr>
        <w:t>зачету</w:t>
      </w:r>
      <w:r w:rsidRPr="0044763D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44763D" w:rsidRPr="0044763D">
        <w:rPr>
          <w:rFonts w:ascii="Times New Roman" w:hAnsi="Times New Roman" w:cs="Times New Roman"/>
          <w:b/>
          <w:sz w:val="28"/>
          <w:szCs w:val="28"/>
        </w:rPr>
        <w:t>Нотариат</w:t>
      </w:r>
      <w:r w:rsidRPr="0044763D">
        <w:rPr>
          <w:rFonts w:ascii="Times New Roman" w:hAnsi="Times New Roman" w:cs="Times New Roman"/>
          <w:b/>
          <w:sz w:val="28"/>
          <w:szCs w:val="28"/>
        </w:rPr>
        <w:t>»</w:t>
      </w:r>
    </w:p>
    <w:p w:rsidR="0044763D" w:rsidRPr="0044763D" w:rsidRDefault="0044763D" w:rsidP="0044763D">
      <w:pPr>
        <w:tabs>
          <w:tab w:val="left" w:pos="525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072AD" w:rsidRPr="0044763D">
        <w:rPr>
          <w:rFonts w:ascii="Times New Roman" w:hAnsi="Times New Roman" w:cs="Times New Roman"/>
          <w:b/>
          <w:sz w:val="28"/>
          <w:szCs w:val="28"/>
        </w:rPr>
        <w:t xml:space="preserve">ля обучающихся заочной формы обучения 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2C7148" w:rsidRPr="00447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7148" w:rsidRPr="0044763D" w:rsidRDefault="002C7148" w:rsidP="0044763D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4763D" w:rsidRPr="0044763D"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B62CBE" w:rsidRPr="0044763D" w:rsidRDefault="0044763D" w:rsidP="00B62CBE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>(</w:t>
      </w:r>
      <w:r w:rsidR="00AF3A83">
        <w:rPr>
          <w:rFonts w:ascii="Times New Roman" w:hAnsi="Times New Roman" w:cs="Times New Roman"/>
          <w:b/>
          <w:sz w:val="28"/>
          <w:szCs w:val="28"/>
        </w:rPr>
        <w:t>5</w:t>
      </w:r>
      <w:r w:rsidRPr="0044763D">
        <w:rPr>
          <w:rFonts w:ascii="Times New Roman" w:hAnsi="Times New Roman" w:cs="Times New Roman"/>
          <w:b/>
          <w:sz w:val="28"/>
          <w:szCs w:val="28"/>
        </w:rPr>
        <w:t xml:space="preserve"> курс - </w:t>
      </w:r>
      <w:r w:rsidR="00AF3A83">
        <w:rPr>
          <w:rFonts w:ascii="Times New Roman" w:hAnsi="Times New Roman" w:cs="Times New Roman"/>
          <w:b/>
          <w:sz w:val="28"/>
          <w:szCs w:val="28"/>
        </w:rPr>
        <w:t>9</w:t>
      </w:r>
      <w:r w:rsidRPr="00447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CBE" w:rsidRPr="0044763D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44763D">
        <w:rPr>
          <w:rFonts w:ascii="Times New Roman" w:hAnsi="Times New Roman" w:cs="Times New Roman"/>
          <w:b/>
          <w:sz w:val="28"/>
          <w:szCs w:val="28"/>
        </w:rPr>
        <w:t>)</w:t>
      </w: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44763D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2C7148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B62CB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B62CB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48" w:rsidRPr="0044763D" w:rsidRDefault="00B62CBE" w:rsidP="002C7148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>Черкесск, 202</w:t>
      </w:r>
      <w:r w:rsidR="002C7148" w:rsidRPr="0044763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4763D">
        <w:rPr>
          <w:rFonts w:ascii="Times New Roman" w:hAnsi="Times New Roman" w:cs="Times New Roman"/>
          <w:b/>
          <w:sz w:val="28"/>
          <w:szCs w:val="28"/>
        </w:rPr>
        <w:t>г.</w:t>
      </w:r>
    </w:p>
    <w:p w:rsidR="002C76F3" w:rsidRPr="0078619F" w:rsidRDefault="002C7148" w:rsidP="004A1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ПРИМЕРНЫЕ </w:t>
      </w:r>
      <w:r w:rsidR="002C76F3" w:rsidRPr="0078619F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44763D">
        <w:rPr>
          <w:rFonts w:ascii="Times New Roman" w:hAnsi="Times New Roman" w:cs="Times New Roman"/>
          <w:b/>
          <w:sz w:val="24"/>
          <w:szCs w:val="24"/>
        </w:rPr>
        <w:t>ЗАЧЕТ</w:t>
      </w:r>
      <w:r w:rsidR="002C76F3" w:rsidRPr="0078619F">
        <w:rPr>
          <w:rFonts w:ascii="Times New Roman" w:hAnsi="Times New Roman" w:cs="Times New Roman"/>
          <w:b/>
          <w:sz w:val="24"/>
          <w:szCs w:val="24"/>
        </w:rPr>
        <w:t>У</w:t>
      </w:r>
    </w:p>
    <w:p w:rsidR="004A1B9D" w:rsidRPr="0078619F" w:rsidRDefault="002C76F3" w:rsidP="004A1B9D">
      <w:pPr>
        <w:pStyle w:val="ab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8619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4A1B9D" w:rsidRPr="0078619F">
        <w:rPr>
          <w:rFonts w:ascii="Times New Roman" w:hAnsi="Times New Roman" w:cs="Times New Roman"/>
          <w:b/>
          <w:spacing w:val="-6"/>
          <w:sz w:val="24"/>
          <w:szCs w:val="24"/>
        </w:rPr>
        <w:t>«</w:t>
      </w:r>
      <w:r w:rsidR="0044763D">
        <w:rPr>
          <w:rFonts w:ascii="Times New Roman" w:hAnsi="Times New Roman" w:cs="Times New Roman"/>
          <w:b/>
          <w:spacing w:val="-6"/>
          <w:sz w:val="24"/>
          <w:szCs w:val="24"/>
        </w:rPr>
        <w:t>НОТАРИАТ</w:t>
      </w:r>
      <w:r w:rsidR="004A1B9D" w:rsidRPr="0078619F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</w:p>
    <w:p w:rsidR="0078619F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Понятие нотариата в России, его задачи, цели, место в </w:t>
      </w:r>
      <w:r w:rsidR="0078619F" w:rsidRPr="0044763D">
        <w:rPr>
          <w:rFonts w:ascii="Times New Roman" w:hAnsi="Times New Roman"/>
          <w:sz w:val="28"/>
          <w:szCs w:val="28"/>
          <w:lang w:bidi="kn-IN"/>
        </w:rPr>
        <w:t xml:space="preserve">правовой </w:t>
      </w:r>
      <w:r w:rsidRPr="0044763D">
        <w:rPr>
          <w:rFonts w:ascii="Times New Roman" w:hAnsi="Times New Roman"/>
          <w:sz w:val="28"/>
          <w:szCs w:val="28"/>
          <w:lang w:bidi="kn-IN"/>
        </w:rPr>
        <w:t>си</w:t>
      </w:r>
      <w:r w:rsidR="0078619F" w:rsidRPr="0044763D">
        <w:rPr>
          <w:rFonts w:ascii="Times New Roman" w:hAnsi="Times New Roman"/>
          <w:sz w:val="28"/>
          <w:szCs w:val="28"/>
          <w:lang w:bidi="kn-IN"/>
        </w:rPr>
        <w:t>стеме.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История возникновения и развития нотариата в России до 1917 года и характеристика основных законодательных актов данного период.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Современное законодательство, регулирующее деятельность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Классификация и систематизация принципов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Организационные принципы деятельности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Содействие в осуществлении прав и защите законных интересов граждан.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Условия и порядок получения нотариусами лицензии на право занятия нотариальной деятельностью.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приема экзаменов квалификационной комиссией.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Деятельность апелляционной комиссии.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Гарантии нотариальной деятельности.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Ограничения в деятельности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Нотариальное делопроизводство.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учреждения и ликвидации должности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Требования к кандидату на должность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Права, обязанности и ответственность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Финансовое обеспечение, и контроль за деятельностью нотариусов.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Нотариальная палата, Федеральная нотариальная палата, её структура и полномочия.</w:t>
      </w:r>
      <w:r w:rsidR="0044763D" w:rsidRPr="0044763D">
        <w:rPr>
          <w:rFonts w:ascii="Times New Roman" w:hAnsi="Times New Roman"/>
          <w:sz w:val="28"/>
          <w:szCs w:val="28"/>
          <w:lang w:bidi="kn-IN"/>
        </w:rPr>
        <w:t xml:space="preserve"> </w:t>
      </w:r>
      <w:r w:rsidRPr="0044763D">
        <w:rPr>
          <w:rFonts w:ascii="Times New Roman" w:hAnsi="Times New Roman"/>
          <w:sz w:val="28"/>
          <w:szCs w:val="28"/>
          <w:lang w:bidi="kn-IN"/>
        </w:rPr>
        <w:t>Нотариальные органы, управомоченные на совершение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Виды нотариальных действий и компетенция нотариусов по их совершению.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Разграничение компетенции между нотариусами, должностными лицами органов исполнительной власти и консульских учреждений.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Основные правила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Место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Сроки совершения нотариальных действий, отложение и приостановление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Установление личности, обратившегося за совершением нотариального действия. Проверка правоспособности, дееспособности, полномочий и подлинности подписей.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Требования к документам, предъявляемым для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Обжалование нотариальных действий или отказа в их совершении.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Регистрация нотариальных действий (нотариальные реестры).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Выдача дубликатов нотариально удостоверенных документов.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удостоверения нотариусами доверенностей.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Порядок удостоверения завещания нотариусами</w:t>
      </w:r>
      <w:r w:rsidR="0044763D" w:rsidRPr="0044763D">
        <w:rPr>
          <w:rFonts w:ascii="Times New Roman" w:hAnsi="Times New Roman"/>
          <w:sz w:val="28"/>
          <w:szCs w:val="28"/>
          <w:lang w:bidi="kn-IN"/>
        </w:rPr>
        <w:t xml:space="preserve">. </w:t>
      </w:r>
      <w:r w:rsidRPr="0044763D">
        <w:rPr>
          <w:rFonts w:ascii="Times New Roman" w:hAnsi="Times New Roman"/>
          <w:sz w:val="28"/>
          <w:szCs w:val="28"/>
          <w:lang w:bidi="kn-IN"/>
        </w:rPr>
        <w:t>Содержание завещания, его удостоверение и отмена.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lastRenderedPageBreak/>
        <w:t>Свидетельствование верности копии документов и выписок из них.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Удостоверение нотариусами бесспорных фактов.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Обеспечение доказательств.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Место, сроки и порядок выдачи свидетельств о праве на наследство.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Условия выдачи свидетельства о праве на наследство по закону.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Условия выдачи свидетельства о праве на наследство по завещанию.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Выдача свидетельств о праве собственности на долю в общем имуществе супругов.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Понятие и условия совершения нотариусом исполнительной надписи.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Исполнительная надпись и судебный приказ как альтернативные институты защиты бесспорных прав кредиторов.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Охранительные нотариальные действия.</w:t>
      </w:r>
      <w:r w:rsidR="0044763D" w:rsidRPr="004476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763D">
        <w:rPr>
          <w:rFonts w:ascii="Times New Roman" w:hAnsi="Times New Roman"/>
          <w:color w:val="000000"/>
          <w:sz w:val="28"/>
          <w:szCs w:val="28"/>
        </w:rPr>
        <w:t>Меры охраны наследственного имущества.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Особенности совершения нотариальных действий с участием иностранных граждан.</w:t>
      </w:r>
    </w:p>
    <w:p w:rsidR="002C76F3" w:rsidRPr="0044763D" w:rsidRDefault="002C76F3" w:rsidP="0044763D">
      <w:pPr>
        <w:pStyle w:val="aa"/>
        <w:shd w:val="clear" w:color="auto" w:fill="auto"/>
        <w:tabs>
          <w:tab w:val="left" w:pos="1020"/>
          <w:tab w:val="left" w:pos="2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9F" w:rsidRPr="0044763D" w:rsidRDefault="0078619F" w:rsidP="0044763D">
      <w:pPr>
        <w:pStyle w:val="aa"/>
        <w:shd w:val="clear" w:color="auto" w:fill="auto"/>
        <w:tabs>
          <w:tab w:val="left" w:pos="10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Pr="002C7148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148" w:rsidRPr="002C7148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148" w:rsidRDefault="002C7148" w:rsidP="002C7148">
      <w:pPr>
        <w:pStyle w:val="3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7148" w:rsidRDefault="002C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763D" w:rsidRDefault="0044763D" w:rsidP="0044763D">
      <w:pPr>
        <w:pStyle w:val="30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Pr="0044763D">
        <w:rPr>
          <w:rFonts w:ascii="Times New Roman" w:hAnsi="Times New Roman" w:cs="Times New Roman"/>
          <w:sz w:val="28"/>
          <w:szCs w:val="28"/>
        </w:rPr>
        <w:t xml:space="preserve"> ОТВЕТА 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>НА ЗАЧЕТЕ</w:t>
      </w:r>
    </w:p>
    <w:p w:rsidR="0044763D" w:rsidRPr="0044763D" w:rsidRDefault="0044763D" w:rsidP="0044763D">
      <w:pPr>
        <w:pStyle w:val="3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ДИСЦИПЛИНЕ «НОТАРИАТ»</w:t>
      </w:r>
    </w:p>
    <w:p w:rsid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>Основой для определения оценки на зачетах служит объём и уровень усвоения обучающимися материала, предусмотренного рабочей программой дисциплины.</w:t>
      </w:r>
    </w:p>
    <w:p w:rsidR="0044763D" w:rsidRPr="0044763D" w:rsidRDefault="0044763D" w:rsidP="0044763D">
      <w:pPr>
        <w:ind w:firstLine="567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pacing w:val="-6"/>
          <w:sz w:val="28"/>
          <w:szCs w:val="28"/>
        </w:rPr>
        <w:t>Предлагается руководствоваться следующим:</w:t>
      </w: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- оценка </w:t>
      </w:r>
      <w:r w:rsidRPr="0044763D">
        <w:rPr>
          <w:rFonts w:ascii="Times New Roman" w:hAnsi="Times New Roman" w:cs="Times New Roman"/>
          <w:b/>
          <w:spacing w:val="-6"/>
          <w:sz w:val="28"/>
          <w:szCs w:val="28"/>
        </w:rPr>
        <w:t>«зачтено»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литературным языком с правильным и свободным владением юридической терминологией; ответ самостоятельный, при этом допущены две-три несущественные ошибки, исправленные по требованию преподавателя;</w:t>
      </w: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- оценка </w:t>
      </w:r>
      <w:r w:rsidRPr="0044763D">
        <w:rPr>
          <w:rFonts w:ascii="Times New Roman" w:hAnsi="Times New Roman" w:cs="Times New Roman"/>
          <w:b/>
          <w:spacing w:val="-6"/>
          <w:sz w:val="28"/>
          <w:szCs w:val="28"/>
        </w:rPr>
        <w:t>«не зачтено»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 выставляется обучающемуся, если при ответе обнаружено непонимание обучающимся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 </w:t>
      </w:r>
    </w:p>
    <w:p w:rsidR="002C7148" w:rsidRPr="0044763D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BE" w:rsidRPr="0044763D" w:rsidRDefault="00B62CBE" w:rsidP="002C76F3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4763D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 для подготовки к сдаче экзамена по дисциплине «</w:t>
      </w:r>
      <w:r w:rsidR="0044763D">
        <w:rPr>
          <w:rFonts w:ascii="Times New Roman" w:hAnsi="Times New Roman" w:cs="Times New Roman"/>
          <w:b/>
          <w:bCs/>
          <w:sz w:val="28"/>
          <w:szCs w:val="28"/>
        </w:rPr>
        <w:t>Нотариат</w:t>
      </w:r>
      <w:r w:rsidRPr="004476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2CBE" w:rsidRPr="0044763D" w:rsidRDefault="00B62CBE" w:rsidP="002C71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1. Курс по адвокатуре и нотариату /. — Новосибирск : Сибирское университетское издательство, Норматика, 2016. — 186 c. — ISBN 978-5-4374-0147-7. — Текст : электронный // Электронно-библиотечная система IPR BOOKS : [сайт]. — URL: https://www.iprbookshop.ru/65155.html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2. Нестолий, В. Г. Исполнительное производство, нотариат, гражданское право и судопроизводство (для подготовки академических работ) : учебное пособие / В. Г. Нестолий. — Саратов : Вузовское образование, 2018. — 465 c. — ISBN 978-5-4487-0275-4. — Текст : электронный // Электронно-библиотечная система IPR BOOKS : [сайт]. — URL: https://www.iprbookshop.ru/76452.html (дата обращения: 08.12.2021). — Режим доступа: для авторизир. пользователей. - DOI: https://doi.org/10.23682/76452</w:t>
      </w:r>
    </w:p>
    <w:p w:rsidR="002C7148" w:rsidRPr="0044763D" w:rsidRDefault="002C7148" w:rsidP="00B62CB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3. Нотариат : учебное пособие для студентов вузов, обучающихся по специальности «Юриспруденция» / А. И. Коновалов, И. И. Кубарь, М. И. Никитин [и др.] ; под редакцией Г. Б. Мирзоева, Н. Д. Эриашвили, М. Н. Илюшиной. — 6-е изд. — Москва : ЮНИТИ-ДАНА, 2017. — 295 c. — ISBN 978-5-238-02629-9. — Текст : электронный // Электронно-библиотечная система IPR BOOKS : [сайт]. — URL: https://www.iprbookshop.ru/81514.html (дата обращения: 08.12.2021). — Режим доступа: для авторизир. пользователей</w:t>
      </w:r>
    </w:p>
    <w:p w:rsidR="002C7148" w:rsidRPr="0044763D" w:rsidRDefault="002C7148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4. Нотариат : учебное пособие для студентов вузов, обучающихся по специальности «Юриспруденция» / Л. В. Щербачева, Н. А. Волкова, Н. Д. Эриашвили [и др.] ; под редакцией Н. А. Волкова, Л. В. Щербачева. — Москва : ЮНИТИ-ДАНА, 2017. — 319 c. — ISBN 978-5-238-01210-0. — Текст : электронный // Электронно-библиотечная система IPR BOOKS : [сайт]. — URL: https://www.iprbookshop.ru/71028.html (дата обращения: 08.12.2021). — Режим доступа: для авторизир. пользователей</w:t>
      </w:r>
    </w:p>
    <w:p w:rsidR="002C7148" w:rsidRPr="0044763D" w:rsidRDefault="002C7148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5. Щербакова, Л. Г. Основы нотариата и адвокатуры : учебное пособие / Л. Г. Щербакова ; под редакцией П. П. Сергун. — Москва, Саратов : Всероссийский государственный университет юстиции (РПА Минюста России), Ай Пи Эр Медиа, 2016. — 338 c. — ISBN 978-5-00094-000-6. — Текст : электронный // Электронно-библиотечная система IPR BOOKS : [сайт]. — URL: https://www.iprbookshop.ru/49846.html (дата обращения: 08.12.2021). — Режим доступа: для авторизир. пользователей</w:t>
      </w:r>
    </w:p>
    <w:p w:rsidR="00B62CBE" w:rsidRPr="0044763D" w:rsidRDefault="00B62CBE" w:rsidP="00B62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CBE" w:rsidRPr="0044763D" w:rsidRDefault="00B62CBE" w:rsidP="002C71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1. Гурьева, Е. В. Нотариат России : учебное пособие / Е. В. Гурьева. — Саратов : Ай Пи Эр Медиа, 2010. — 142 c. — Текст : электронный // Электронно-библиотечная система IPR BOOKS : [сайт]. — URL: https://www.iprbookshop.ru/1370.html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2. Невская, М. А. Адвокатура и нотариат : учебное пособие / М. А. Невская, М. А. Шалагина. — Саратов : Научная книга, 2012. — 159 c. — Текст : электронный // Электронно-библиотечная система IPR BOOKS : [сайт]. — URL: https://www.iprbookshop.ru/8172.html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lastRenderedPageBreak/>
        <w:t>3. Право. Адвокатура. Нотариат : сборник материалов Международных научных чтений. Выпуск 13. (Москва. Российская академия адвокатуры и нотариата. 19 апреля 2016 г.) / С. А. Акимова, Е. А. Алмазова, О. В. Арустамова [и др.]. — Москва : Российская Академия адвокатуры и нотариата, 2016. — 317 c. — ISBN 978-5-93858-085-5. — Текст : электронный // Электронно-библиотечная система IPR BOOKS : [сайт]. — URL: https://www.iprbookshop.ru/56137.html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4. Седлова, Е. В. Организация нотариата и нотариальной деятельности : учебное пособие / Е. В. Седлова. — Москва : Всероссийский государственный университет юстиции (РПА Минюста России), 2015. — 100 c. — ISBN 978-5-00094-102-7. — Текст : электронный // Электронно-библиотечная система IPR BOOKS : [сайт]. — URL: https://www.iprbookshop.ru/43228.html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5. Татаркина, К. П. Нотариат в Российской Федерации : учебное пособие / К. П. Татаркина, А. С. Бакин. — Томск : Томский государственный университет систем управления и радиоэлектроники, Эль Контент, 2012. — 156 c. — ISBN 978-5-4332-0027-2. — Текст : электронный // Электронно-библиотечная система IPR BOOKS : [сайт]. — URL: https://www.iprbookshop.ru/13892.html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6. Ширипов, Д. В. Нотариат России : учебное пособие / Д. В. Ширипов, М. Н. Малахова. — Москва : Дашков и К, Ай Пи Эр Медиа, 2014. — 285 c. — ISBN 978-5-394-01054-5. — Текст : электронный // Электронно-библиотечная система IPR BOOKS : [сайт]. — URL: https://www.iprbookshop.ru/57252.html (дата обращения: 08.12.2021). — Режим доступа: для авторизир. пользователей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4763D">
        <w:rPr>
          <w:b/>
          <w:i/>
          <w:sz w:val="28"/>
          <w:szCs w:val="28"/>
        </w:rPr>
        <w:t>Перечень ресурсов информационно-телекоммуникационной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4763D">
        <w:rPr>
          <w:b/>
          <w:i/>
          <w:sz w:val="28"/>
          <w:szCs w:val="28"/>
        </w:rPr>
        <w:t xml:space="preserve"> сети «Интернет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62CBE" w:rsidRPr="0044763D" w:rsidRDefault="00B62CBE" w:rsidP="00B62CBE">
      <w:pPr>
        <w:pStyle w:val="x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sz w:val="28"/>
          <w:szCs w:val="28"/>
        </w:rPr>
      </w:pPr>
      <w:r w:rsidRPr="0044763D">
        <w:rPr>
          <w:sz w:val="28"/>
          <w:szCs w:val="28"/>
        </w:rPr>
        <w:t xml:space="preserve">Информационная справочная система: </w:t>
      </w:r>
      <w:r w:rsidRPr="0044763D">
        <w:rPr>
          <w:bCs/>
          <w:color w:val="212121"/>
          <w:sz w:val="28"/>
          <w:szCs w:val="28"/>
        </w:rPr>
        <w:t>Гарант</w:t>
      </w:r>
      <w:r w:rsidRPr="0044763D">
        <w:rPr>
          <w:sz w:val="28"/>
          <w:szCs w:val="28"/>
        </w:rPr>
        <w:t xml:space="preserve"> </w:t>
      </w:r>
      <w:hyperlink r:id="rId8" w:history="1">
        <w:r w:rsidRPr="0044763D">
          <w:rPr>
            <w:rStyle w:val="a3"/>
            <w:sz w:val="28"/>
            <w:szCs w:val="28"/>
          </w:rPr>
          <w:t>https://www.garant.ru/</w:t>
        </w:r>
      </w:hyperlink>
    </w:p>
    <w:p w:rsidR="00B62CBE" w:rsidRPr="0044763D" w:rsidRDefault="00B62CBE" w:rsidP="00B62CBE">
      <w:pPr>
        <w:pStyle w:val="x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sz w:val="28"/>
          <w:szCs w:val="28"/>
        </w:rPr>
      </w:pPr>
      <w:r w:rsidRPr="0044763D">
        <w:rPr>
          <w:sz w:val="28"/>
          <w:szCs w:val="28"/>
        </w:rPr>
        <w:t xml:space="preserve">Профессиональная база данных: Суд АКТ </w:t>
      </w:r>
      <w:hyperlink r:id="rId9" w:history="1">
        <w:r w:rsidRPr="0044763D">
          <w:rPr>
            <w:rStyle w:val="a3"/>
            <w:sz w:val="28"/>
            <w:szCs w:val="28"/>
          </w:rPr>
          <w:t>https://sudact.ru/</w:t>
        </w:r>
      </w:hyperlink>
    </w:p>
    <w:p w:rsidR="00B62CBE" w:rsidRPr="0044763D" w:rsidRDefault="00B62CBE" w:rsidP="00B62C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 xml:space="preserve">Консультант плюс </w:t>
      </w:r>
      <w:hyperlink r:id="rId10" w:history="1">
        <w:r w:rsidRPr="0044763D">
          <w:rPr>
            <w:rStyle w:val="a3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B62CBE" w:rsidRPr="0044763D" w:rsidRDefault="00B62CBE" w:rsidP="00B62CBE">
      <w:pPr>
        <w:ind w:left="357"/>
        <w:rPr>
          <w:rFonts w:ascii="Times New Roman" w:hAnsi="Times New Roman" w:cs="Times New Roman"/>
          <w:sz w:val="28"/>
          <w:szCs w:val="28"/>
        </w:rPr>
      </w:pPr>
    </w:p>
    <w:sectPr w:rsidR="00B62CBE" w:rsidRPr="0044763D" w:rsidSect="002C714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BA" w:rsidRDefault="001B07BA" w:rsidP="002C7148">
      <w:pPr>
        <w:spacing w:after="0" w:line="240" w:lineRule="auto"/>
      </w:pPr>
      <w:r>
        <w:separator/>
      </w:r>
    </w:p>
  </w:endnote>
  <w:endnote w:type="continuationSeparator" w:id="1">
    <w:p w:rsidR="001B07BA" w:rsidRDefault="001B07BA" w:rsidP="002C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907"/>
    </w:sdtPr>
    <w:sdtContent>
      <w:p w:rsidR="002C7148" w:rsidRDefault="00E904B8">
        <w:pPr>
          <w:pStyle w:val="af"/>
          <w:jc w:val="right"/>
        </w:pPr>
        <w:fldSimple w:instr=" PAGE   \* MERGEFORMAT ">
          <w:r w:rsidR="00D35D66">
            <w:rPr>
              <w:noProof/>
            </w:rPr>
            <w:t>6</w:t>
          </w:r>
        </w:fldSimple>
      </w:p>
    </w:sdtContent>
  </w:sdt>
  <w:p w:rsidR="002C7148" w:rsidRDefault="002C71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BA" w:rsidRDefault="001B07BA" w:rsidP="002C7148">
      <w:pPr>
        <w:spacing w:after="0" w:line="240" w:lineRule="auto"/>
      </w:pPr>
      <w:r>
        <w:separator/>
      </w:r>
    </w:p>
  </w:footnote>
  <w:footnote w:type="continuationSeparator" w:id="1">
    <w:p w:rsidR="001B07BA" w:rsidRDefault="001B07BA" w:rsidP="002C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F7C"/>
    <w:multiLevelType w:val="hybridMultilevel"/>
    <w:tmpl w:val="6F52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98E"/>
    <w:multiLevelType w:val="hybridMultilevel"/>
    <w:tmpl w:val="7FFE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B0AD1"/>
    <w:multiLevelType w:val="hybridMultilevel"/>
    <w:tmpl w:val="3B7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CA7"/>
    <w:rsid w:val="000A4F04"/>
    <w:rsid w:val="001133AA"/>
    <w:rsid w:val="001B07BA"/>
    <w:rsid w:val="002C7148"/>
    <w:rsid w:val="002C76F3"/>
    <w:rsid w:val="0044763D"/>
    <w:rsid w:val="004A1B9D"/>
    <w:rsid w:val="00587241"/>
    <w:rsid w:val="006072AD"/>
    <w:rsid w:val="006A213E"/>
    <w:rsid w:val="0078619F"/>
    <w:rsid w:val="007B00AA"/>
    <w:rsid w:val="00886CB6"/>
    <w:rsid w:val="00A61C29"/>
    <w:rsid w:val="00AD1CA7"/>
    <w:rsid w:val="00AF3A83"/>
    <w:rsid w:val="00B62CBE"/>
    <w:rsid w:val="00CD0E4C"/>
    <w:rsid w:val="00D35D66"/>
    <w:rsid w:val="00E904B8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2CBE"/>
    <w:rPr>
      <w:color w:val="0000FF"/>
      <w:u w:val="single"/>
    </w:rPr>
  </w:style>
  <w:style w:type="paragraph" w:customStyle="1" w:styleId="xmsonormalmailrucssattributepostfixmailrucssattributepostfix">
    <w:name w:val="x_msonormal_mailru_css_attribute_postfix_mailru_css_attribute_postfix"/>
    <w:basedOn w:val="a"/>
    <w:rsid w:val="00B6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A21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rsid w:val="006A213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213E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6A213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+ Курсив"/>
    <w:rsid w:val="006A213E"/>
    <w:rPr>
      <w:rFonts w:ascii="Arial Narrow" w:eastAsia="Arial Narrow" w:hAnsi="Arial Narrow" w:cs="Arial Narrow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ody Text"/>
    <w:aliases w:val="Основной текст Знак Знак Знак Знак Знак Знак Знак Знак Знак Знак Знак Знак Знак Знак Знак Знак Знак Знак Знак Знак"/>
    <w:basedOn w:val="a"/>
    <w:link w:val="a8"/>
    <w:unhideWhenUsed/>
    <w:rsid w:val="002C76F3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 Знак Знак Знак Знак Знак Знак Знак Знак Знак"/>
    <w:basedOn w:val="a0"/>
    <w:link w:val="a7"/>
    <w:rsid w:val="002C76F3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2C76F3"/>
    <w:rPr>
      <w:shd w:val="clear" w:color="auto" w:fill="FFFFFF"/>
    </w:rPr>
  </w:style>
  <w:style w:type="character" w:customStyle="1" w:styleId="a9">
    <w:name w:val="Подпись к таблице_"/>
    <w:link w:val="aa"/>
    <w:rsid w:val="002C76F3"/>
    <w:rPr>
      <w:b/>
      <w:bCs/>
      <w:shd w:val="clear" w:color="auto" w:fill="FFFFFF"/>
    </w:rPr>
  </w:style>
  <w:style w:type="character" w:customStyle="1" w:styleId="2Exact">
    <w:name w:val="Основной текст (2) Exact"/>
    <w:rsid w:val="002C7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2C76F3"/>
    <w:pPr>
      <w:widowControl w:val="0"/>
      <w:shd w:val="clear" w:color="auto" w:fill="FFFFFF"/>
      <w:spacing w:before="60" w:after="0" w:line="274" w:lineRule="exact"/>
    </w:pPr>
  </w:style>
  <w:style w:type="paragraph" w:customStyle="1" w:styleId="aa">
    <w:name w:val="Подпись к таблице"/>
    <w:basedOn w:val="a"/>
    <w:link w:val="a9"/>
    <w:rsid w:val="002C76F3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styleId="ab">
    <w:name w:val="No Spacing"/>
    <w:uiPriority w:val="1"/>
    <w:qFormat/>
    <w:rsid w:val="004A1B9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7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C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7148"/>
  </w:style>
  <w:style w:type="paragraph" w:styleId="af">
    <w:name w:val="footer"/>
    <w:basedOn w:val="a"/>
    <w:link w:val="af0"/>
    <w:uiPriority w:val="99"/>
    <w:unhideWhenUsed/>
    <w:rsid w:val="002C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7148"/>
  </w:style>
  <w:style w:type="paragraph" w:styleId="af1">
    <w:name w:val="Balloon Text"/>
    <w:basedOn w:val="a"/>
    <w:link w:val="af2"/>
    <w:uiPriority w:val="99"/>
    <w:semiHidden/>
    <w:unhideWhenUsed/>
    <w:rsid w:val="0044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9CC8-CAEB-4892-89BD-E0D5F8D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2022-09-20T14:55:00Z</dcterms:created>
  <dcterms:modified xsi:type="dcterms:W3CDTF">2024-10-31T19:37:00Z</dcterms:modified>
</cp:coreProperties>
</file>