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CF4" w:rsidRPr="00497CF4" w:rsidRDefault="00497CF4" w:rsidP="00497CF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CF4">
        <w:rPr>
          <w:rFonts w:ascii="Times New Roman" w:hAnsi="Times New Roman" w:cs="Times New Roman"/>
          <w:b/>
          <w:sz w:val="28"/>
          <w:szCs w:val="28"/>
        </w:rPr>
        <w:t>Тематика курсовых работ по дисциплине «Экономика инноваций (угрозы, риски, безопасность)»</w:t>
      </w:r>
      <w:r w:rsidR="001E7523">
        <w:rPr>
          <w:rFonts w:ascii="Times New Roman" w:hAnsi="Times New Roman" w:cs="Times New Roman"/>
          <w:b/>
          <w:sz w:val="28"/>
          <w:szCs w:val="28"/>
        </w:rPr>
        <w:t xml:space="preserve"> для студентов 5 курса специальности 38.05.01 Экономическая безопасность</w:t>
      </w:r>
    </w:p>
    <w:p w:rsidR="00497CF4" w:rsidRPr="00497CF4" w:rsidRDefault="00497CF4" w:rsidP="00497C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7CF4" w:rsidRPr="00497CF4" w:rsidRDefault="00497CF4" w:rsidP="00497C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7CF4">
        <w:rPr>
          <w:rFonts w:ascii="Times New Roman" w:hAnsi="Times New Roman" w:cs="Times New Roman"/>
          <w:sz w:val="28"/>
          <w:szCs w:val="28"/>
        </w:rPr>
        <w:t>1.Региональное стратегическое планирование: подходы, методы, участники.</w:t>
      </w:r>
    </w:p>
    <w:p w:rsidR="00497CF4" w:rsidRPr="00497CF4" w:rsidRDefault="00497CF4" w:rsidP="00497C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7CF4">
        <w:rPr>
          <w:rFonts w:ascii="Times New Roman" w:hAnsi="Times New Roman" w:cs="Times New Roman"/>
          <w:sz w:val="28"/>
          <w:szCs w:val="28"/>
        </w:rPr>
        <w:t>2.Стратегии инновационного развития региона.</w:t>
      </w:r>
    </w:p>
    <w:p w:rsidR="00497CF4" w:rsidRPr="00497CF4" w:rsidRDefault="00497CF4" w:rsidP="00497C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7CF4">
        <w:rPr>
          <w:rFonts w:ascii="Times New Roman" w:hAnsi="Times New Roman" w:cs="Times New Roman"/>
          <w:sz w:val="28"/>
          <w:szCs w:val="28"/>
        </w:rPr>
        <w:t>3.Государственное стратегическое планирование: модели участия заинтересованных сторон.</w:t>
      </w:r>
    </w:p>
    <w:p w:rsidR="00497CF4" w:rsidRPr="00497CF4" w:rsidRDefault="00497CF4" w:rsidP="00497C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7CF4">
        <w:rPr>
          <w:rFonts w:ascii="Times New Roman" w:hAnsi="Times New Roman" w:cs="Times New Roman"/>
          <w:sz w:val="28"/>
          <w:szCs w:val="28"/>
        </w:rPr>
        <w:t>4.Влияние современного мирового кризиса на состояние российской экономики.</w:t>
      </w:r>
    </w:p>
    <w:p w:rsidR="00497CF4" w:rsidRPr="00497CF4" w:rsidRDefault="00497CF4" w:rsidP="00497C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7CF4">
        <w:rPr>
          <w:rFonts w:ascii="Times New Roman" w:hAnsi="Times New Roman" w:cs="Times New Roman"/>
          <w:sz w:val="28"/>
          <w:szCs w:val="28"/>
        </w:rPr>
        <w:t>5.Рынок ипотечных облигаций и его роль в экономике.</w:t>
      </w:r>
    </w:p>
    <w:p w:rsidR="00497CF4" w:rsidRPr="00497CF4" w:rsidRDefault="00497CF4" w:rsidP="00497C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7CF4">
        <w:rPr>
          <w:rFonts w:ascii="Times New Roman" w:hAnsi="Times New Roman" w:cs="Times New Roman"/>
          <w:sz w:val="28"/>
          <w:szCs w:val="28"/>
        </w:rPr>
        <w:t>6.Саморегулируемые организации как институты рынка ценных бумаг.</w:t>
      </w:r>
    </w:p>
    <w:p w:rsidR="00497CF4" w:rsidRPr="00497CF4" w:rsidRDefault="00497CF4" w:rsidP="00497C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7CF4">
        <w:rPr>
          <w:rFonts w:ascii="Times New Roman" w:hAnsi="Times New Roman" w:cs="Times New Roman"/>
          <w:sz w:val="28"/>
          <w:szCs w:val="28"/>
        </w:rPr>
        <w:t>7.Институты коллективного инвестирования.</w:t>
      </w:r>
    </w:p>
    <w:p w:rsidR="00497CF4" w:rsidRPr="00497CF4" w:rsidRDefault="00497CF4" w:rsidP="00497C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7CF4">
        <w:rPr>
          <w:rFonts w:ascii="Times New Roman" w:hAnsi="Times New Roman" w:cs="Times New Roman"/>
          <w:sz w:val="28"/>
          <w:szCs w:val="28"/>
        </w:rPr>
        <w:t>8.Инфраструктура фондового рынка.</w:t>
      </w:r>
    </w:p>
    <w:p w:rsidR="00497CF4" w:rsidRPr="00497CF4" w:rsidRDefault="00497CF4" w:rsidP="00497C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7CF4">
        <w:rPr>
          <w:rFonts w:ascii="Times New Roman" w:hAnsi="Times New Roman" w:cs="Times New Roman"/>
          <w:sz w:val="28"/>
          <w:szCs w:val="28"/>
        </w:rPr>
        <w:t>9.Формирование портфеля ценных бумаг.</w:t>
      </w:r>
    </w:p>
    <w:p w:rsidR="00497CF4" w:rsidRPr="00497CF4" w:rsidRDefault="00497CF4" w:rsidP="00497C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7CF4">
        <w:rPr>
          <w:rFonts w:ascii="Times New Roman" w:hAnsi="Times New Roman" w:cs="Times New Roman"/>
          <w:sz w:val="28"/>
          <w:szCs w:val="28"/>
        </w:rPr>
        <w:t>10.Механизмы поддержки инновационных «</w:t>
      </w:r>
      <w:proofErr w:type="spellStart"/>
      <w:r w:rsidRPr="00497CF4">
        <w:rPr>
          <w:rFonts w:ascii="Times New Roman" w:hAnsi="Times New Roman" w:cs="Times New Roman"/>
          <w:sz w:val="28"/>
          <w:szCs w:val="28"/>
        </w:rPr>
        <w:t>стартапов</w:t>
      </w:r>
      <w:proofErr w:type="spellEnd"/>
      <w:r w:rsidRPr="00497CF4">
        <w:rPr>
          <w:rFonts w:ascii="Times New Roman" w:hAnsi="Times New Roman" w:cs="Times New Roman"/>
          <w:sz w:val="28"/>
          <w:szCs w:val="28"/>
        </w:rPr>
        <w:t>».</w:t>
      </w:r>
    </w:p>
    <w:p w:rsidR="00497CF4" w:rsidRPr="00497CF4" w:rsidRDefault="00497CF4" w:rsidP="00497C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7CF4">
        <w:rPr>
          <w:rFonts w:ascii="Times New Roman" w:hAnsi="Times New Roman" w:cs="Times New Roman"/>
          <w:sz w:val="28"/>
          <w:szCs w:val="28"/>
        </w:rPr>
        <w:t>11.Управление рисками инвестиционного (инновационного) проекта.</w:t>
      </w:r>
    </w:p>
    <w:p w:rsidR="00497CF4" w:rsidRPr="00497CF4" w:rsidRDefault="00497CF4" w:rsidP="00497C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7CF4">
        <w:rPr>
          <w:rFonts w:ascii="Times New Roman" w:hAnsi="Times New Roman" w:cs="Times New Roman"/>
          <w:sz w:val="28"/>
          <w:szCs w:val="28"/>
        </w:rPr>
        <w:t>12.Формирование инновационной инфраструктуры.</w:t>
      </w:r>
    </w:p>
    <w:p w:rsidR="00497CF4" w:rsidRPr="00497CF4" w:rsidRDefault="00497CF4" w:rsidP="00497C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7CF4">
        <w:rPr>
          <w:rFonts w:ascii="Times New Roman" w:hAnsi="Times New Roman" w:cs="Times New Roman"/>
          <w:sz w:val="28"/>
          <w:szCs w:val="28"/>
        </w:rPr>
        <w:t>13.Инновационная организация как объект управления.</w:t>
      </w:r>
    </w:p>
    <w:p w:rsidR="00497CF4" w:rsidRPr="00497CF4" w:rsidRDefault="00497CF4" w:rsidP="00497C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7CF4">
        <w:rPr>
          <w:rFonts w:ascii="Times New Roman" w:hAnsi="Times New Roman" w:cs="Times New Roman"/>
          <w:sz w:val="28"/>
          <w:szCs w:val="28"/>
        </w:rPr>
        <w:t>14.Управление инновациями как объектами интеллектуальной собственности.</w:t>
      </w:r>
    </w:p>
    <w:p w:rsidR="00497CF4" w:rsidRPr="00497CF4" w:rsidRDefault="00497CF4" w:rsidP="00497C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7CF4">
        <w:rPr>
          <w:rFonts w:ascii="Times New Roman" w:hAnsi="Times New Roman" w:cs="Times New Roman"/>
          <w:sz w:val="28"/>
          <w:szCs w:val="28"/>
        </w:rPr>
        <w:t>15.Механизмы государственной поддержки инновационной деятельности.</w:t>
      </w:r>
    </w:p>
    <w:p w:rsidR="00497CF4" w:rsidRPr="00497CF4" w:rsidRDefault="00497CF4" w:rsidP="00497C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7CF4">
        <w:rPr>
          <w:rFonts w:ascii="Times New Roman" w:hAnsi="Times New Roman" w:cs="Times New Roman"/>
          <w:sz w:val="28"/>
          <w:szCs w:val="28"/>
        </w:rPr>
        <w:t>16.Инновационный потенциал реального сектора российской экономики.</w:t>
      </w:r>
    </w:p>
    <w:p w:rsidR="00497CF4" w:rsidRPr="00497CF4" w:rsidRDefault="00497CF4" w:rsidP="00497C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7CF4">
        <w:rPr>
          <w:rFonts w:ascii="Times New Roman" w:hAnsi="Times New Roman" w:cs="Times New Roman"/>
          <w:sz w:val="28"/>
          <w:szCs w:val="28"/>
        </w:rPr>
        <w:t>17.Методы стимулирования научно-технической и инновационной деятельности.</w:t>
      </w:r>
    </w:p>
    <w:p w:rsidR="00497CF4" w:rsidRPr="00497CF4" w:rsidRDefault="00497CF4" w:rsidP="00497C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7CF4">
        <w:rPr>
          <w:rFonts w:ascii="Times New Roman" w:hAnsi="Times New Roman" w:cs="Times New Roman"/>
          <w:sz w:val="28"/>
          <w:szCs w:val="28"/>
        </w:rPr>
        <w:t>18.Лизинг как механизм финансирования инновационного процесса.</w:t>
      </w:r>
    </w:p>
    <w:p w:rsidR="00497CF4" w:rsidRPr="00497CF4" w:rsidRDefault="00497CF4" w:rsidP="00497C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7CF4">
        <w:rPr>
          <w:rFonts w:ascii="Times New Roman" w:hAnsi="Times New Roman" w:cs="Times New Roman"/>
          <w:sz w:val="28"/>
          <w:szCs w:val="28"/>
        </w:rPr>
        <w:t>19.Современные финансовые инструменты поддержки инновационной деятельности.</w:t>
      </w:r>
    </w:p>
    <w:p w:rsidR="00497CF4" w:rsidRPr="00497CF4" w:rsidRDefault="00497CF4" w:rsidP="00497C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7CF4">
        <w:rPr>
          <w:rFonts w:ascii="Times New Roman" w:hAnsi="Times New Roman" w:cs="Times New Roman"/>
          <w:sz w:val="28"/>
          <w:szCs w:val="28"/>
        </w:rPr>
        <w:t>20.Формирование инновационной инфраструктуры.</w:t>
      </w:r>
    </w:p>
    <w:p w:rsidR="00497CF4" w:rsidRPr="00497CF4" w:rsidRDefault="00497CF4" w:rsidP="00497C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97CF4">
        <w:rPr>
          <w:rFonts w:ascii="Times New Roman" w:hAnsi="Times New Roman" w:cs="Times New Roman"/>
          <w:sz w:val="28"/>
          <w:szCs w:val="28"/>
        </w:rPr>
        <w:t>21.Управление инновационные проектами в компании.</w:t>
      </w:r>
      <w:proofErr w:type="gramEnd"/>
    </w:p>
    <w:p w:rsidR="00497CF4" w:rsidRPr="00497CF4" w:rsidRDefault="00497CF4" w:rsidP="00497C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7CF4">
        <w:rPr>
          <w:rFonts w:ascii="Times New Roman" w:hAnsi="Times New Roman" w:cs="Times New Roman"/>
          <w:sz w:val="28"/>
          <w:szCs w:val="28"/>
        </w:rPr>
        <w:lastRenderedPageBreak/>
        <w:t>22.Государственное регулирование инновационных процессов в экономике.</w:t>
      </w:r>
    </w:p>
    <w:p w:rsidR="00497CF4" w:rsidRPr="00497CF4" w:rsidRDefault="00497CF4" w:rsidP="00497C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7CF4">
        <w:rPr>
          <w:rFonts w:ascii="Times New Roman" w:hAnsi="Times New Roman" w:cs="Times New Roman"/>
          <w:sz w:val="28"/>
          <w:szCs w:val="28"/>
        </w:rPr>
        <w:t>23.Инновации бюджетного процесса.</w:t>
      </w:r>
    </w:p>
    <w:sectPr w:rsidR="00497CF4" w:rsidRPr="00497CF4" w:rsidSect="00F44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97CF4"/>
    <w:rsid w:val="001E7523"/>
    <w:rsid w:val="00497CF4"/>
    <w:rsid w:val="007F7922"/>
    <w:rsid w:val="00F44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Magomet.Bezhanov</dc:creator>
  <cp:lastModifiedBy>Magomet.Bezhanov</cp:lastModifiedBy>
  <cp:revision>2</cp:revision>
  <dcterms:created xsi:type="dcterms:W3CDTF">2023-09-08T08:02:00Z</dcterms:created>
  <dcterms:modified xsi:type="dcterms:W3CDTF">2023-09-08T08:02:00Z</dcterms:modified>
</cp:coreProperties>
</file>