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9E" w:rsidRPr="002C309E" w:rsidRDefault="00B3279E" w:rsidP="00B3279E">
      <w:pPr>
        <w:pStyle w:val="1"/>
      </w:pPr>
      <w:r w:rsidRPr="002C309E">
        <w:t>ФЕДЕРАЛЬНОЕ ГОСУДАРСТВЕННОЕ БЮДЖЕТНОЕ ОБРАЗОВАТЕЛЬНОЕ УЧРЕЖДЕНИЕ ВЫСШЕГО ОБРАЗОВАНИЯ</w:t>
      </w:r>
    </w:p>
    <w:p w:rsidR="00B3279E" w:rsidRPr="002C309E" w:rsidRDefault="00B3279E" w:rsidP="00B3279E">
      <w:pPr>
        <w:pStyle w:val="1"/>
      </w:pPr>
      <w:r w:rsidRPr="002C309E">
        <w:t>«северо-кавказская ГОСУДАРСТВЕННАЯ  АКАДЕМИЯ»</w:t>
      </w:r>
    </w:p>
    <w:p w:rsidR="00B3279E" w:rsidRPr="002C309E" w:rsidRDefault="00B3279E" w:rsidP="00B327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Default="00B3279E" w:rsidP="00B327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Default="00B3279E" w:rsidP="00B327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Pr="002C309E" w:rsidRDefault="00B3279E" w:rsidP="00B327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2C309E">
        <w:rPr>
          <w:rFonts w:ascii="Times New Roman" w:hAnsi="Times New Roman"/>
          <w:b/>
          <w:color w:val="000000"/>
          <w:spacing w:val="1"/>
          <w:sz w:val="24"/>
          <w:szCs w:val="24"/>
        </w:rPr>
        <w:t>ЮРИДИЧЕСКИЙ ИНСТИТУТ</w:t>
      </w:r>
    </w:p>
    <w:p w:rsidR="00B3279E" w:rsidRPr="002C309E" w:rsidRDefault="00B3279E" w:rsidP="00B3279E">
      <w:pPr>
        <w:spacing w:after="0" w:line="240" w:lineRule="auto"/>
        <w:ind w:firstLine="3380"/>
        <w:rPr>
          <w:rFonts w:ascii="Times New Roman" w:hAnsi="Times New Roman"/>
          <w:b/>
          <w:sz w:val="24"/>
          <w:szCs w:val="24"/>
        </w:rPr>
      </w:pPr>
      <w:r w:rsidRPr="002C309E">
        <w:rPr>
          <w:rFonts w:ascii="Times New Roman" w:hAnsi="Times New Roman"/>
          <w:b/>
          <w:sz w:val="24"/>
          <w:szCs w:val="24"/>
        </w:rPr>
        <w:t xml:space="preserve">   </w:t>
      </w:r>
    </w:p>
    <w:p w:rsidR="00B3279E" w:rsidRPr="002C309E" w:rsidRDefault="00B3279E" w:rsidP="00B327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Pr="002C309E" w:rsidRDefault="00B3279E" w:rsidP="00B327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Default="00B3279E" w:rsidP="00B327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Default="00B3279E" w:rsidP="00B327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Pr="002C309E" w:rsidRDefault="00B3279E" w:rsidP="00B327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Default="00B3279E" w:rsidP="00B3279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</w:t>
      </w:r>
      <w:r w:rsidRPr="000A0F8E">
        <w:rPr>
          <w:rFonts w:ascii="Times New Roman" w:hAnsi="Times New Roman"/>
          <w:b/>
          <w:sz w:val="28"/>
          <w:szCs w:val="24"/>
        </w:rPr>
        <w:t>опросы  к  зачету  по  дисциплине «</w:t>
      </w:r>
      <w:r>
        <w:rPr>
          <w:rFonts w:ascii="Times New Roman" w:hAnsi="Times New Roman"/>
          <w:b/>
          <w:sz w:val="28"/>
          <w:szCs w:val="24"/>
        </w:rPr>
        <w:t>Правовые основы противодействия террористической, экстремисткой и коррупционной деятельности</w:t>
      </w:r>
      <w:r w:rsidRPr="000A0F8E">
        <w:rPr>
          <w:rFonts w:ascii="Times New Roman" w:hAnsi="Times New Roman"/>
          <w:b/>
          <w:sz w:val="28"/>
          <w:szCs w:val="24"/>
        </w:rPr>
        <w:t>»</w:t>
      </w:r>
    </w:p>
    <w:p w:rsidR="00B3279E" w:rsidRDefault="00B3279E" w:rsidP="00B3279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3279E" w:rsidRDefault="00B3279E" w:rsidP="00B3279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A0F8E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для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 xml:space="preserve">  3 </w:t>
      </w:r>
      <w:r w:rsidRPr="000A0F8E">
        <w:rPr>
          <w:rFonts w:ascii="Times New Roman" w:hAnsi="Times New Roman"/>
          <w:sz w:val="28"/>
          <w:szCs w:val="24"/>
        </w:rPr>
        <w:t xml:space="preserve">курса заочной формы обучения </w:t>
      </w:r>
    </w:p>
    <w:p w:rsidR="00B3279E" w:rsidRPr="000A0F8E" w:rsidRDefault="00B3279E" w:rsidP="00B3279E">
      <w:pPr>
        <w:shd w:val="clear" w:color="auto" w:fill="FFFFFF"/>
        <w:spacing w:after="0" w:line="240" w:lineRule="auto"/>
        <w:ind w:left="1416"/>
        <w:rPr>
          <w:rFonts w:ascii="Times New Roman" w:hAnsi="Times New Roman"/>
          <w:b/>
          <w:color w:val="000000"/>
          <w:spacing w:val="1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Направление подготовки 40.03.01 Юриспруденция</w:t>
      </w:r>
    </w:p>
    <w:p w:rsidR="00B3279E" w:rsidRPr="002C309E" w:rsidRDefault="00B3279E" w:rsidP="00B327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Pr="002C309E" w:rsidRDefault="00B3279E" w:rsidP="00B327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Pr="002C309E" w:rsidRDefault="00B3279E" w:rsidP="00B327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Pr="002C30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Pr="002C30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Pr="002C30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Pr="002C30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Pr="002C30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Pr="002C30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Pr="002C30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Pr="002C30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3279E" w:rsidRDefault="00B3279E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Составитель: ст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реподаватель</w:t>
      </w:r>
      <w:r w:rsidRPr="002C309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E0E9B" w:rsidRPr="002C309E" w:rsidRDefault="005E0E9B" w:rsidP="00B3279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Батчаева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А.А.</w:t>
      </w:r>
    </w:p>
    <w:p w:rsidR="00B3279E" w:rsidRPr="002C309E" w:rsidRDefault="00B3279E" w:rsidP="00B327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Pr="002C309E" w:rsidRDefault="00B3279E" w:rsidP="00B3279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Pr="002C309E" w:rsidRDefault="00B3279E" w:rsidP="00B3279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Pr="002C309E" w:rsidRDefault="00B3279E" w:rsidP="00B32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Pr="002C309E" w:rsidRDefault="00B3279E" w:rsidP="00B32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Pr="002C309E" w:rsidRDefault="00B3279E" w:rsidP="00B32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Default="00B3279E" w:rsidP="00B32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Черкесск </w:t>
      </w:r>
      <w:r w:rsidR="005E0E9B">
        <w:rPr>
          <w:rFonts w:ascii="Times New Roman" w:hAnsi="Times New Roman"/>
          <w:b/>
          <w:color w:val="000000"/>
          <w:spacing w:val="1"/>
          <w:sz w:val="24"/>
          <w:szCs w:val="24"/>
        </w:rPr>
        <w:t>–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2023</w:t>
      </w:r>
    </w:p>
    <w:p w:rsidR="005E0E9B" w:rsidRDefault="005E0E9B" w:rsidP="00B32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5E0E9B" w:rsidRPr="002C309E" w:rsidRDefault="005E0E9B" w:rsidP="00B32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B3279E" w:rsidRDefault="00B3279E" w:rsidP="00C9780A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80A" w:rsidRPr="00C9780A" w:rsidRDefault="00C9780A" w:rsidP="00C9780A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80A">
        <w:rPr>
          <w:rFonts w:ascii="Times New Roman" w:hAnsi="Times New Roman" w:cs="Times New Roman"/>
          <w:b/>
          <w:sz w:val="28"/>
          <w:szCs w:val="28"/>
        </w:rPr>
        <w:lastRenderedPageBreak/>
        <w:t>Вопросы к зачету</w:t>
      </w:r>
    </w:p>
    <w:p w:rsidR="00C9780A" w:rsidRPr="00C9780A" w:rsidRDefault="00C9780A" w:rsidP="00C9780A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9780A">
        <w:rPr>
          <w:rFonts w:ascii="Times New Roman" w:hAnsi="Times New Roman" w:cs="Times New Roman"/>
          <w:sz w:val="28"/>
          <w:szCs w:val="28"/>
        </w:rPr>
        <w:t>по дисциплине «</w:t>
      </w:r>
      <w:r w:rsidRPr="00C9780A">
        <w:rPr>
          <w:rFonts w:ascii="Times New Roman" w:hAnsi="Times New Roman" w:cs="Times New Roman"/>
          <w:sz w:val="28"/>
          <w:szCs w:val="28"/>
          <w:u w:val="single"/>
        </w:rPr>
        <w:t>Правовые основы противодействия террористической, экстремистской и коррупционной деятельности</w:t>
      </w:r>
      <w:r w:rsidRPr="00C9780A">
        <w:rPr>
          <w:rFonts w:ascii="Times New Roman" w:hAnsi="Times New Roman" w:cs="Times New Roman"/>
          <w:sz w:val="28"/>
          <w:szCs w:val="28"/>
        </w:rPr>
        <w:t>»</w:t>
      </w:r>
    </w:p>
    <w:p w:rsidR="00C9780A" w:rsidRPr="00C9780A" w:rsidRDefault="00C9780A" w:rsidP="00C9780A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1. Понятие и история развития коррупции.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2. Понятие и содержание коррупции как негативного социально-правового явления.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3. Виды коррупции.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4. Особенности коррупции от имени или в интересах юридических лиц.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5. Уголовная, административная, гражданско-правовая, дисциплинарная и этическая ответственность за коррупционные деяния.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6. Причины и условия российской коррупции.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7. Европейский опыт противодействия коррупции.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8. Представитель власти как субъект коррупционных преступлений.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9. Виды коррупционных преступлений в бюджетной сфере.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10. Проблемы разграничения коррупционных преступлений и административных правонарушений.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11. Основные причины и условия, способствующие возникновению и существованию коррупции.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12. Факторы, способствующие коррупции в современной России: унаследованный и привнесенный.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13. Основные цели, задачи и принципы государственной политики в сфере противодействия коррупции.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14.  Направления </w:t>
      </w:r>
      <w:proofErr w:type="spellStart"/>
      <w:r w:rsidRPr="00C9780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9780A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15. План противодействия коррупции: достижения и недостатки.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16. Совершенствование уголовного законодательства об ответственности за коррупционные преступления.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17. Государственные органы как субъекты борьбы с коррупцией.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18. Противодействие или борьба с коррупцией.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19. Конфискация имущества как средство обеспечения борьбы с коррупционной преступностью.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20. Уголовно-правовая и криминологическая характеристики коррупционного поведения государственных служащих и муниципальных служащих Российской Федерации.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21. Виды и формы коррупционного поведения служащих.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22. Уголовная ответственность за коррупцию.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23. Проблемы борьбы с коррупцией в правоохранительной деятельности.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24. Приоритетные направления государства в сфере противодействия коррупции.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25. Противодействие коррупции на государственной и муниципальной службе.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26. </w:t>
      </w:r>
      <w:r w:rsidRPr="00C9780A">
        <w:rPr>
          <w:rFonts w:ascii="Times New Roman" w:hAnsi="Times New Roman" w:cs="Times New Roman"/>
          <w:bCs/>
          <w:sz w:val="28"/>
          <w:szCs w:val="28"/>
        </w:rPr>
        <w:t>Сущность и понятие терроризма.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r w:rsidRPr="00C9780A">
        <w:rPr>
          <w:rFonts w:ascii="Times New Roman" w:hAnsi="Times New Roman" w:cs="Times New Roman"/>
          <w:bCs/>
          <w:sz w:val="28"/>
          <w:szCs w:val="28"/>
        </w:rPr>
        <w:t xml:space="preserve"> История возникновения терроризма.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28. </w:t>
      </w:r>
      <w:r w:rsidRPr="00C9780A">
        <w:rPr>
          <w:rFonts w:ascii="Times New Roman" w:hAnsi="Times New Roman" w:cs="Times New Roman"/>
          <w:bCs/>
          <w:sz w:val="28"/>
          <w:szCs w:val="28"/>
        </w:rPr>
        <w:t>Уголовно – правовая характеристика террористического акта.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29. Организационные основы борьбы с терроризмом.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30. Преступления террористического характера.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31. Виды терроризма.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32. Субъекты, осуществляющие борьбу с терроризмом и их компетенция.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33. Правовые формы борьбы с международным терроризмом.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34. Тенденция современного терроризма в РФ.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35. Международное сотрудничество в борьбе с терроризмом.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36. Международное сотрудничество в борьбе с финансированием терроризма.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37. Методы финансирования террористических групп.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38. Нормативно-правовое регулирование антитеррористической деятельности в России и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за рубежом.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39. Личность террориста: психологический портрет.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 xml:space="preserve">40. </w:t>
      </w:r>
      <w:proofErr w:type="spellStart"/>
      <w:r w:rsidRPr="00C9780A">
        <w:rPr>
          <w:rFonts w:ascii="Times New Roman" w:hAnsi="Times New Roman" w:cs="Times New Roman"/>
          <w:bCs/>
          <w:sz w:val="28"/>
          <w:szCs w:val="28"/>
        </w:rPr>
        <w:t>Идей</w:t>
      </w:r>
      <w:proofErr w:type="gramStart"/>
      <w:r w:rsidRPr="00C9780A">
        <w:rPr>
          <w:rFonts w:ascii="Times New Roman" w:hAnsi="Times New Roman" w:cs="Times New Roman"/>
          <w:bCs/>
          <w:sz w:val="28"/>
          <w:szCs w:val="28"/>
        </w:rPr>
        <w:t>но-политическая</w:t>
      </w:r>
      <w:proofErr w:type="spellEnd"/>
      <w:proofErr w:type="gramEnd"/>
      <w:r w:rsidRPr="00C9780A">
        <w:rPr>
          <w:rFonts w:ascii="Times New Roman" w:hAnsi="Times New Roman" w:cs="Times New Roman"/>
          <w:bCs/>
          <w:sz w:val="28"/>
          <w:szCs w:val="28"/>
        </w:rPr>
        <w:t xml:space="preserve"> концепция современного левого терроризма.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 xml:space="preserve">41. Экстремистские молодежные организации в современной России.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42. Сущность и понятие экстремизма.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 xml:space="preserve">43. Определение экстремизма в соответствии с законодательством РФ.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 xml:space="preserve">44. Основные принципы противодействия экстремистской деятельности.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 xml:space="preserve">45. Правовые основы противодействия экстремистской деятельности.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46. Уголовно – правовая характеристика экстремизма.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47. Преступления экстремистской направленности.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 xml:space="preserve">48. Объективная сторона </w:t>
      </w:r>
      <w:proofErr w:type="gramStart"/>
      <w:r w:rsidRPr="00C9780A">
        <w:rPr>
          <w:rFonts w:ascii="Times New Roman" w:hAnsi="Times New Roman" w:cs="Times New Roman"/>
          <w:bCs/>
          <w:sz w:val="28"/>
          <w:szCs w:val="28"/>
        </w:rPr>
        <w:t>преступлении</w:t>
      </w:r>
      <w:proofErr w:type="gramEnd"/>
      <w:r w:rsidRPr="00C9780A">
        <w:rPr>
          <w:rFonts w:ascii="Times New Roman" w:hAnsi="Times New Roman" w:cs="Times New Roman"/>
          <w:bCs/>
          <w:sz w:val="28"/>
          <w:szCs w:val="28"/>
        </w:rPr>
        <w:t>̆ экстремистской направленности.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 xml:space="preserve">49. Субъективная сторона </w:t>
      </w:r>
      <w:proofErr w:type="gramStart"/>
      <w:r w:rsidRPr="00C9780A">
        <w:rPr>
          <w:rFonts w:ascii="Times New Roman" w:hAnsi="Times New Roman" w:cs="Times New Roman"/>
          <w:bCs/>
          <w:sz w:val="28"/>
          <w:szCs w:val="28"/>
        </w:rPr>
        <w:t>преступлении</w:t>
      </w:r>
      <w:proofErr w:type="gramEnd"/>
      <w:r w:rsidRPr="00C9780A">
        <w:rPr>
          <w:rFonts w:ascii="Times New Roman" w:hAnsi="Times New Roman" w:cs="Times New Roman"/>
          <w:bCs/>
          <w:sz w:val="28"/>
          <w:szCs w:val="28"/>
        </w:rPr>
        <w:t>̆ экстремистской направленности.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50. Экстремизм – причины и условия возникновения и развития.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 xml:space="preserve">51. Недопущение осуществления экстремистской деятельности при проведении </w:t>
      </w:r>
      <w:proofErr w:type="gramStart"/>
      <w:r w:rsidRPr="00C9780A">
        <w:rPr>
          <w:rFonts w:ascii="Times New Roman" w:hAnsi="Times New Roman" w:cs="Times New Roman"/>
          <w:bCs/>
          <w:sz w:val="28"/>
          <w:szCs w:val="28"/>
        </w:rPr>
        <w:t>массовых</w:t>
      </w:r>
      <w:proofErr w:type="gramEnd"/>
      <w:r w:rsidRPr="00C9780A">
        <w:rPr>
          <w:rFonts w:ascii="Times New Roman" w:hAnsi="Times New Roman" w:cs="Times New Roman"/>
          <w:bCs/>
          <w:sz w:val="28"/>
          <w:szCs w:val="28"/>
        </w:rPr>
        <w:t xml:space="preserve"> акций.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52. Профилактика экстремистской деятельности.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80A">
        <w:rPr>
          <w:rFonts w:ascii="Times New Roman" w:hAnsi="Times New Roman" w:cs="Times New Roman"/>
          <w:bCs/>
          <w:sz w:val="28"/>
          <w:szCs w:val="28"/>
        </w:rPr>
        <w:t>53. Формы и способы террористической деятельности.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80A">
        <w:rPr>
          <w:rFonts w:ascii="Times New Roman" w:hAnsi="Times New Roman" w:cs="Times New Roman"/>
          <w:b/>
          <w:sz w:val="28"/>
          <w:szCs w:val="28"/>
        </w:rPr>
        <w:t xml:space="preserve">Темы рефератов 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по дисциплине «Правовые основы противодействия террористической, экстремистской и коррупционной деятельности»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Правовые основы противодействия коррупции в России.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Система государственных органов, осуществляющих противодействие коррупции.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780A"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r w:rsidRPr="00C9780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9780A">
        <w:rPr>
          <w:rFonts w:ascii="Times New Roman" w:hAnsi="Times New Roman" w:cs="Times New Roman"/>
          <w:sz w:val="28"/>
          <w:szCs w:val="28"/>
        </w:rPr>
        <w:t xml:space="preserve"> политики на федеральном и на уровне субъекта Российской Федерации</w:t>
      </w:r>
      <w:proofErr w:type="gramEnd"/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Международные стандарты государственного управления в области противодействия коррупции.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Организация представления сведений о доходах, расходах, имуществе и обязательствах имущественного характера.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lastRenderedPageBreak/>
        <w:t>Сущность, цели, задачи и понятие конфликта интересов.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Порядок выявления конфликта интересов; порядок и способы его урегулирования.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Порядок деятельности комиссии по соблюдению требований к служебному поведению и урегулированию конфликта интересов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Организационные основы анализа представляемых сведений о доходах, расходах, об имуществе и обязательствах имущественного характера.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Правовые основы проведения </w:t>
      </w:r>
      <w:proofErr w:type="spellStart"/>
      <w:r w:rsidRPr="00C9780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C9780A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Понятие правонарушений коррупционного характера.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Виды правонарушений коррупционного характера.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780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9780A">
        <w:rPr>
          <w:rFonts w:ascii="Times New Roman" w:hAnsi="Times New Roman" w:cs="Times New Roman"/>
          <w:sz w:val="28"/>
          <w:szCs w:val="28"/>
        </w:rPr>
        <w:t xml:space="preserve"> экспертиза нормативно-правовых актов.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Основные принципы противодействия коррупции в организации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Анализ применения </w:t>
      </w:r>
      <w:proofErr w:type="spellStart"/>
      <w:r w:rsidRPr="00C9780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9780A">
        <w:rPr>
          <w:rFonts w:ascii="Times New Roman" w:hAnsi="Times New Roman" w:cs="Times New Roman"/>
          <w:sz w:val="28"/>
          <w:szCs w:val="28"/>
        </w:rPr>
        <w:t xml:space="preserve"> политики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Обязанности работников организации в связи с предупреждением и противодействием коррупции.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780A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C9780A">
        <w:rPr>
          <w:rFonts w:ascii="Times New Roman" w:hAnsi="Times New Roman" w:cs="Times New Roman"/>
          <w:sz w:val="28"/>
          <w:szCs w:val="28"/>
        </w:rPr>
        <w:t xml:space="preserve"> мероприятия и порядок их выполнения (применения)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Оценка коррупционных рисков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Меры по устранению или минимизации коррупционных рисков.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Выявление и урегулирование конфликта </w:t>
      </w:r>
      <w:proofErr w:type="spellStart"/>
      <w:r w:rsidRPr="00C9780A">
        <w:rPr>
          <w:rFonts w:ascii="Times New Roman" w:hAnsi="Times New Roman" w:cs="Times New Roman"/>
          <w:sz w:val="28"/>
          <w:szCs w:val="28"/>
        </w:rPr>
        <w:t>интересо</w:t>
      </w:r>
      <w:proofErr w:type="spellEnd"/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Терроризм как социально-правовое явление.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Разновидности терроризма.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Экстремизм как социально-правовое явление.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Европейские антитеррористические стандарты.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Европейские </w:t>
      </w:r>
      <w:proofErr w:type="spellStart"/>
      <w:r w:rsidRPr="00C9780A">
        <w:rPr>
          <w:rFonts w:ascii="Times New Roman" w:hAnsi="Times New Roman" w:cs="Times New Roman"/>
          <w:sz w:val="28"/>
          <w:szCs w:val="28"/>
        </w:rPr>
        <w:t>антиэкстремистские</w:t>
      </w:r>
      <w:proofErr w:type="spellEnd"/>
      <w:r w:rsidRPr="00C9780A">
        <w:rPr>
          <w:rFonts w:ascii="Times New Roman" w:hAnsi="Times New Roman" w:cs="Times New Roman"/>
          <w:sz w:val="28"/>
          <w:szCs w:val="28"/>
        </w:rPr>
        <w:t xml:space="preserve"> стандарты.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Международные антитеррористические стандарты ООН.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Международные </w:t>
      </w:r>
      <w:proofErr w:type="spellStart"/>
      <w:r w:rsidRPr="00C9780A">
        <w:rPr>
          <w:rFonts w:ascii="Times New Roman" w:hAnsi="Times New Roman" w:cs="Times New Roman"/>
          <w:sz w:val="28"/>
          <w:szCs w:val="28"/>
        </w:rPr>
        <w:t>антиэкстремистские</w:t>
      </w:r>
      <w:proofErr w:type="spellEnd"/>
      <w:r w:rsidRPr="00C9780A">
        <w:rPr>
          <w:rFonts w:ascii="Times New Roman" w:hAnsi="Times New Roman" w:cs="Times New Roman"/>
          <w:sz w:val="28"/>
          <w:szCs w:val="28"/>
        </w:rPr>
        <w:t xml:space="preserve"> стандарты ООН.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Сотрудничество стран СНГ по противодействию терроризму и экстремизму.  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Механизм межгосударственного сотрудничества по противодействию терроризму и экстремизму.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Антитеррористическая политика Российской Федерации.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780A">
        <w:rPr>
          <w:rFonts w:ascii="Times New Roman" w:hAnsi="Times New Roman" w:cs="Times New Roman"/>
          <w:sz w:val="28"/>
          <w:szCs w:val="28"/>
        </w:rPr>
        <w:t>Антиэкстремисткая</w:t>
      </w:r>
      <w:proofErr w:type="spellEnd"/>
      <w:r w:rsidRPr="00C9780A">
        <w:rPr>
          <w:rFonts w:ascii="Times New Roman" w:hAnsi="Times New Roman" w:cs="Times New Roman"/>
          <w:sz w:val="28"/>
          <w:szCs w:val="28"/>
        </w:rPr>
        <w:t xml:space="preserve"> политика Российской Федерации.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Антитеррористическое законодательство Российской Федерации.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780A">
        <w:rPr>
          <w:rFonts w:ascii="Times New Roman" w:hAnsi="Times New Roman" w:cs="Times New Roman"/>
          <w:sz w:val="28"/>
          <w:szCs w:val="28"/>
        </w:rPr>
        <w:t>Антиэкстремисткое</w:t>
      </w:r>
      <w:proofErr w:type="spellEnd"/>
      <w:r w:rsidRPr="00C9780A">
        <w:rPr>
          <w:rFonts w:ascii="Times New Roman" w:hAnsi="Times New Roman" w:cs="Times New Roman"/>
          <w:sz w:val="28"/>
          <w:szCs w:val="28"/>
        </w:rPr>
        <w:t xml:space="preserve"> законодательство Российской Федерации.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Принципы противодействия терроризму.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 xml:space="preserve">Принципы противодействия экстремизму. 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Роль судебной власти в противодействии терроризм и экстремизму.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 Социально-правовая и криминологическая  характеристика  групповой  преступности.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Признаки и  структура  организованной  преступности.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Обстоятельства, способствующие  групповой  и  организованной  преступности.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lastRenderedPageBreak/>
        <w:t>Профилактика групповой  преступности.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Обстоятельства, способствующие организованной  преступности.</w:t>
      </w:r>
    </w:p>
    <w:p w:rsidR="00C9780A" w:rsidRPr="00C9780A" w:rsidRDefault="00C9780A" w:rsidP="00C978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Предупреждение организованной преступности.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780A">
        <w:rPr>
          <w:rFonts w:ascii="Times New Roman" w:hAnsi="Times New Roman" w:cs="Times New Roman"/>
          <w:b/>
          <w:i/>
          <w:sz w:val="28"/>
          <w:szCs w:val="28"/>
        </w:rPr>
        <w:t>Критерии оценивания качества устного ответа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Оценка «отлично» выставляется за глубокое знание предусмотренного программой материала, за умение четко, лаконично и логически последовательно отвечать на поставленные вопросы.</w:t>
      </w:r>
    </w:p>
    <w:p w:rsidR="00C9780A" w:rsidRPr="00C9780A" w:rsidRDefault="00C9780A" w:rsidP="00C9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Оценка «хорошо» – за твердое знание основного (программного) материала, за грамотные, без существенных неточностей ответы на поставленные вопросы.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Оценка «удовлетворительно» – за общее знание только основного материала, за ответы, содержащие неточности или слабо аргументированные, с нарушением последовательности изложения материала.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Оценка «неудовлетворительно» – за незнание значительной части программного материала, за существенные ошибки в ответах на вопросы, за неумение ориентироваться в материале, за незнание основных понятий дисциплины.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780A">
        <w:rPr>
          <w:rFonts w:ascii="Times New Roman" w:hAnsi="Times New Roman" w:cs="Times New Roman"/>
          <w:b/>
          <w:i/>
          <w:sz w:val="28"/>
          <w:szCs w:val="28"/>
        </w:rPr>
        <w:t>Критерии оценки реферата: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полнота усвоения материала;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качество изложения материала;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правильность выполнения заданий;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sz w:val="28"/>
          <w:szCs w:val="28"/>
        </w:rPr>
        <w:t>аргументированность решений.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i/>
          <w:sz w:val="28"/>
          <w:szCs w:val="28"/>
        </w:rPr>
        <w:t>Оценка «отлично»</w:t>
      </w:r>
      <w:r w:rsidRPr="00C9780A">
        <w:rPr>
          <w:rFonts w:ascii="Times New Roman" w:hAnsi="Times New Roman" w:cs="Times New Roman"/>
          <w:sz w:val="28"/>
          <w:szCs w:val="28"/>
        </w:rPr>
        <w:t xml:space="preserve">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i/>
          <w:sz w:val="28"/>
          <w:szCs w:val="28"/>
        </w:rPr>
        <w:t>Оценка «хорошо</w:t>
      </w:r>
      <w:r w:rsidRPr="00C9780A">
        <w:rPr>
          <w:rFonts w:ascii="Times New Roman" w:hAnsi="Times New Roman" w:cs="Times New Roman"/>
          <w:sz w:val="28"/>
          <w:szCs w:val="28"/>
        </w:rPr>
        <w:t>»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i/>
          <w:sz w:val="28"/>
          <w:szCs w:val="28"/>
        </w:rPr>
        <w:t>Оценка «удовлетворительно</w:t>
      </w:r>
      <w:r w:rsidRPr="00C9780A">
        <w:rPr>
          <w:rFonts w:ascii="Times New Roman" w:hAnsi="Times New Roman" w:cs="Times New Roman"/>
          <w:sz w:val="28"/>
          <w:szCs w:val="28"/>
        </w:rPr>
        <w:t>»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i/>
          <w:sz w:val="28"/>
          <w:szCs w:val="28"/>
        </w:rPr>
        <w:t>Оценка «неудовлетворительно</w:t>
      </w:r>
      <w:r w:rsidRPr="00C9780A">
        <w:rPr>
          <w:rFonts w:ascii="Times New Roman" w:hAnsi="Times New Roman" w:cs="Times New Roman"/>
          <w:sz w:val="28"/>
          <w:szCs w:val="28"/>
        </w:rPr>
        <w:t>» – тема реферата не раскрыта, обнаруживается существенное непонимание проблемы или реферат обучающимся не представлен.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780A">
        <w:rPr>
          <w:rFonts w:ascii="Times New Roman" w:hAnsi="Times New Roman" w:cs="Times New Roman"/>
          <w:b/>
          <w:i/>
          <w:sz w:val="28"/>
          <w:szCs w:val="28"/>
        </w:rPr>
        <w:t xml:space="preserve"> Критерии оценки зачета: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i/>
          <w:sz w:val="28"/>
          <w:szCs w:val="28"/>
        </w:rPr>
        <w:t>Оценка «зачтено</w:t>
      </w:r>
      <w:r w:rsidRPr="00C9780A">
        <w:rPr>
          <w:rFonts w:ascii="Times New Roman" w:hAnsi="Times New Roman" w:cs="Times New Roman"/>
          <w:sz w:val="28"/>
          <w:szCs w:val="28"/>
        </w:rPr>
        <w:t xml:space="preserve">» - заслуживает обучающийся, у которого обнаружено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 w:rsidRPr="00C9780A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C9780A">
        <w:rPr>
          <w:rFonts w:ascii="Times New Roman" w:hAnsi="Times New Roman" w:cs="Times New Roman"/>
          <w:sz w:val="28"/>
          <w:szCs w:val="28"/>
        </w:rPr>
        <w:t xml:space="preserve"> и знакомый с дополнительной литературой, рекомендованной кафедрой.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80A">
        <w:rPr>
          <w:rFonts w:ascii="Times New Roman" w:hAnsi="Times New Roman" w:cs="Times New Roman"/>
          <w:i/>
          <w:sz w:val="28"/>
          <w:szCs w:val="28"/>
        </w:rPr>
        <w:t>Оценка «</w:t>
      </w:r>
      <w:proofErr w:type="spellStart"/>
      <w:r w:rsidRPr="00C9780A">
        <w:rPr>
          <w:rFonts w:ascii="Times New Roman" w:hAnsi="Times New Roman" w:cs="Times New Roman"/>
          <w:i/>
          <w:sz w:val="28"/>
          <w:szCs w:val="28"/>
        </w:rPr>
        <w:t>незачтено</w:t>
      </w:r>
      <w:proofErr w:type="spellEnd"/>
      <w:r w:rsidRPr="00C9780A">
        <w:rPr>
          <w:rFonts w:ascii="Times New Roman" w:hAnsi="Times New Roman" w:cs="Times New Roman"/>
          <w:sz w:val="28"/>
          <w:szCs w:val="28"/>
        </w:rPr>
        <w:t>» - выставляется обучающимся, у которых обнаружились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обучающихся, носящие несистематизированный, отрывочный, поверхностный характер, когда обучающийся не понимает существа излагаемых им вопросов, что свидетельствует о том, что обучающийся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C9780A" w:rsidRPr="00C9780A" w:rsidRDefault="00C9780A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Pr="00C9780A" w:rsidRDefault="00537AC9" w:rsidP="00C9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7AC9" w:rsidRPr="00C9780A" w:rsidSect="0027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657"/>
    <w:multiLevelType w:val="hybridMultilevel"/>
    <w:tmpl w:val="AD263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80A"/>
    <w:rsid w:val="002765F5"/>
    <w:rsid w:val="00537AC9"/>
    <w:rsid w:val="005E0E9B"/>
    <w:rsid w:val="00B3279E"/>
    <w:rsid w:val="00C9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F5"/>
  </w:style>
  <w:style w:type="paragraph" w:styleId="1">
    <w:name w:val="heading 1"/>
    <w:basedOn w:val="a"/>
    <w:next w:val="a"/>
    <w:link w:val="10"/>
    <w:autoRedefine/>
    <w:qFormat/>
    <w:rsid w:val="00B3279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79E"/>
    <w:rPr>
      <w:rFonts w:ascii="Times New Roman" w:eastAsia="Times New Roman" w:hAnsi="Times New Roman" w:cs="Times New Roman"/>
      <w:b/>
      <w:caps/>
      <w:sz w:val="24"/>
      <w:szCs w:val="24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Anna.Firsova</cp:lastModifiedBy>
  <cp:revision>2</cp:revision>
  <dcterms:created xsi:type="dcterms:W3CDTF">2023-11-29T13:58:00Z</dcterms:created>
  <dcterms:modified xsi:type="dcterms:W3CDTF">2023-11-29T13:58:00Z</dcterms:modified>
</cp:coreProperties>
</file>