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20" w:rsidRDefault="00D83D20" w:rsidP="00D83D20">
      <w:pPr>
        <w:spacing w:line="276" w:lineRule="auto"/>
        <w:jc w:val="center"/>
        <w:rPr>
          <w:rFonts w:ascii="Times New Roman" w:hAnsi="Times New Roman" w:cs="Times New Roman"/>
          <w:b/>
          <w:sz w:val="28"/>
          <w:szCs w:val="28"/>
        </w:rPr>
      </w:pPr>
    </w:p>
    <w:p w:rsidR="00D83D20" w:rsidRDefault="00D83D20" w:rsidP="00D83D20">
      <w:pPr>
        <w:spacing w:line="276" w:lineRule="auto"/>
        <w:jc w:val="center"/>
        <w:rPr>
          <w:rFonts w:ascii="Times New Roman" w:hAnsi="Times New Roman" w:cs="Times New Roman"/>
          <w:b/>
          <w:sz w:val="28"/>
          <w:szCs w:val="28"/>
        </w:rPr>
      </w:pPr>
      <w:r w:rsidRPr="003C7C12">
        <w:rPr>
          <w:rFonts w:ascii="Times New Roman" w:hAnsi="Times New Roman" w:cs="Times New Roman"/>
          <w:b/>
          <w:sz w:val="28"/>
          <w:szCs w:val="28"/>
        </w:rPr>
        <w:t xml:space="preserve">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w:t>
      </w:r>
    </w:p>
    <w:p w:rsidR="00D83D20" w:rsidRDefault="00D83D20" w:rsidP="00D83D20">
      <w:pPr>
        <w:spacing w:line="276" w:lineRule="auto"/>
        <w:jc w:val="center"/>
        <w:rPr>
          <w:rFonts w:ascii="Times New Roman" w:hAnsi="Times New Roman" w:cs="Times New Roman"/>
          <w:b/>
          <w:sz w:val="28"/>
          <w:szCs w:val="28"/>
        </w:rPr>
      </w:pPr>
      <w:r w:rsidRPr="003C7C12">
        <w:rPr>
          <w:rFonts w:ascii="Times New Roman" w:hAnsi="Times New Roman" w:cs="Times New Roman"/>
          <w:b/>
          <w:sz w:val="28"/>
          <w:szCs w:val="28"/>
        </w:rPr>
        <w:t>«Северо-Кавказская государственная академия»</w:t>
      </w:r>
    </w:p>
    <w:p w:rsidR="00D83D20" w:rsidRPr="003C7C12" w:rsidRDefault="00D83D20" w:rsidP="00D83D20">
      <w:pPr>
        <w:spacing w:line="276" w:lineRule="auto"/>
        <w:jc w:val="center"/>
        <w:rPr>
          <w:rFonts w:ascii="Times New Roman" w:hAnsi="Times New Roman" w:cs="Times New Roman"/>
          <w:b/>
          <w:sz w:val="28"/>
          <w:szCs w:val="28"/>
        </w:rPr>
      </w:pPr>
    </w:p>
    <w:p w:rsidR="00D83D20" w:rsidRDefault="00D83D20" w:rsidP="00D83D20"/>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83D20" w:rsidTr="00120C8B">
        <w:trPr>
          <w:trHeight w:val="2338"/>
        </w:trPr>
        <w:tc>
          <w:tcPr>
            <w:tcW w:w="4785" w:type="dxa"/>
          </w:tcPr>
          <w:p w:rsidR="00D83D20" w:rsidRPr="003C7C12" w:rsidRDefault="00D83D20" w:rsidP="00120C8B">
            <w:pPr>
              <w:rPr>
                <w:rFonts w:ascii="Times New Roman" w:hAnsi="Times New Roman" w:cs="Times New Roman"/>
                <w:sz w:val="28"/>
                <w:szCs w:val="28"/>
              </w:rPr>
            </w:pPr>
            <w:r w:rsidRPr="003C7C12">
              <w:rPr>
                <w:rFonts w:ascii="Times New Roman" w:hAnsi="Times New Roman" w:cs="Times New Roman"/>
                <w:sz w:val="28"/>
                <w:szCs w:val="28"/>
              </w:rPr>
              <w:t xml:space="preserve">Принято </w:t>
            </w:r>
          </w:p>
          <w:p w:rsidR="00D83D20" w:rsidRPr="003C7C12" w:rsidRDefault="00D83D20" w:rsidP="00120C8B">
            <w:pPr>
              <w:rPr>
                <w:rFonts w:ascii="Times New Roman" w:hAnsi="Times New Roman" w:cs="Times New Roman"/>
                <w:sz w:val="28"/>
                <w:szCs w:val="28"/>
              </w:rPr>
            </w:pPr>
            <w:r w:rsidRPr="003C7C12">
              <w:rPr>
                <w:rFonts w:ascii="Times New Roman" w:hAnsi="Times New Roman" w:cs="Times New Roman"/>
                <w:sz w:val="28"/>
                <w:szCs w:val="28"/>
              </w:rPr>
              <w:t>На заседании Ученого</w:t>
            </w:r>
          </w:p>
          <w:p w:rsidR="00D83D20" w:rsidRPr="003C7C12" w:rsidRDefault="00D83D20" w:rsidP="00120C8B">
            <w:pPr>
              <w:rPr>
                <w:rFonts w:ascii="Times New Roman" w:hAnsi="Times New Roman" w:cs="Times New Roman"/>
                <w:sz w:val="28"/>
                <w:szCs w:val="28"/>
              </w:rPr>
            </w:pPr>
            <w:r>
              <w:rPr>
                <w:rFonts w:ascii="Times New Roman" w:hAnsi="Times New Roman" w:cs="Times New Roman"/>
                <w:sz w:val="28"/>
                <w:szCs w:val="28"/>
              </w:rPr>
              <w:t>с</w:t>
            </w:r>
            <w:r w:rsidRPr="003C7C12">
              <w:rPr>
                <w:rFonts w:ascii="Times New Roman" w:hAnsi="Times New Roman" w:cs="Times New Roman"/>
                <w:sz w:val="28"/>
                <w:szCs w:val="28"/>
              </w:rPr>
              <w:t>овета академии</w:t>
            </w:r>
          </w:p>
          <w:p w:rsidR="00D83D20" w:rsidRPr="003C7C12" w:rsidRDefault="00D83D20" w:rsidP="00120C8B">
            <w:pPr>
              <w:rPr>
                <w:rFonts w:ascii="Times New Roman" w:hAnsi="Times New Roman" w:cs="Times New Roman"/>
                <w:sz w:val="28"/>
                <w:szCs w:val="28"/>
              </w:rPr>
            </w:pPr>
            <w:r w:rsidRPr="003C7C12">
              <w:rPr>
                <w:rFonts w:ascii="Times New Roman" w:hAnsi="Times New Roman" w:cs="Times New Roman"/>
                <w:sz w:val="28"/>
                <w:szCs w:val="28"/>
              </w:rPr>
              <w:t>Протокол №</w:t>
            </w:r>
            <w:r>
              <w:rPr>
                <w:rFonts w:ascii="Times New Roman" w:hAnsi="Times New Roman" w:cs="Times New Roman"/>
                <w:sz w:val="28"/>
                <w:szCs w:val="28"/>
              </w:rPr>
              <w:t xml:space="preserve"> ______</w:t>
            </w:r>
          </w:p>
          <w:p w:rsidR="00D83D20" w:rsidRPr="003C7C12" w:rsidRDefault="00D83D20" w:rsidP="00120C8B">
            <w:pPr>
              <w:rPr>
                <w:rFonts w:ascii="Times New Roman" w:hAnsi="Times New Roman" w:cs="Times New Roman"/>
                <w:sz w:val="28"/>
                <w:szCs w:val="28"/>
              </w:rPr>
            </w:pPr>
            <w:r w:rsidRPr="003C7C12">
              <w:rPr>
                <w:rFonts w:ascii="Times New Roman" w:hAnsi="Times New Roman" w:cs="Times New Roman"/>
                <w:sz w:val="28"/>
                <w:szCs w:val="28"/>
              </w:rPr>
              <w:t xml:space="preserve">От </w:t>
            </w:r>
            <w:r w:rsidRPr="003C7C12">
              <w:rPr>
                <w:rFonts w:ascii="Times New Roman" w:hAnsi="Times New Roman" w:cs="Times New Roman"/>
                <w:sz w:val="28"/>
                <w:szCs w:val="28"/>
              </w:rPr>
              <w:softHyphen/>
            </w:r>
            <w:r w:rsidRPr="003C7C12">
              <w:rPr>
                <w:rFonts w:ascii="Times New Roman" w:hAnsi="Times New Roman" w:cs="Times New Roman"/>
                <w:sz w:val="28"/>
                <w:szCs w:val="28"/>
              </w:rPr>
              <w:softHyphen/>
            </w:r>
            <w:r w:rsidRPr="003C7C12">
              <w:rPr>
                <w:rFonts w:ascii="Times New Roman" w:hAnsi="Times New Roman" w:cs="Times New Roman"/>
                <w:sz w:val="28"/>
                <w:szCs w:val="28"/>
              </w:rPr>
              <w:softHyphen/>
            </w:r>
            <w:r>
              <w:rPr>
                <w:rFonts w:ascii="Times New Roman" w:hAnsi="Times New Roman" w:cs="Times New Roman"/>
                <w:sz w:val="28"/>
                <w:szCs w:val="28"/>
              </w:rPr>
              <w:t xml:space="preserve">________  </w:t>
            </w:r>
            <w:r w:rsidRPr="003C7C12">
              <w:rPr>
                <w:rFonts w:ascii="Times New Roman" w:hAnsi="Times New Roman" w:cs="Times New Roman"/>
                <w:sz w:val="28"/>
                <w:szCs w:val="28"/>
              </w:rPr>
              <w:t>2022 г.</w:t>
            </w:r>
          </w:p>
        </w:tc>
        <w:tc>
          <w:tcPr>
            <w:tcW w:w="4786" w:type="dxa"/>
          </w:tcPr>
          <w:p w:rsidR="00D83D20" w:rsidRPr="003C7C12" w:rsidRDefault="00D83D20" w:rsidP="00120C8B">
            <w:pPr>
              <w:rPr>
                <w:rFonts w:ascii="Times New Roman" w:hAnsi="Times New Roman" w:cs="Times New Roman"/>
                <w:sz w:val="28"/>
                <w:szCs w:val="28"/>
              </w:rPr>
            </w:pPr>
            <w:r w:rsidRPr="003C7C12">
              <w:rPr>
                <w:rFonts w:ascii="Times New Roman" w:hAnsi="Times New Roman" w:cs="Times New Roman"/>
                <w:sz w:val="28"/>
                <w:szCs w:val="28"/>
              </w:rPr>
              <w:t>«Утверждаю»</w:t>
            </w:r>
          </w:p>
          <w:p w:rsidR="00D83D20" w:rsidRPr="003C7C12" w:rsidRDefault="00D83D20" w:rsidP="00120C8B">
            <w:pPr>
              <w:rPr>
                <w:rFonts w:ascii="Times New Roman" w:hAnsi="Times New Roman" w:cs="Times New Roman"/>
                <w:sz w:val="28"/>
                <w:szCs w:val="28"/>
              </w:rPr>
            </w:pPr>
            <w:r w:rsidRPr="003C7C12">
              <w:rPr>
                <w:rFonts w:ascii="Times New Roman" w:hAnsi="Times New Roman" w:cs="Times New Roman"/>
                <w:sz w:val="28"/>
                <w:szCs w:val="28"/>
              </w:rPr>
              <w:t>Ректор академии</w:t>
            </w:r>
          </w:p>
          <w:p w:rsidR="00D83D20" w:rsidRPr="003C7C12" w:rsidRDefault="00D83D20" w:rsidP="00120C8B">
            <w:pPr>
              <w:rPr>
                <w:rFonts w:ascii="Times New Roman" w:hAnsi="Times New Roman" w:cs="Times New Roman"/>
                <w:sz w:val="28"/>
                <w:szCs w:val="28"/>
              </w:rPr>
            </w:pPr>
            <w:r>
              <w:rPr>
                <w:rFonts w:ascii="Times New Roman" w:hAnsi="Times New Roman" w:cs="Times New Roman"/>
                <w:sz w:val="28"/>
                <w:szCs w:val="28"/>
              </w:rPr>
              <w:t xml:space="preserve">_______________ </w:t>
            </w:r>
            <w:r w:rsidRPr="003C7C12">
              <w:rPr>
                <w:rFonts w:ascii="Times New Roman" w:hAnsi="Times New Roman" w:cs="Times New Roman"/>
                <w:sz w:val="28"/>
                <w:szCs w:val="28"/>
              </w:rPr>
              <w:t>Кочкаров Р.М.</w:t>
            </w:r>
          </w:p>
          <w:p w:rsidR="00D83D20" w:rsidRPr="003C7C12" w:rsidRDefault="00D83D20" w:rsidP="00120C8B">
            <w:pPr>
              <w:rPr>
                <w:rFonts w:ascii="Times New Roman" w:hAnsi="Times New Roman" w:cs="Times New Roman"/>
                <w:sz w:val="28"/>
                <w:szCs w:val="28"/>
              </w:rPr>
            </w:pPr>
            <w:r w:rsidRPr="003C7C12">
              <w:rPr>
                <w:rFonts w:ascii="Times New Roman" w:hAnsi="Times New Roman" w:cs="Times New Roman"/>
                <w:sz w:val="28"/>
                <w:szCs w:val="28"/>
              </w:rPr>
              <w:t>«</w:t>
            </w:r>
            <w:r>
              <w:rPr>
                <w:rFonts w:ascii="Times New Roman" w:hAnsi="Times New Roman" w:cs="Times New Roman"/>
                <w:sz w:val="28"/>
                <w:szCs w:val="28"/>
              </w:rPr>
              <w:t xml:space="preserve">______ </w:t>
            </w:r>
            <w:r w:rsidRPr="003C7C12">
              <w:rPr>
                <w:rFonts w:ascii="Times New Roman" w:hAnsi="Times New Roman" w:cs="Times New Roman"/>
                <w:sz w:val="28"/>
                <w:szCs w:val="28"/>
              </w:rPr>
              <w:t xml:space="preserve">» </w:t>
            </w:r>
            <w:r>
              <w:rPr>
                <w:rFonts w:ascii="Times New Roman" w:hAnsi="Times New Roman" w:cs="Times New Roman"/>
                <w:sz w:val="28"/>
                <w:szCs w:val="28"/>
              </w:rPr>
              <w:t>____________</w:t>
            </w:r>
            <w:r w:rsidRPr="003C7C12">
              <w:rPr>
                <w:rFonts w:ascii="Times New Roman" w:hAnsi="Times New Roman" w:cs="Times New Roman"/>
                <w:sz w:val="28"/>
                <w:szCs w:val="28"/>
              </w:rPr>
              <w:t xml:space="preserve">  2022 г.</w:t>
            </w:r>
          </w:p>
        </w:tc>
      </w:tr>
    </w:tbl>
    <w:p w:rsidR="00D83D20" w:rsidRPr="009716F0" w:rsidRDefault="00D83D20" w:rsidP="00D83D20">
      <w:pPr>
        <w:rPr>
          <w:rFonts w:ascii="Times New Roman" w:hAnsi="Times New Roman" w:cs="Times New Roman"/>
          <w:b/>
          <w:bCs/>
          <w:sz w:val="28"/>
          <w:szCs w:val="28"/>
        </w:rPr>
      </w:pPr>
    </w:p>
    <w:p w:rsidR="00D83D20" w:rsidRPr="009716F0" w:rsidRDefault="00D83D20" w:rsidP="00D83D20">
      <w:pPr>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D83D20" w:rsidRDefault="00D83D20" w:rsidP="00D83D20">
      <w:pPr>
        <w:spacing w:after="0"/>
        <w:jc w:val="center"/>
        <w:rPr>
          <w:rFonts w:ascii="Times New Roman" w:hAnsi="Times New Roman" w:cs="Times New Roman"/>
          <w:b/>
          <w:bCs/>
          <w:sz w:val="28"/>
          <w:szCs w:val="28"/>
        </w:rPr>
      </w:pPr>
      <w:r w:rsidRPr="00D83D20">
        <w:rPr>
          <w:rFonts w:ascii="Times New Roman" w:hAnsi="Times New Roman" w:cs="Times New Roman"/>
          <w:b/>
          <w:bCs/>
          <w:sz w:val="28"/>
          <w:szCs w:val="28"/>
        </w:rPr>
        <w:t xml:space="preserve">О порядке рассмотрения запросов субъектов персональных данных </w:t>
      </w:r>
    </w:p>
    <w:p w:rsidR="00D83D20" w:rsidRDefault="00D83D20" w:rsidP="00D83D20">
      <w:pPr>
        <w:spacing w:after="0"/>
        <w:jc w:val="center"/>
        <w:rPr>
          <w:rFonts w:ascii="Times New Roman" w:hAnsi="Times New Roman" w:cs="Times New Roman"/>
          <w:b/>
          <w:bCs/>
          <w:sz w:val="28"/>
          <w:szCs w:val="28"/>
        </w:rPr>
      </w:pPr>
      <w:r w:rsidRPr="00D83D20">
        <w:rPr>
          <w:rFonts w:ascii="Times New Roman" w:hAnsi="Times New Roman" w:cs="Times New Roman"/>
          <w:b/>
          <w:bCs/>
          <w:sz w:val="28"/>
          <w:szCs w:val="28"/>
        </w:rPr>
        <w:t xml:space="preserve">или их представителей в ФГБОУ ВО "СЕВКАВГА", </w:t>
      </w:r>
    </w:p>
    <w:p w:rsidR="00D83D20" w:rsidRPr="00D83D20" w:rsidRDefault="00D83D20" w:rsidP="00D83D20">
      <w:pPr>
        <w:spacing w:after="0"/>
        <w:jc w:val="center"/>
        <w:rPr>
          <w:sz w:val="28"/>
          <w:szCs w:val="28"/>
        </w:rPr>
      </w:pPr>
      <w:r w:rsidRPr="00D83D20">
        <w:rPr>
          <w:rFonts w:ascii="Times New Roman" w:hAnsi="Times New Roman" w:cs="Times New Roman"/>
          <w:b/>
          <w:bCs/>
          <w:sz w:val="28"/>
          <w:szCs w:val="28"/>
        </w:rPr>
        <w:t>СЕВЕРО-КАВКАЗСКАЯ ГОСУДАРСТВЕННАЯ АКАДЕМИЯ, СКГА</w:t>
      </w:r>
    </w:p>
    <w:p w:rsidR="00D83D20" w:rsidRDefault="00D83D20" w:rsidP="00D83D20">
      <w:pPr>
        <w:spacing w:after="0"/>
      </w:pPr>
    </w:p>
    <w:p w:rsidR="00D83D20" w:rsidRDefault="00D83D20" w:rsidP="00D83D20"/>
    <w:p w:rsidR="00D83D20" w:rsidRDefault="00D83D20" w:rsidP="00D83D20"/>
    <w:p w:rsidR="00D83D20" w:rsidRDefault="00D83D20" w:rsidP="00D83D20"/>
    <w:p w:rsidR="00D83D20" w:rsidRDefault="00D83D20" w:rsidP="00D83D20"/>
    <w:p w:rsidR="00D83D20" w:rsidRDefault="00D83D20" w:rsidP="00D83D20"/>
    <w:p w:rsidR="00D83D20" w:rsidRDefault="00D83D20" w:rsidP="00D83D20">
      <w:pPr>
        <w:rPr>
          <w:rFonts w:ascii="Times New Roman" w:hAnsi="Times New Roman" w:cs="Times New Roman"/>
          <w:b/>
          <w:sz w:val="28"/>
          <w:szCs w:val="28"/>
        </w:rPr>
      </w:pPr>
      <w:r>
        <w:rPr>
          <w:rFonts w:ascii="Times New Roman" w:hAnsi="Times New Roman" w:cs="Times New Roman"/>
          <w:b/>
          <w:sz w:val="28"/>
          <w:szCs w:val="28"/>
        </w:rPr>
        <w:t>СОГЛАСОВАНО:</w:t>
      </w:r>
    </w:p>
    <w:p w:rsidR="00D83D20" w:rsidRPr="005E0386" w:rsidRDefault="00D83D20" w:rsidP="00D83D20">
      <w:pPr>
        <w:spacing w:after="0"/>
        <w:rPr>
          <w:rFonts w:ascii="Times New Roman" w:hAnsi="Times New Roman" w:cs="Times New Roman"/>
          <w:sz w:val="28"/>
          <w:szCs w:val="28"/>
        </w:rPr>
      </w:pPr>
      <w:r w:rsidRPr="005E0386">
        <w:rPr>
          <w:rFonts w:ascii="Times New Roman" w:hAnsi="Times New Roman" w:cs="Times New Roman"/>
          <w:sz w:val="28"/>
          <w:szCs w:val="28"/>
        </w:rPr>
        <w:t>Председатель профкома</w:t>
      </w:r>
    </w:p>
    <w:p w:rsidR="00D83D20" w:rsidRPr="005E0386" w:rsidRDefault="00D83D20" w:rsidP="00D83D20">
      <w:pPr>
        <w:spacing w:after="0"/>
        <w:rPr>
          <w:rFonts w:ascii="Times New Roman" w:hAnsi="Times New Roman" w:cs="Times New Roman"/>
          <w:sz w:val="28"/>
          <w:szCs w:val="28"/>
        </w:rPr>
      </w:pPr>
      <w:r>
        <w:rPr>
          <w:rFonts w:ascii="Times New Roman" w:hAnsi="Times New Roman" w:cs="Times New Roman"/>
          <w:sz w:val="28"/>
          <w:szCs w:val="28"/>
        </w:rPr>
        <w:t>р</w:t>
      </w:r>
      <w:r w:rsidRPr="005E0386">
        <w:rPr>
          <w:rFonts w:ascii="Times New Roman" w:hAnsi="Times New Roman" w:cs="Times New Roman"/>
          <w:sz w:val="28"/>
          <w:szCs w:val="28"/>
        </w:rPr>
        <w:t>аботников академии</w:t>
      </w:r>
    </w:p>
    <w:p w:rsidR="00D83D20" w:rsidRPr="005E0386" w:rsidRDefault="00D83D20" w:rsidP="00D83D20">
      <w:pPr>
        <w:spacing w:after="0"/>
        <w:rPr>
          <w:rFonts w:ascii="Times New Roman" w:hAnsi="Times New Roman" w:cs="Times New Roman"/>
          <w:sz w:val="28"/>
          <w:szCs w:val="28"/>
        </w:rPr>
      </w:pPr>
      <w:r w:rsidRPr="005E0386">
        <w:rPr>
          <w:rFonts w:ascii="Times New Roman" w:hAnsi="Times New Roman" w:cs="Times New Roman"/>
          <w:sz w:val="28"/>
          <w:szCs w:val="28"/>
        </w:rPr>
        <w:t>_________</w:t>
      </w:r>
      <w:r>
        <w:rPr>
          <w:rFonts w:ascii="Times New Roman" w:hAnsi="Times New Roman" w:cs="Times New Roman"/>
          <w:sz w:val="28"/>
          <w:szCs w:val="28"/>
        </w:rPr>
        <w:t xml:space="preserve"> </w:t>
      </w:r>
      <w:r w:rsidRPr="005E0386">
        <w:rPr>
          <w:rFonts w:ascii="Times New Roman" w:hAnsi="Times New Roman" w:cs="Times New Roman"/>
          <w:sz w:val="28"/>
          <w:szCs w:val="28"/>
        </w:rPr>
        <w:t>Бежанов М.К.</w:t>
      </w:r>
    </w:p>
    <w:p w:rsidR="00D83D20" w:rsidRPr="005E0386" w:rsidRDefault="00D83D20" w:rsidP="00D83D20">
      <w:pPr>
        <w:spacing w:after="0"/>
        <w:rPr>
          <w:rFonts w:ascii="Times New Roman" w:hAnsi="Times New Roman" w:cs="Times New Roman"/>
          <w:sz w:val="28"/>
          <w:szCs w:val="28"/>
        </w:rPr>
      </w:pPr>
      <w:r w:rsidRPr="005E0386">
        <w:rPr>
          <w:rFonts w:ascii="Times New Roman" w:hAnsi="Times New Roman" w:cs="Times New Roman"/>
          <w:sz w:val="28"/>
          <w:szCs w:val="28"/>
        </w:rPr>
        <w:t>«____» _____</w:t>
      </w:r>
      <w:r>
        <w:rPr>
          <w:rFonts w:ascii="Times New Roman" w:hAnsi="Times New Roman" w:cs="Times New Roman"/>
          <w:sz w:val="28"/>
          <w:szCs w:val="28"/>
        </w:rPr>
        <w:t>_</w:t>
      </w:r>
      <w:r w:rsidRPr="005E0386">
        <w:rPr>
          <w:rFonts w:ascii="Times New Roman" w:hAnsi="Times New Roman" w:cs="Times New Roman"/>
          <w:sz w:val="28"/>
          <w:szCs w:val="28"/>
        </w:rPr>
        <w:t>___ 2022 г.</w:t>
      </w:r>
    </w:p>
    <w:p w:rsidR="00D83D20" w:rsidRDefault="00D83D20" w:rsidP="00D83D20">
      <w:pPr>
        <w:spacing w:after="0"/>
      </w:pPr>
    </w:p>
    <w:p w:rsidR="00D83D20" w:rsidRPr="005E0386" w:rsidRDefault="00D83D20" w:rsidP="00D83D20">
      <w:pPr>
        <w:jc w:val="center"/>
        <w:rPr>
          <w:rFonts w:ascii="Times New Roman" w:hAnsi="Times New Roman" w:cs="Times New Roman"/>
          <w:sz w:val="24"/>
          <w:szCs w:val="24"/>
        </w:rPr>
      </w:pPr>
      <w:r>
        <w:rPr>
          <w:rFonts w:ascii="Times New Roman" w:hAnsi="Times New Roman" w:cs="Times New Roman"/>
          <w:sz w:val="24"/>
          <w:szCs w:val="24"/>
        </w:rPr>
        <w:t>г</w:t>
      </w:r>
      <w:r w:rsidRPr="005E0386">
        <w:rPr>
          <w:rFonts w:ascii="Times New Roman" w:hAnsi="Times New Roman" w:cs="Times New Roman"/>
          <w:sz w:val="24"/>
          <w:szCs w:val="24"/>
        </w:rPr>
        <w:t xml:space="preserve">. Черкесск </w:t>
      </w:r>
    </w:p>
    <w:p w:rsidR="00D83D20" w:rsidRPr="005E0386" w:rsidRDefault="00D83D20" w:rsidP="00D83D20">
      <w:pPr>
        <w:jc w:val="center"/>
        <w:rPr>
          <w:rFonts w:ascii="Times New Roman" w:hAnsi="Times New Roman" w:cs="Times New Roman"/>
          <w:sz w:val="24"/>
          <w:szCs w:val="24"/>
        </w:rPr>
      </w:pPr>
      <w:r w:rsidRPr="005E0386">
        <w:rPr>
          <w:rFonts w:ascii="Times New Roman" w:hAnsi="Times New Roman" w:cs="Times New Roman"/>
          <w:sz w:val="24"/>
          <w:szCs w:val="24"/>
        </w:rPr>
        <w:t>2022 г.</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lastRenderedPageBreak/>
        <w:t xml:space="preserve">В настоящем Положении о порядке рассмотрения запросов субъектов персональных данных или их представителей (далее-Положение) определяются порядок учета (регистрации), рассмотрения запросов субъектов персональных данных или их представителей (далее -запросы). </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Настоящее положение разработано в соответствии Федеральным законом от 27 июля 2006 г. № 152 ФЗ «О персональных данных» (далее – Федеральный закон), Федеральным законом от 2 мая 2006 г. № 59-ФЗ «О порядке рассмотрения обращений граждан Российской Федерации» (в редакции от 29.06.2010 N 126-ФЗ, от 27.07.2010 N 227-ФЗ), Федеральным законом от 27 июля 2004 г. № 79-ФЗ «О государственной гражданской службе Российской Федерации», Трудовым кодексом Российской Федерации,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Субъект персональных данных имеет право на получение информации, касающейся обработки его персональных данных (часть 7 статьи 14 Федерального закона), в том числе содержащей:</w:t>
      </w:r>
    </w:p>
    <w:p w:rsidR="00DD7337" w:rsidRPr="0078226C" w:rsidRDefault="00DD7337" w:rsidP="0078226C">
      <w:pPr>
        <w:pStyle w:val="a8"/>
        <w:numPr>
          <w:ilvl w:val="0"/>
          <w:numId w:val="11"/>
        </w:numPr>
        <w:spacing w:after="0" w:line="360" w:lineRule="auto"/>
        <w:ind w:left="0" w:firstLine="709"/>
        <w:jc w:val="both"/>
        <w:rPr>
          <w:rFonts w:ascii="Times New Roman" w:hAnsi="Times New Roman" w:cs="Times New Roman"/>
          <w:sz w:val="28"/>
          <w:szCs w:val="28"/>
        </w:rPr>
      </w:pPr>
      <w:r w:rsidRPr="0078226C">
        <w:rPr>
          <w:rFonts w:ascii="Times New Roman" w:hAnsi="Times New Roman" w:cs="Times New Roman"/>
          <w:sz w:val="28"/>
          <w:szCs w:val="28"/>
        </w:rPr>
        <w:t>подтверждение факта обработки персональных данных в ФГБОУ ВО "СЕВКАВГА", СЕВЕРО-КАВКАЗСКАЯ ГОСУДАРСТВЕННАЯ АКАДЕМИЯ, СКГА;</w:t>
      </w:r>
    </w:p>
    <w:p w:rsidR="00DD7337" w:rsidRPr="0078226C" w:rsidRDefault="00DD7337" w:rsidP="0078226C">
      <w:pPr>
        <w:pStyle w:val="a8"/>
        <w:numPr>
          <w:ilvl w:val="0"/>
          <w:numId w:val="11"/>
        </w:numPr>
        <w:spacing w:after="0" w:line="360" w:lineRule="auto"/>
        <w:ind w:left="0" w:firstLine="709"/>
        <w:jc w:val="both"/>
        <w:rPr>
          <w:rFonts w:ascii="Times New Roman" w:hAnsi="Times New Roman" w:cs="Times New Roman"/>
          <w:sz w:val="28"/>
          <w:szCs w:val="28"/>
        </w:rPr>
      </w:pPr>
      <w:r w:rsidRPr="0078226C">
        <w:rPr>
          <w:rFonts w:ascii="Times New Roman" w:hAnsi="Times New Roman" w:cs="Times New Roman"/>
          <w:sz w:val="28"/>
          <w:szCs w:val="28"/>
        </w:rPr>
        <w:t>правовые основания и цели обработки персональных данных;</w:t>
      </w:r>
    </w:p>
    <w:p w:rsidR="00DD7337" w:rsidRPr="0078226C" w:rsidRDefault="00DD7337" w:rsidP="0078226C">
      <w:pPr>
        <w:pStyle w:val="a8"/>
        <w:numPr>
          <w:ilvl w:val="0"/>
          <w:numId w:val="11"/>
        </w:numPr>
        <w:spacing w:after="0" w:line="360" w:lineRule="auto"/>
        <w:ind w:left="0" w:firstLine="709"/>
        <w:jc w:val="both"/>
        <w:rPr>
          <w:rFonts w:ascii="Times New Roman" w:hAnsi="Times New Roman" w:cs="Times New Roman"/>
          <w:sz w:val="28"/>
          <w:szCs w:val="28"/>
        </w:rPr>
      </w:pPr>
      <w:r w:rsidRPr="0078226C">
        <w:rPr>
          <w:rFonts w:ascii="Times New Roman" w:hAnsi="Times New Roman" w:cs="Times New Roman"/>
          <w:sz w:val="28"/>
          <w:szCs w:val="28"/>
        </w:rPr>
        <w:lastRenderedPageBreak/>
        <w:t>цели и применяемые в Управлении способы обработки персональных данных;</w:t>
      </w:r>
    </w:p>
    <w:p w:rsidR="00DD7337" w:rsidRPr="0078226C" w:rsidRDefault="00DD7337" w:rsidP="0078226C">
      <w:pPr>
        <w:pStyle w:val="a8"/>
        <w:numPr>
          <w:ilvl w:val="0"/>
          <w:numId w:val="11"/>
        </w:numPr>
        <w:spacing w:after="0" w:line="360" w:lineRule="auto"/>
        <w:ind w:left="0" w:firstLine="709"/>
        <w:jc w:val="both"/>
        <w:rPr>
          <w:rFonts w:ascii="Times New Roman" w:hAnsi="Times New Roman" w:cs="Times New Roman"/>
          <w:sz w:val="28"/>
          <w:szCs w:val="28"/>
        </w:rPr>
      </w:pPr>
      <w:r w:rsidRPr="0078226C">
        <w:rPr>
          <w:rFonts w:ascii="Times New Roman" w:hAnsi="Times New Roman" w:cs="Times New Roman"/>
          <w:sz w:val="28"/>
          <w:szCs w:val="28"/>
        </w:rPr>
        <w:t>наименование и место нахождения ФГБОУ ВО "СЕВКАВГА", СЕВЕРО-КАВКАЗСКАЯ ГОСУДАРСТВЕННАЯ АКАДЕМИЯ, СКГА, сведения о лицах (за исключением работников ФГБОУ ВО "СЕВКАВГА", СЕВЕРО-КАВКАЗСКАЯ ГОСУДАРСТВЕННАЯ АКАДЕМИЯ, СКГА), которые имеют доступ к персональным данным или которым могут быть раскрыты персональные данные на основании федерального закона;</w:t>
      </w:r>
    </w:p>
    <w:p w:rsidR="00DD7337" w:rsidRPr="0078226C" w:rsidRDefault="00DD7337" w:rsidP="0078226C">
      <w:pPr>
        <w:pStyle w:val="a8"/>
        <w:numPr>
          <w:ilvl w:val="0"/>
          <w:numId w:val="11"/>
        </w:numPr>
        <w:spacing w:after="0" w:line="360" w:lineRule="auto"/>
        <w:ind w:left="0" w:firstLine="709"/>
        <w:jc w:val="both"/>
        <w:rPr>
          <w:rFonts w:ascii="Times New Roman" w:hAnsi="Times New Roman" w:cs="Times New Roman"/>
          <w:sz w:val="28"/>
          <w:szCs w:val="28"/>
        </w:rPr>
      </w:pPr>
      <w:r w:rsidRPr="0078226C">
        <w:rPr>
          <w:rFonts w:ascii="Times New Roman" w:hAnsi="Times New Roman"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D7337" w:rsidRPr="0078226C" w:rsidRDefault="00DD7337" w:rsidP="0078226C">
      <w:pPr>
        <w:pStyle w:val="a8"/>
        <w:numPr>
          <w:ilvl w:val="0"/>
          <w:numId w:val="11"/>
        </w:numPr>
        <w:spacing w:after="0" w:line="360" w:lineRule="auto"/>
        <w:ind w:left="0" w:firstLine="709"/>
        <w:jc w:val="both"/>
        <w:rPr>
          <w:rFonts w:ascii="Times New Roman" w:hAnsi="Times New Roman" w:cs="Times New Roman"/>
          <w:sz w:val="28"/>
          <w:szCs w:val="28"/>
        </w:rPr>
      </w:pPr>
      <w:r w:rsidRPr="0078226C">
        <w:rPr>
          <w:rFonts w:ascii="Times New Roman" w:hAnsi="Times New Roman" w:cs="Times New Roman"/>
          <w:sz w:val="28"/>
          <w:szCs w:val="28"/>
        </w:rPr>
        <w:t>сроки обработки персональных данных, в том числе сроки их хранения;</w:t>
      </w:r>
    </w:p>
    <w:p w:rsidR="00DD7337" w:rsidRPr="0078226C" w:rsidRDefault="00DD7337" w:rsidP="0078226C">
      <w:pPr>
        <w:pStyle w:val="a8"/>
        <w:numPr>
          <w:ilvl w:val="0"/>
          <w:numId w:val="11"/>
        </w:numPr>
        <w:spacing w:after="0" w:line="360" w:lineRule="auto"/>
        <w:ind w:left="0" w:firstLine="709"/>
        <w:jc w:val="both"/>
        <w:rPr>
          <w:rFonts w:ascii="Times New Roman" w:hAnsi="Times New Roman" w:cs="Times New Roman"/>
          <w:sz w:val="28"/>
          <w:szCs w:val="28"/>
        </w:rPr>
      </w:pPr>
      <w:r w:rsidRPr="0078226C">
        <w:rPr>
          <w:rFonts w:ascii="Times New Roman" w:hAnsi="Times New Roman" w:cs="Times New Roman"/>
          <w:sz w:val="28"/>
          <w:szCs w:val="28"/>
        </w:rPr>
        <w:t>порядок осуществления субъектом персональных данных прав, предусмотренных настоящим Федеральным законом;</w:t>
      </w:r>
    </w:p>
    <w:p w:rsidR="00DD7337" w:rsidRPr="0078226C" w:rsidRDefault="00DD7337" w:rsidP="0078226C">
      <w:pPr>
        <w:pStyle w:val="a8"/>
        <w:numPr>
          <w:ilvl w:val="0"/>
          <w:numId w:val="11"/>
        </w:numPr>
        <w:spacing w:after="0" w:line="360" w:lineRule="auto"/>
        <w:ind w:left="0" w:firstLine="709"/>
        <w:jc w:val="both"/>
        <w:rPr>
          <w:rFonts w:ascii="Times New Roman" w:hAnsi="Times New Roman" w:cs="Times New Roman"/>
          <w:sz w:val="28"/>
          <w:szCs w:val="28"/>
        </w:rPr>
      </w:pPr>
      <w:r w:rsidRPr="0078226C">
        <w:rPr>
          <w:rFonts w:ascii="Times New Roman" w:hAnsi="Times New Roman" w:cs="Times New Roman"/>
          <w:sz w:val="28"/>
          <w:szCs w:val="28"/>
        </w:rPr>
        <w:t>информацию об осуществленной или о предполагаемой трансграничной передаче данных;</w:t>
      </w:r>
    </w:p>
    <w:p w:rsidR="00DD7337" w:rsidRPr="0078226C" w:rsidRDefault="00DD7337" w:rsidP="0078226C">
      <w:pPr>
        <w:pStyle w:val="a8"/>
        <w:numPr>
          <w:ilvl w:val="0"/>
          <w:numId w:val="11"/>
        </w:numPr>
        <w:spacing w:after="0" w:line="360" w:lineRule="auto"/>
        <w:ind w:left="0" w:firstLine="709"/>
        <w:jc w:val="both"/>
        <w:rPr>
          <w:rFonts w:ascii="Times New Roman" w:hAnsi="Times New Roman" w:cs="Times New Roman"/>
          <w:sz w:val="28"/>
          <w:szCs w:val="28"/>
        </w:rPr>
      </w:pPr>
      <w:r w:rsidRPr="0078226C">
        <w:rPr>
          <w:rFonts w:ascii="Times New Roman" w:hAnsi="Times New Roman" w:cs="Times New Roman"/>
          <w:sz w:val="28"/>
          <w:szCs w:val="28"/>
        </w:rPr>
        <w:t>наименование или фамилию, имя, отчество и адрес лица, осуществляющего обработку персональных данных по поручению руководителя, если обработка поручена или будет поручена такому лицу;</w:t>
      </w:r>
    </w:p>
    <w:p w:rsidR="00DD7337" w:rsidRPr="0078226C" w:rsidRDefault="00DD7337" w:rsidP="0078226C">
      <w:pPr>
        <w:pStyle w:val="a8"/>
        <w:numPr>
          <w:ilvl w:val="0"/>
          <w:numId w:val="11"/>
        </w:numPr>
        <w:spacing w:after="0" w:line="360" w:lineRule="auto"/>
        <w:ind w:left="0" w:firstLine="709"/>
        <w:jc w:val="both"/>
        <w:rPr>
          <w:rFonts w:ascii="Times New Roman" w:hAnsi="Times New Roman" w:cs="Times New Roman"/>
          <w:sz w:val="28"/>
          <w:szCs w:val="28"/>
        </w:rPr>
      </w:pPr>
      <w:r w:rsidRPr="0078226C">
        <w:rPr>
          <w:rFonts w:ascii="Times New Roman" w:hAnsi="Times New Roman" w:cs="Times New Roman"/>
          <w:sz w:val="28"/>
          <w:szCs w:val="28"/>
        </w:rPr>
        <w:t>иные сведения, предусмотренные Федеральным законом или другими федеральными законами.</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 xml:space="preserve">Право субъекта персональных данных на доступ к его персональным данным может быть ограничено в соответствии с частью 8 статьи 14 Федерального закона. </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 xml:space="preserve">Субъект персональных данных вправе требовать от ФГБОУ ВО "СЕВКАВГА", СЕВЕРО-КАВКАЗСКАЯ ГОСУДАРСТВЕННАЯ </w:t>
      </w:r>
      <w:r w:rsidRPr="0078226C">
        <w:rPr>
          <w:rFonts w:ascii="Times New Roman" w:hAnsi="Times New Roman" w:cs="Times New Roman"/>
          <w:sz w:val="28"/>
          <w:szCs w:val="28"/>
        </w:rPr>
        <w:lastRenderedPageBreak/>
        <w:t>АКАДЕМИЯ, СКГА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Сведения, указанные в части 7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Сведения, указанные в части 7 статьи 14 Федерального закона, предоставляются субъекту персональных данных или его представителю ФГБОУ ВО "СЕВКАВГА", СЕВЕРО-КАВКАЗСКАЯ ГОСУДАРСТВЕННАЯ АКАДЕМИЯ, СКГА при обращении либо при получении запроса субъекта персональных данных или его представителя.</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ФГБОУ ВО "СЕВКАВГА", СЕВЕРО-КАВКАЗСКАЯ ГОСУДАРСТВЕННАЯ АКАДЕМИЯ, СКГА (номер заявки на возврат, условное словесное обозначение и (или) иные сведения), либо сведения, иным образом подтверждающие факт обработки персональных данных ФГБОУ ВО "СЕВКАВГА", СЕВЕРО-КАВКАЗСКАЯ ГОСУДАРСТВЕННАЯ АКАДЕМИЯ, СКГА,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lastRenderedPageBreak/>
        <w:t>Рассмотрение запросов является служебной обязанностью уполномоченных должностных лиц, в чьи обязанности входит обработка персональных данных.Должностные лица ФГБОУ ВО "СЕВКАВГА", СЕВЕРО-КАВКАЗСКАЯ ГОСУДАРСТВЕННАЯ АКАДЕМИЯ, СКГА обеспечивают:</w:t>
      </w:r>
    </w:p>
    <w:p w:rsidR="00DD7337" w:rsidRPr="0078226C" w:rsidRDefault="00DD7337" w:rsidP="0078226C">
      <w:pPr>
        <w:pStyle w:val="a8"/>
        <w:numPr>
          <w:ilvl w:val="0"/>
          <w:numId w:val="11"/>
        </w:numPr>
        <w:spacing w:after="0" w:line="360" w:lineRule="auto"/>
        <w:ind w:left="0" w:firstLine="709"/>
        <w:jc w:val="both"/>
        <w:rPr>
          <w:rFonts w:ascii="Times New Roman" w:hAnsi="Times New Roman" w:cs="Times New Roman"/>
          <w:sz w:val="28"/>
          <w:szCs w:val="28"/>
        </w:rPr>
      </w:pPr>
      <w:r w:rsidRPr="0078226C">
        <w:rPr>
          <w:rFonts w:ascii="Times New Roman" w:hAnsi="Times New Roman" w:cs="Times New Roman"/>
          <w:sz w:val="28"/>
          <w:szCs w:val="28"/>
        </w:rPr>
        <w:t>объективное, всестороннее и своевременное рассмотрения запроса;</w:t>
      </w:r>
    </w:p>
    <w:p w:rsidR="00DD7337" w:rsidRPr="0078226C" w:rsidRDefault="00DD7337" w:rsidP="0078226C">
      <w:pPr>
        <w:pStyle w:val="a8"/>
        <w:numPr>
          <w:ilvl w:val="0"/>
          <w:numId w:val="11"/>
        </w:numPr>
        <w:spacing w:after="0" w:line="360" w:lineRule="auto"/>
        <w:ind w:left="0" w:firstLine="709"/>
        <w:jc w:val="both"/>
        <w:rPr>
          <w:rFonts w:ascii="Times New Roman" w:hAnsi="Times New Roman" w:cs="Times New Roman"/>
          <w:sz w:val="28"/>
          <w:szCs w:val="28"/>
        </w:rPr>
      </w:pPr>
      <w:r w:rsidRPr="0078226C">
        <w:rPr>
          <w:rFonts w:ascii="Times New Roman" w:hAnsi="Times New Roman" w:cs="Times New Roman"/>
          <w:sz w:val="28"/>
          <w:szCs w:val="28"/>
        </w:rPr>
        <w:t>принятие мер, направленных на восстановление или защиту нарушенных прав, свобод и законных интересов субъектов персональных данных;</w:t>
      </w:r>
    </w:p>
    <w:p w:rsidR="00DD7337" w:rsidRPr="0078226C" w:rsidRDefault="00DD7337" w:rsidP="0078226C">
      <w:pPr>
        <w:pStyle w:val="a8"/>
        <w:numPr>
          <w:ilvl w:val="0"/>
          <w:numId w:val="11"/>
        </w:numPr>
        <w:spacing w:after="0" w:line="360" w:lineRule="auto"/>
        <w:ind w:left="0" w:firstLine="709"/>
        <w:jc w:val="both"/>
        <w:rPr>
          <w:rFonts w:ascii="Times New Roman" w:hAnsi="Times New Roman" w:cs="Times New Roman"/>
          <w:sz w:val="28"/>
          <w:szCs w:val="28"/>
        </w:rPr>
      </w:pPr>
      <w:r w:rsidRPr="0078226C">
        <w:rPr>
          <w:rFonts w:ascii="Times New Roman" w:hAnsi="Times New Roman" w:cs="Times New Roman"/>
          <w:sz w:val="28"/>
          <w:szCs w:val="28"/>
        </w:rPr>
        <w:t>направление письменных ответов по существу запроса.</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Ведение делопроизводства по запросам осуществляется назначенным сотрудником ФГБОУ ВО "СЕВКАВГА", СЕВЕРО-КАВКАЗСКАЯ ГОСУДАРСТВЕННАЯ АКАДЕМИЯ, СКГА.</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Все поступившие запросы регистрируются в день их поступления. На запросе указывается входящий номер и дата регистрации.</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 xml:space="preserve">Запрос прочитывается, проверяется на повторность, при необходимости сверяется с находящейся в архиве предыдущей перепиской. В случае, если сведения, указанные в части 7 статьи 14 Федерального закона № 152-ФЗ,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ФГБОУ ВО "СЕВКАВГА", СЕВЕРО-КАВКАЗСКАЯ ГОСУДАРСТВЕННАЯ АКАДЕМИЯ, СКГА или направить повторный запрос в целях получения сведений, указанных в части 7 статьи 14 Федерального закона,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w:t>
      </w:r>
      <w:r w:rsidRPr="0078226C">
        <w:rPr>
          <w:rFonts w:ascii="Times New Roman" w:hAnsi="Times New Roman" w:cs="Times New Roman"/>
          <w:sz w:val="28"/>
          <w:szCs w:val="28"/>
        </w:rPr>
        <w:lastRenderedPageBreak/>
        <w:t>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Субъект персональных данных вправе обратиться повторно в ФГБОУ ВО "СЕВКАВГА", СЕВЕРО-КАВКАЗСКАЯ ГОСУДАРСТВЕННАЯ АКАДЕМИЯ, СКГА или направить повторный запрос в целях получения сведений, указанных в части 7 статьи 14 Федерального закона № 152ФЗ,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 xml:space="preserve">ФГБОУ ВО "СЕВКАВГА", СЕВЕРО-КАВКАЗСКАЯ ГОСУДАРСТВЕННАЯ АКАДЕМИЯ, СКГА вправе отказать субъекту персональных данных в выполнении повторного запроса, не соответствующего условиям, предусмотренным частями 4 и 5 статьи 14 Федерального закона № 152ФЗ. Такой отказ должен быть мотивированным. </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Прошедшие регистрацию запросы в тот же день докладываются руководителю ФГБОУ ВО "СЕВКАВГА", СЕВЕРО-КАВКАЗСКАЯ ГОСУДАРСТВЕННАЯ АКАДЕМИЯ, СКГА либо лицу, его заменяющему, который определяет порядок и сроки их рассмотрения, дает по каждому из них письменное указание исполнителям.</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РекторФГБОУ ВО "СЕВКАВГА", СЕВЕРО-КАВКАЗСКАЯ ГОСУДАРСТВЕННАЯ АКАДЕМИЯ, СКГА, и другие должностные лица при рассмотрении и разрешении запроса обязаны:</w:t>
      </w:r>
    </w:p>
    <w:p w:rsidR="00DD7337" w:rsidRPr="0078226C" w:rsidRDefault="00DD7337" w:rsidP="0078226C">
      <w:pPr>
        <w:pStyle w:val="a8"/>
        <w:numPr>
          <w:ilvl w:val="0"/>
          <w:numId w:val="11"/>
        </w:numPr>
        <w:spacing w:after="0" w:line="360" w:lineRule="auto"/>
        <w:ind w:left="0" w:firstLine="709"/>
        <w:jc w:val="both"/>
        <w:rPr>
          <w:rFonts w:ascii="Times New Roman" w:hAnsi="Times New Roman" w:cs="Times New Roman"/>
          <w:sz w:val="28"/>
          <w:szCs w:val="28"/>
        </w:rPr>
      </w:pPr>
      <w:r w:rsidRPr="0078226C">
        <w:rPr>
          <w:rFonts w:ascii="Times New Roman" w:hAnsi="Times New Roman" w:cs="Times New Roman"/>
          <w:sz w:val="28"/>
          <w:szCs w:val="28"/>
        </w:rPr>
        <w:lastRenderedPageBreak/>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DD7337" w:rsidRPr="0078226C" w:rsidRDefault="00DD7337" w:rsidP="0078226C">
      <w:pPr>
        <w:pStyle w:val="a8"/>
        <w:numPr>
          <w:ilvl w:val="0"/>
          <w:numId w:val="11"/>
        </w:numPr>
        <w:spacing w:after="0" w:line="360" w:lineRule="auto"/>
        <w:ind w:left="0" w:firstLine="709"/>
        <w:jc w:val="both"/>
        <w:rPr>
          <w:rFonts w:ascii="Times New Roman" w:hAnsi="Times New Roman" w:cs="Times New Roman"/>
          <w:sz w:val="28"/>
          <w:szCs w:val="28"/>
        </w:rPr>
      </w:pPr>
      <w:r w:rsidRPr="0078226C">
        <w:rPr>
          <w:rFonts w:ascii="Times New Roman" w:hAnsi="Times New Roman" w:cs="Times New Roman"/>
          <w:sz w:val="28"/>
          <w:szCs w:val="28"/>
        </w:rPr>
        <w:t>принимать по ним законные, обоснованные и мотивированные решения и обеспечивать своевременное и качественное их исполнение;</w:t>
      </w:r>
    </w:p>
    <w:p w:rsidR="00DD7337" w:rsidRPr="0078226C" w:rsidRDefault="00DD7337" w:rsidP="0078226C">
      <w:pPr>
        <w:pStyle w:val="a8"/>
        <w:numPr>
          <w:ilvl w:val="0"/>
          <w:numId w:val="11"/>
        </w:numPr>
        <w:spacing w:after="0" w:line="360" w:lineRule="auto"/>
        <w:ind w:left="0" w:firstLine="709"/>
        <w:jc w:val="both"/>
        <w:rPr>
          <w:rFonts w:ascii="Times New Roman" w:hAnsi="Times New Roman" w:cs="Times New Roman"/>
          <w:sz w:val="28"/>
          <w:szCs w:val="28"/>
        </w:rPr>
      </w:pPr>
      <w:r w:rsidRPr="0078226C">
        <w:rPr>
          <w:rFonts w:ascii="Times New Roman" w:hAnsi="Times New Roman" w:cs="Times New Roman"/>
          <w:sz w:val="28"/>
          <w:szCs w:val="28"/>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ФГБОУ ВО "СЕВКАВГА", СЕВЕРО-КАВКАЗСКАЯ ГОСУДАРСТВЕННАЯ АКАДЕМИЯ, СКГА обязано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ФГБОУ ВО "СЕВКАВГА", СЕВЕРО-КАВКАЗСКАЯ ГОСУДАРСТВЕННАЯ АКАДЕМИЯ, СКГА обязаны дать в письменной форме мотивированный ответ, содержащий ссылку на положение части 8 </w:t>
      </w:r>
      <w:r w:rsidRPr="0078226C">
        <w:rPr>
          <w:rFonts w:ascii="Times New Roman" w:hAnsi="Times New Roman" w:cs="Times New Roman"/>
          <w:sz w:val="28"/>
          <w:szCs w:val="28"/>
        </w:rPr>
        <w:lastRenderedPageBreak/>
        <w:t>статьи 14 Федерального закона № 152 ФЗ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 xml:space="preserve">ФГБОУ ВО "СЕВКАВГА", СЕВЕРО-КАВКАЗСКАЯ ГОСУДАРСТВЕННАЯ АКАДЕМИЯ, СКГА 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ФГБОУ ВО "СЕВКАВГА", СЕВЕРО-КАВКАЗСКАЯ ГОСУДАРСТВЕННАЯ АКАДЕМИЯ, СКГА обязаны внести в них необходимые изменения. </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ФГБОУ ВО "СЕВКАВГА", СЕВЕРО-КАВКАЗСКАЯ ГОСУДАРСТВЕННАЯ АКАДЕМИЯ, СКГА обязаны уничтожить такие персональные данные. </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ФГБОУ ВО "СЕВКАВГА", СЕВЕРО-КАВКАЗСКАЯ ГОСУДАРСТВЕННАЯ АКАДЕМИЯ, СКГА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lastRenderedPageBreak/>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ФГБОУ ВО "СЕВКАВГА", СЕВЕРО-КАВКАЗСКАЯ ГОСУДАРСТВЕННАЯ АКАДЕМИЯ, СКГА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 </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ФГБОУ ВО "СЕВКАВГА", СЕВЕРО-КАВКАЗСКАЯ ГОСУДАРСТВЕННАЯ АКАДЕМИЯ, СКГА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В случае подтверждения факта неточности персональных данных уполномоченные должностные лица ФГБОУ ВО "СЕВКАВГА", СЕВЕРО-КАВКАЗСКАЯ ГОСУДАРСТВЕННАЯ АКАДЕМИЯ, СКГА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lastRenderedPageBreak/>
        <w:t>В случае выявления неправомерной обработки персональных данных уполномоченные должностные лица ФГБОУ ВО "СЕВКАВГА", СЕВЕРО-КАВКАЗСКАЯ ГОСУДАРСТВЕННАЯ АКАДЕМИЯ, СКГА в срок, не превышающий трех рабочих дней с даты этого выявления, обязаны прекратить неправомерную обработку персональных данных. В случае, если обеспечить правомерность обработки персональных данных невозможно, уполномоченные должностные лица ФГБОУ ВО "СЕВКАВГА", СЕВЕРО-КАВКАЗСКАЯ ГОСУДАРСТВЕННАЯ АКАДЕМИЯ, СКГА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ФГБОУ ВО "СЕВКАВГА", СЕВЕРО-КАВКАЗСКАЯ ГОСУДАРСТВЕННАЯ АКАДЕМИЯ, СКГА обязано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 xml:space="preserve">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сотрудниками ФГБОУ ВО "СЕВКАВГА", СЕВЕРО-КАВКАЗСКАЯ ГОСУДАРСТВЕННАЯ АКАДЕМИЯ, СКГА действия (бездействия), содержащего признаки административного правонарушения или состава преступления информация </w:t>
      </w:r>
      <w:r w:rsidRPr="0078226C">
        <w:rPr>
          <w:rFonts w:ascii="Times New Roman" w:hAnsi="Times New Roman" w:cs="Times New Roman"/>
          <w:sz w:val="28"/>
          <w:szCs w:val="28"/>
        </w:rPr>
        <w:lastRenderedPageBreak/>
        <w:t>передается незамедлительно в правоохранительные органы. Результаты служебной проверки докладываются начальнику ФГБОУ ВО "СЕВКАВГА", СЕВЕРО-КАВКАЗСКАЯ ГОСУДАРСТВЕННАЯ АКАДЕМИЯ, СКГА.</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Ответы на запросы печатаются на бланке установленной формы и регистрируются за теми же номерами, что и запросы.</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Ректор</w:t>
      </w:r>
      <w:r w:rsidR="001203D7">
        <w:rPr>
          <w:rFonts w:ascii="Times New Roman" w:hAnsi="Times New Roman" w:cs="Times New Roman"/>
          <w:sz w:val="28"/>
          <w:szCs w:val="28"/>
        </w:rPr>
        <w:t xml:space="preserve"> </w:t>
      </w:r>
      <w:r w:rsidRPr="0078226C">
        <w:rPr>
          <w:rFonts w:ascii="Times New Roman" w:hAnsi="Times New Roman" w:cs="Times New Roman"/>
          <w:sz w:val="28"/>
          <w:szCs w:val="28"/>
        </w:rPr>
        <w:t>ФГБОУ ВО "СЕВКАВГА", СЕВЕРО-КАВКАЗСКАЯ ГОСУДАРСТВЕННАЯ АКАДЕМИЯ, СКГА осуществляет непосредственный контроль за соблюдением установленного законодательством и настоящими Правилами порядка рассмотрения запросов.</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Ректор</w:t>
      </w:r>
      <w:r w:rsidR="001203D7">
        <w:rPr>
          <w:rFonts w:ascii="Times New Roman" w:hAnsi="Times New Roman" w:cs="Times New Roman"/>
          <w:sz w:val="28"/>
          <w:szCs w:val="28"/>
        </w:rPr>
        <w:t xml:space="preserve"> </w:t>
      </w:r>
      <w:r w:rsidRPr="0078226C">
        <w:rPr>
          <w:rFonts w:ascii="Times New Roman" w:hAnsi="Times New Roman" w:cs="Times New Roman"/>
          <w:sz w:val="28"/>
          <w:szCs w:val="28"/>
        </w:rPr>
        <w:t xml:space="preserve">ФГБОУ ВО "СЕВКАВГА", СЕВЕРО-КАВКАЗСКАЯ ГОСУДАРСТВЕННАЯ АКАДЕМИЯ, СКГА осуществляет контроль за работой с запросами и организацией их приема как лично, так и через своих заместителей. На контроль берутся все запросы. </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DD7337" w:rsidRPr="0078226C" w:rsidRDefault="00DD7337" w:rsidP="0078226C">
      <w:pPr>
        <w:spacing w:after="0" w:line="360" w:lineRule="auto"/>
        <w:ind w:firstLine="709"/>
        <w:jc w:val="both"/>
        <w:rPr>
          <w:rFonts w:ascii="Times New Roman" w:hAnsi="Times New Roman" w:cs="Times New Roman"/>
          <w:sz w:val="28"/>
          <w:szCs w:val="28"/>
        </w:rPr>
      </w:pPr>
      <w:r w:rsidRPr="0078226C">
        <w:rPr>
          <w:rFonts w:ascii="Times New Roman" w:hAnsi="Times New Roman" w:cs="Times New Roman"/>
          <w:sz w:val="28"/>
          <w:szCs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AC5A22" w:rsidRPr="0078226C" w:rsidRDefault="00AC5A22" w:rsidP="0078226C">
      <w:pPr>
        <w:spacing w:after="0" w:line="360" w:lineRule="auto"/>
        <w:ind w:firstLine="709"/>
        <w:jc w:val="both"/>
        <w:rPr>
          <w:rFonts w:ascii="Times New Roman" w:hAnsi="Times New Roman" w:cs="Times New Roman"/>
          <w:sz w:val="28"/>
          <w:szCs w:val="28"/>
        </w:rPr>
      </w:pPr>
    </w:p>
    <w:p w:rsidR="00DD7337" w:rsidRDefault="00DD7337" w:rsidP="0078226C">
      <w:pPr>
        <w:spacing w:after="0" w:line="360" w:lineRule="auto"/>
        <w:ind w:firstLine="709"/>
        <w:jc w:val="both"/>
        <w:rPr>
          <w:rFonts w:ascii="Times New Roman" w:hAnsi="Times New Roman" w:cs="Times New Roman"/>
          <w:lang w:val="en-US"/>
        </w:rPr>
        <w:sectPr w:rsidR="00DD7337">
          <w:headerReference w:type="default" r:id="rId8"/>
          <w:pgSz w:w="11906" w:h="16838"/>
          <w:pgMar w:top="1134" w:right="850" w:bottom="1134" w:left="1701" w:header="708" w:footer="708" w:gutter="0"/>
          <w:cols w:space="708"/>
          <w:docGrid w:linePitch="360"/>
        </w:sectPr>
      </w:pPr>
      <w:r w:rsidRPr="0078226C">
        <w:rPr>
          <w:rFonts w:ascii="Times New Roman" w:hAnsi="Times New Roman" w:cs="Times New Roman"/>
          <w:sz w:val="28"/>
          <w:szCs w:val="28"/>
          <w:lang w:val="en-US"/>
        </w:rPr>
        <w:br w:type="page"/>
      </w:r>
    </w:p>
    <w:p w:rsidR="00DD7337" w:rsidRDefault="00DD7337">
      <w:pPr>
        <w:rPr>
          <w:rFonts w:ascii="Times New Roman" w:hAnsi="Times New Roman" w:cs="Times New Roman"/>
          <w:lang w:val="en-US"/>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5"/>
      </w:tblGrid>
      <w:tr w:rsidR="00DD7337" w:rsidRPr="00AC5A22" w:rsidTr="00DD7337">
        <w:trPr>
          <w:trHeight w:val="772"/>
          <w:jc w:val="right"/>
        </w:trPr>
        <w:tc>
          <w:tcPr>
            <w:tcW w:w="9355" w:type="dxa"/>
            <w:vAlign w:val="center"/>
          </w:tcPr>
          <w:p w:rsidR="00DD7337" w:rsidRPr="00AC5A22" w:rsidRDefault="00DD7337" w:rsidP="00C26054">
            <w:pPr>
              <w:spacing w:line="276" w:lineRule="auto"/>
              <w:jc w:val="center"/>
              <w:rPr>
                <w:rFonts w:ascii="Times New Roman" w:eastAsia="Times New Roman" w:hAnsi="Times New Roman" w:cs="Times New Roman"/>
                <w:b/>
                <w:color w:val="000000" w:themeColor="text1"/>
                <w:szCs w:val="18"/>
                <w:lang w:eastAsia="ru-RU"/>
              </w:rPr>
            </w:pPr>
            <w:r>
              <w:rPr>
                <w:rFonts w:ascii="Times New Roman" w:eastAsia="Times New Roman" w:hAnsi="Times New Roman" w:cs="Times New Roman"/>
                <w:b/>
                <w:color w:val="000000" w:themeColor="text1"/>
                <w:sz w:val="28"/>
                <w:lang w:eastAsia="ru-RU"/>
              </w:rPr>
              <w:t>Приложение №1 к Положению</w:t>
            </w:r>
          </w:p>
        </w:tc>
      </w:tr>
      <w:tr w:rsidR="00DD7337" w:rsidRPr="00B37282" w:rsidTr="00DD7337">
        <w:trPr>
          <w:jc w:val="right"/>
        </w:trPr>
        <w:tc>
          <w:tcPr>
            <w:tcW w:w="9355" w:type="dxa"/>
          </w:tcPr>
          <w:p w:rsidR="00DD7337" w:rsidRPr="00B37282" w:rsidRDefault="00DD7337" w:rsidP="00C26054">
            <w:pPr>
              <w:spacing w:line="276" w:lineRule="auto"/>
              <w:jc w:val="center"/>
              <w:rPr>
                <w:rFonts w:ascii="Times New Roman" w:hAnsi="Times New Roman" w:cs="Times New Roman"/>
                <w:b/>
                <w:bCs/>
              </w:rPr>
            </w:pPr>
            <w:r w:rsidRPr="00B37282">
              <w:rPr>
                <w:rFonts w:ascii="Times New Roman" w:hAnsi="Times New Roman" w:cs="Times New Roman"/>
                <w:b/>
                <w:bCs/>
              </w:rPr>
              <w:t>«</w:t>
            </w:r>
            <w:r w:rsidRPr="00DD7337">
              <w:rPr>
                <w:rFonts w:ascii="Times New Roman" w:hAnsi="Times New Roman" w:cs="Times New Roman"/>
                <w:b/>
                <w:bCs/>
              </w:rPr>
              <w:t xml:space="preserve">О порядке рассмотрения запросов субъектов персональных данных или их представителей в </w:t>
            </w:r>
            <w:r>
              <w:rPr>
                <w:rFonts w:ascii="Times New Roman" w:hAnsi="Times New Roman" w:cs="Times New Roman"/>
                <w:b/>
                <w:bCs/>
              </w:rPr>
              <w:t>ФГБОУ ВО "СЕВКАВГА", СЕВЕРО-КАВКАЗСКАЯ ГОСУДАРСТВЕННАЯ АКАДЕМИЯ, СКГА</w:t>
            </w:r>
            <w:r w:rsidRPr="00B37282">
              <w:rPr>
                <w:rFonts w:ascii="Times New Roman" w:hAnsi="Times New Roman" w:cs="Times New Roman"/>
                <w:b/>
                <w:bCs/>
              </w:rPr>
              <w:t>»</w:t>
            </w:r>
          </w:p>
        </w:tc>
      </w:tr>
    </w:tbl>
    <w:p w:rsidR="00AC5A22" w:rsidRDefault="00AC5A22" w:rsidP="00AC5A2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770"/>
        <w:gridCol w:w="2520"/>
        <w:gridCol w:w="3062"/>
        <w:gridCol w:w="3240"/>
        <w:gridCol w:w="5434"/>
      </w:tblGrid>
      <w:tr w:rsidR="00DD7337" w:rsidRPr="00DD7337" w:rsidTr="00C26054">
        <w:trPr>
          <w:cantSplit/>
          <w:tblHeader/>
        </w:trPr>
        <w:tc>
          <w:tcPr>
            <w:tcW w:w="7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D7337" w:rsidRPr="00DD7337" w:rsidRDefault="00DD7337" w:rsidP="00C26054">
            <w:pPr>
              <w:autoSpaceDE w:val="0"/>
              <w:autoSpaceDN w:val="0"/>
              <w:adjustRightInd w:val="0"/>
              <w:spacing w:line="276" w:lineRule="auto"/>
              <w:ind w:right="110"/>
              <w:rPr>
                <w:rFonts w:ascii="Times New Roman" w:eastAsia="Times New Roman" w:hAnsi="Times New Roman" w:cs="Times New Roman"/>
                <w:b/>
                <w:bCs/>
                <w:sz w:val="16"/>
                <w:szCs w:val="16"/>
              </w:rPr>
            </w:pPr>
            <w:r w:rsidRPr="00DD7337">
              <w:rPr>
                <w:rFonts w:ascii="Times New Roman" w:eastAsia="Times New Roman" w:hAnsi="Times New Roman" w:cs="Times New Roman"/>
                <w:b/>
                <w:bCs/>
                <w:sz w:val="16"/>
                <w:szCs w:val="16"/>
              </w:rPr>
              <w: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D7337" w:rsidRPr="00DD7337" w:rsidRDefault="00DD7337" w:rsidP="00C26054">
            <w:pPr>
              <w:autoSpaceDE w:val="0"/>
              <w:autoSpaceDN w:val="0"/>
              <w:adjustRightInd w:val="0"/>
              <w:spacing w:line="276" w:lineRule="auto"/>
              <w:ind w:left="710"/>
              <w:rPr>
                <w:rFonts w:ascii="Times New Roman" w:eastAsia="Times New Roman" w:hAnsi="Times New Roman" w:cs="Times New Roman"/>
                <w:b/>
                <w:bCs/>
                <w:sz w:val="16"/>
                <w:szCs w:val="16"/>
              </w:rPr>
            </w:pPr>
            <w:r w:rsidRPr="00DD7337">
              <w:rPr>
                <w:rFonts w:ascii="Times New Roman" w:eastAsia="Times New Roman" w:hAnsi="Times New Roman" w:cs="Times New Roman"/>
                <w:b/>
                <w:bCs/>
                <w:sz w:val="16"/>
                <w:szCs w:val="16"/>
              </w:rPr>
              <w:t>Запрос</w:t>
            </w:r>
          </w:p>
        </w:tc>
        <w:tc>
          <w:tcPr>
            <w:tcW w:w="306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D7337" w:rsidRPr="00DD7337" w:rsidRDefault="00DD7337" w:rsidP="00C26054">
            <w:pPr>
              <w:autoSpaceDE w:val="0"/>
              <w:autoSpaceDN w:val="0"/>
              <w:adjustRightInd w:val="0"/>
              <w:spacing w:line="276" w:lineRule="auto"/>
              <w:ind w:left="826"/>
              <w:rPr>
                <w:rFonts w:ascii="Times New Roman" w:eastAsia="Times New Roman" w:hAnsi="Times New Roman" w:cs="Times New Roman"/>
                <w:b/>
                <w:bCs/>
                <w:sz w:val="16"/>
                <w:szCs w:val="16"/>
              </w:rPr>
            </w:pPr>
            <w:r w:rsidRPr="00DD7337">
              <w:rPr>
                <w:rFonts w:ascii="Times New Roman" w:eastAsia="Times New Roman" w:hAnsi="Times New Roman" w:cs="Times New Roman"/>
                <w:b/>
                <w:bCs/>
                <w:sz w:val="16"/>
                <w:szCs w:val="16"/>
              </w:rPr>
              <w:t>Действия</w:t>
            </w:r>
          </w:p>
        </w:tc>
        <w:tc>
          <w:tcPr>
            <w:tcW w:w="32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D7337" w:rsidRPr="00DD7337" w:rsidRDefault="00DD7337" w:rsidP="00C26054">
            <w:pPr>
              <w:autoSpaceDE w:val="0"/>
              <w:autoSpaceDN w:val="0"/>
              <w:adjustRightInd w:val="0"/>
              <w:spacing w:line="276" w:lineRule="auto"/>
              <w:ind w:left="1210"/>
              <w:rPr>
                <w:rFonts w:ascii="Times New Roman" w:eastAsia="Times New Roman" w:hAnsi="Times New Roman" w:cs="Times New Roman"/>
                <w:b/>
                <w:bCs/>
                <w:sz w:val="16"/>
                <w:szCs w:val="16"/>
              </w:rPr>
            </w:pPr>
            <w:r w:rsidRPr="00DD7337">
              <w:rPr>
                <w:rFonts w:ascii="Times New Roman" w:eastAsia="Times New Roman" w:hAnsi="Times New Roman" w:cs="Times New Roman"/>
                <w:b/>
                <w:bCs/>
                <w:sz w:val="16"/>
                <w:szCs w:val="16"/>
              </w:rPr>
              <w:t>Срок</w:t>
            </w:r>
          </w:p>
        </w:tc>
        <w:tc>
          <w:tcPr>
            <w:tcW w:w="54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D7337" w:rsidRPr="00DD7337" w:rsidRDefault="00DD7337" w:rsidP="00C26054">
            <w:pPr>
              <w:autoSpaceDE w:val="0"/>
              <w:autoSpaceDN w:val="0"/>
              <w:adjustRightInd w:val="0"/>
              <w:spacing w:line="276" w:lineRule="auto"/>
              <w:ind w:left="1968"/>
              <w:rPr>
                <w:rFonts w:ascii="Times New Roman" w:eastAsia="Times New Roman" w:hAnsi="Times New Roman" w:cs="Times New Roman"/>
                <w:b/>
                <w:bCs/>
                <w:sz w:val="16"/>
                <w:szCs w:val="16"/>
              </w:rPr>
            </w:pPr>
            <w:r w:rsidRPr="00DD7337">
              <w:rPr>
                <w:rFonts w:ascii="Times New Roman" w:eastAsia="Times New Roman" w:hAnsi="Times New Roman" w:cs="Times New Roman"/>
                <w:b/>
                <w:bCs/>
                <w:sz w:val="16"/>
                <w:szCs w:val="16"/>
              </w:rPr>
              <w:t>Ответ</w:t>
            </w:r>
          </w:p>
        </w:tc>
      </w:tr>
      <w:tr w:rsidR="00DD7337" w:rsidRPr="00DD7337" w:rsidTr="00C26054">
        <w:trPr>
          <w:cantSplit/>
          <w:tblHeader/>
        </w:trPr>
        <w:tc>
          <w:tcPr>
            <w:tcW w:w="770" w:type="dxa"/>
            <w:tcBorders>
              <w:top w:val="single" w:sz="4" w:space="0" w:color="auto"/>
              <w:left w:val="single" w:sz="4" w:space="0" w:color="auto"/>
              <w:bottom w:val="single" w:sz="4" w:space="0" w:color="auto"/>
              <w:right w:val="single" w:sz="4" w:space="0" w:color="auto"/>
            </w:tcBorders>
            <w:shd w:val="clear" w:color="auto" w:fill="F2F2F2"/>
            <w:vAlign w:val="center"/>
          </w:tcPr>
          <w:p w:rsidR="00DD7337" w:rsidRPr="00DD7337" w:rsidRDefault="00DD7337" w:rsidP="00C26054">
            <w:pPr>
              <w:autoSpaceDE w:val="0"/>
              <w:autoSpaceDN w:val="0"/>
              <w:adjustRightInd w:val="0"/>
              <w:spacing w:line="276" w:lineRule="auto"/>
              <w:ind w:right="110"/>
              <w:rPr>
                <w:rFonts w:ascii="Times New Roman" w:eastAsia="Times New Roman" w:hAnsi="Times New Roman" w:cs="Times New Roman"/>
                <w:b/>
                <w:bCs/>
                <w:sz w:val="16"/>
                <w:szCs w:val="16"/>
              </w:rPr>
            </w:pP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tcPr>
          <w:p w:rsidR="00DD7337" w:rsidRPr="00DD7337" w:rsidRDefault="00DD7337" w:rsidP="00C26054">
            <w:pPr>
              <w:autoSpaceDE w:val="0"/>
              <w:autoSpaceDN w:val="0"/>
              <w:adjustRightInd w:val="0"/>
              <w:spacing w:line="276" w:lineRule="auto"/>
              <w:ind w:left="710"/>
              <w:rPr>
                <w:rFonts w:ascii="Times New Roman" w:eastAsia="Times New Roman" w:hAnsi="Times New Roman" w:cs="Times New Roman"/>
                <w:b/>
                <w:bCs/>
                <w:sz w:val="16"/>
                <w:szCs w:val="16"/>
              </w:rPr>
            </w:pPr>
          </w:p>
        </w:tc>
        <w:tc>
          <w:tcPr>
            <w:tcW w:w="3062" w:type="dxa"/>
            <w:tcBorders>
              <w:top w:val="single" w:sz="4" w:space="0" w:color="auto"/>
              <w:left w:val="single" w:sz="4" w:space="0" w:color="auto"/>
              <w:bottom w:val="single" w:sz="4" w:space="0" w:color="auto"/>
              <w:right w:val="single" w:sz="4" w:space="0" w:color="auto"/>
            </w:tcBorders>
            <w:shd w:val="clear" w:color="auto" w:fill="F2F2F2"/>
            <w:vAlign w:val="center"/>
          </w:tcPr>
          <w:p w:rsidR="00DD7337" w:rsidRPr="00DD7337" w:rsidRDefault="00DD7337" w:rsidP="00C26054">
            <w:pPr>
              <w:autoSpaceDE w:val="0"/>
              <w:autoSpaceDN w:val="0"/>
              <w:adjustRightInd w:val="0"/>
              <w:spacing w:line="276" w:lineRule="auto"/>
              <w:ind w:left="826"/>
              <w:rPr>
                <w:rFonts w:ascii="Times New Roman" w:eastAsia="Times New Roman" w:hAnsi="Times New Roman" w:cs="Times New Roman"/>
                <w:b/>
                <w:bCs/>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F2F2F2"/>
            <w:vAlign w:val="center"/>
          </w:tcPr>
          <w:p w:rsidR="00DD7337" w:rsidRPr="00DD7337" w:rsidRDefault="00DD7337" w:rsidP="00C26054">
            <w:pPr>
              <w:autoSpaceDE w:val="0"/>
              <w:autoSpaceDN w:val="0"/>
              <w:adjustRightInd w:val="0"/>
              <w:spacing w:line="276" w:lineRule="auto"/>
              <w:ind w:left="1210"/>
              <w:rPr>
                <w:rFonts w:ascii="Times New Roman" w:eastAsia="Times New Roman" w:hAnsi="Times New Roman" w:cs="Times New Roman"/>
                <w:b/>
                <w:bCs/>
                <w:sz w:val="16"/>
                <w:szCs w:val="16"/>
              </w:rPr>
            </w:pPr>
          </w:p>
        </w:tc>
        <w:tc>
          <w:tcPr>
            <w:tcW w:w="5434" w:type="dxa"/>
            <w:tcBorders>
              <w:top w:val="single" w:sz="4" w:space="0" w:color="auto"/>
              <w:left w:val="single" w:sz="4" w:space="0" w:color="auto"/>
              <w:bottom w:val="single" w:sz="4" w:space="0" w:color="auto"/>
              <w:right w:val="single" w:sz="4" w:space="0" w:color="auto"/>
            </w:tcBorders>
            <w:shd w:val="clear" w:color="auto" w:fill="F2F2F2"/>
            <w:vAlign w:val="center"/>
          </w:tcPr>
          <w:p w:rsidR="00DD7337" w:rsidRPr="00DD7337" w:rsidRDefault="00DD7337" w:rsidP="00C26054">
            <w:pPr>
              <w:autoSpaceDE w:val="0"/>
              <w:autoSpaceDN w:val="0"/>
              <w:adjustRightInd w:val="0"/>
              <w:spacing w:line="276" w:lineRule="auto"/>
              <w:ind w:left="1968"/>
              <w:rPr>
                <w:rFonts w:ascii="Times New Roman" w:eastAsia="Times New Roman" w:hAnsi="Times New Roman" w:cs="Times New Roman"/>
                <w:b/>
                <w:bCs/>
                <w:sz w:val="16"/>
                <w:szCs w:val="16"/>
              </w:rPr>
            </w:pPr>
          </w:p>
        </w:tc>
      </w:tr>
      <w:tr w:rsidR="00DD7337" w:rsidRPr="00DD7337" w:rsidTr="00C26054">
        <w:trPr>
          <w:cantSplit/>
        </w:trPr>
        <w:tc>
          <w:tcPr>
            <w:tcW w:w="15026" w:type="dxa"/>
            <w:gridSpan w:val="5"/>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b/>
                <w:bCs/>
                <w:sz w:val="16"/>
                <w:szCs w:val="16"/>
              </w:rPr>
            </w:pPr>
            <w:r w:rsidRPr="00DD7337">
              <w:rPr>
                <w:rFonts w:ascii="Times New Roman" w:eastAsia="Times New Roman" w:hAnsi="Times New Roman" w:cs="Times New Roman"/>
                <w:b/>
                <w:bCs/>
                <w:sz w:val="16"/>
                <w:szCs w:val="16"/>
              </w:rPr>
              <w:t>I. Запрос Субъекта ПДн или его Представителя</w:t>
            </w:r>
          </w:p>
        </w:tc>
      </w:tr>
      <w:tr w:rsidR="00DD7337" w:rsidRPr="00DD7337" w:rsidTr="00C26054">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right="82"/>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1.1.</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Наличие ПДн</w:t>
            </w: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right="1042" w:firstLine="5"/>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Подтверждение обработки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AD4C74" w:rsidP="00C26054">
            <w:pPr>
              <w:autoSpaceDE w:val="0"/>
              <w:autoSpaceDN w:val="0"/>
              <w:adjustRightInd w:val="0"/>
              <w:spacing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 дней</w:t>
            </w:r>
            <w:r w:rsidR="00DD7337" w:rsidRPr="00DD7337">
              <w:rPr>
                <w:rFonts w:ascii="Times New Roman" w:eastAsia="Times New Roman" w:hAnsi="Times New Roman" w:cs="Times New Roman"/>
                <w:sz w:val="16"/>
                <w:szCs w:val="16"/>
              </w:rPr>
              <w:t xml:space="preserve"> (согласно пункту 1 статьи 20 152-ФЗ)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Подтверждение обработки ПДн</w:t>
            </w:r>
          </w:p>
        </w:tc>
      </w:tr>
      <w:tr w:rsidR="00DD7337" w:rsidRPr="00DD7337" w:rsidTr="00C26054">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3062" w:type="dxa"/>
            <w:tcBorders>
              <w:top w:val="single" w:sz="4" w:space="0" w:color="auto"/>
              <w:left w:val="single" w:sz="4" w:space="0" w:color="auto"/>
              <w:bottom w:val="single" w:sz="4" w:space="0" w:color="auto"/>
              <w:right w:val="single" w:sz="4" w:space="0" w:color="auto"/>
            </w:tcBorders>
            <w:vAlign w:val="center"/>
          </w:tcPr>
          <w:p w:rsidR="00DD7337" w:rsidRPr="00DD7337" w:rsidRDefault="00DD7337" w:rsidP="00C26054">
            <w:pPr>
              <w:autoSpaceDE w:val="0"/>
              <w:autoSpaceDN w:val="0"/>
              <w:adjustRightInd w:val="0"/>
              <w:spacing w:line="276" w:lineRule="auto"/>
              <w:ind w:left="5" w:hanging="5"/>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Отказ подтверждения обработки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AD4C74" w:rsidP="00C26054">
            <w:pPr>
              <w:autoSpaceDE w:val="0"/>
              <w:autoSpaceDN w:val="0"/>
              <w:adjustRightInd w:val="0"/>
              <w:spacing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 дней</w:t>
            </w:r>
            <w:r w:rsidR="00DD7337" w:rsidRPr="00DD7337">
              <w:rPr>
                <w:rFonts w:ascii="Times New Roman" w:eastAsia="Times New Roman" w:hAnsi="Times New Roman" w:cs="Times New Roman"/>
                <w:sz w:val="16"/>
                <w:szCs w:val="16"/>
              </w:rPr>
              <w:t xml:space="preserve"> (согласно пункту 2 статьи 20 152-ФЗ)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left="10" w:hanging="10"/>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об отказе подтверждения обработки ПДн</w:t>
            </w:r>
          </w:p>
        </w:tc>
      </w:tr>
      <w:tr w:rsidR="00DD7337" w:rsidRPr="00DD7337" w:rsidTr="00C26054">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right="82"/>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1.2.</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Ознакомление с ПДн</w:t>
            </w: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firstLine="5"/>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Предоставление информации по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AD4C74" w:rsidP="00C26054">
            <w:pPr>
              <w:autoSpaceDE w:val="0"/>
              <w:autoSpaceDN w:val="0"/>
              <w:adjustRightInd w:val="0"/>
              <w:spacing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 дней</w:t>
            </w:r>
            <w:r w:rsidR="00DD7337" w:rsidRPr="00DD7337">
              <w:rPr>
                <w:rFonts w:ascii="Times New Roman" w:eastAsia="Times New Roman" w:hAnsi="Times New Roman" w:cs="Times New Roman"/>
                <w:sz w:val="16"/>
                <w:szCs w:val="16"/>
              </w:rPr>
              <w:t xml:space="preserve"> (согласно пункту 1 статьи 20 152-ФЗ)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spacing w:line="276" w:lineRule="auto"/>
              <w:ind w:right="461" w:firstLine="19"/>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1. Подтверждение обработки ПДн, а также правовые основания и цели такой обработки.</w:t>
            </w:r>
          </w:p>
          <w:p w:rsidR="00DD7337" w:rsidRPr="00DD7337" w:rsidRDefault="00DD7337" w:rsidP="00C26054">
            <w:pPr>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2. Способы обработки ПДн.</w:t>
            </w:r>
          </w:p>
          <w:p w:rsidR="00DD7337" w:rsidRPr="00DD7337" w:rsidRDefault="00DD7337" w:rsidP="00C26054">
            <w:pPr>
              <w:spacing w:line="276" w:lineRule="auto"/>
              <w:ind w:right="379" w:firstLine="10"/>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3. Сведения о лицах, которые имеют доступ к ПДн.</w:t>
            </w:r>
          </w:p>
          <w:p w:rsidR="00DD7337" w:rsidRPr="00DD7337" w:rsidRDefault="00DD7337" w:rsidP="00C26054">
            <w:pPr>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4. Перечень обрабатываемых ПДн и источник их получения.</w:t>
            </w:r>
          </w:p>
          <w:p w:rsidR="00DD7337" w:rsidRPr="00DD7337" w:rsidRDefault="00DD7337" w:rsidP="00C26054">
            <w:pPr>
              <w:spacing w:line="276" w:lineRule="auto"/>
              <w:ind w:firstLine="10"/>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5. Сроки обработки ПДн, в том числе сроки их хранения.</w:t>
            </w:r>
          </w:p>
          <w:p w:rsidR="00DD7337" w:rsidRPr="00DD7337" w:rsidRDefault="00DD7337" w:rsidP="00C26054">
            <w:pPr>
              <w:spacing w:line="276" w:lineRule="auto"/>
              <w:ind w:firstLine="5"/>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6. Информация об осуществленных или о предполагаемой трансграничной передаче.</w:t>
            </w:r>
          </w:p>
          <w:p w:rsidR="00DD7337" w:rsidRPr="00DD7337" w:rsidRDefault="00DD7337" w:rsidP="00C26054">
            <w:pPr>
              <w:widowControl w:val="0"/>
              <w:autoSpaceDE w:val="0"/>
              <w:autoSpaceDN w:val="0"/>
              <w:adjustRightInd w:val="0"/>
              <w:spacing w:line="276" w:lineRule="auto"/>
              <w:ind w:firstLine="5"/>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7. Наименование или фамилию, имя, отчество и адрес лица, осуществляющего обработку ПДн по поручению оператора, если обработка поручена или будет поручена такому лицу.</w:t>
            </w:r>
          </w:p>
        </w:tc>
      </w:tr>
      <w:tr w:rsidR="00DD7337" w:rsidRPr="00DD7337" w:rsidTr="00C26054">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3062" w:type="dxa"/>
            <w:tcBorders>
              <w:top w:val="single" w:sz="4" w:space="0" w:color="auto"/>
              <w:left w:val="single" w:sz="4" w:space="0" w:color="auto"/>
              <w:bottom w:val="single" w:sz="4" w:space="0" w:color="auto"/>
              <w:right w:val="single" w:sz="4" w:space="0" w:color="auto"/>
            </w:tcBorders>
            <w:vAlign w:val="center"/>
          </w:tcPr>
          <w:p w:rsidR="00DD7337" w:rsidRPr="00DD7337" w:rsidRDefault="00DD7337" w:rsidP="00C26054">
            <w:pPr>
              <w:autoSpaceDE w:val="0"/>
              <w:autoSpaceDN w:val="0"/>
              <w:adjustRightInd w:val="0"/>
              <w:spacing w:line="276" w:lineRule="auto"/>
              <w:ind w:left="5" w:hanging="5"/>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Отказ предоставления информации по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AD4C74" w:rsidP="00C26054">
            <w:pPr>
              <w:autoSpaceDE w:val="0"/>
              <w:autoSpaceDN w:val="0"/>
              <w:adjustRightInd w:val="0"/>
              <w:spacing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 дней</w:t>
            </w:r>
            <w:r w:rsidR="00DD7337" w:rsidRPr="00DD7337">
              <w:rPr>
                <w:rFonts w:ascii="Times New Roman" w:eastAsia="Times New Roman" w:hAnsi="Times New Roman" w:cs="Times New Roman"/>
                <w:sz w:val="16"/>
                <w:szCs w:val="16"/>
              </w:rPr>
              <w:t xml:space="preserve"> (согласно пункту 2 статьи 20 152-ФЗ)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left="10" w:hanging="10"/>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об отказе предоставления информации</w:t>
            </w:r>
          </w:p>
        </w:tc>
      </w:tr>
      <w:tr w:rsidR="00DD7337" w:rsidRPr="00DD7337" w:rsidTr="00C26054">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right="82"/>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1.3.</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Уточнение ПДн</w:t>
            </w: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Изменение ПДн</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 xml:space="preserve">7 рабочих дней со дня предоставления </w:t>
            </w:r>
            <w:r w:rsidRPr="00DD7337">
              <w:rPr>
                <w:rFonts w:ascii="Times New Roman" w:eastAsia="Times New Roman" w:hAnsi="Times New Roman" w:cs="Times New Roman"/>
                <w:sz w:val="16"/>
                <w:szCs w:val="16"/>
              </w:rPr>
              <w:lastRenderedPageBreak/>
              <w:t>уточняющих сведений (согласно пункту 3 статьи 20 152-ФЗ)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lastRenderedPageBreak/>
              <w:t>Уведомление о внесенных изменениях</w:t>
            </w:r>
          </w:p>
        </w:tc>
      </w:tr>
      <w:tr w:rsidR="00DD7337" w:rsidRPr="00DD7337" w:rsidTr="00C26054">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3062" w:type="dxa"/>
            <w:tcBorders>
              <w:top w:val="single" w:sz="4" w:space="0" w:color="auto"/>
              <w:left w:val="single" w:sz="4" w:space="0" w:color="auto"/>
              <w:bottom w:val="single" w:sz="4" w:space="0" w:color="auto"/>
              <w:right w:val="single" w:sz="4" w:space="0" w:color="auto"/>
            </w:tcBorders>
            <w:vAlign w:val="center"/>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Отказ изменения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left="10" w:hanging="10"/>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об отказе изменения ПДн</w:t>
            </w:r>
          </w:p>
        </w:tc>
      </w:tr>
      <w:tr w:rsidR="00DD7337" w:rsidRPr="00DD7337" w:rsidTr="00C26054">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right="82"/>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lastRenderedPageBreak/>
              <w:t>1.4.</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Уничтожение ПДн</w:t>
            </w: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Уничтожение ПДн</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7 рабочих дней со дня предоставления сведений о незаконном получении ПДн или отсутствии необходимости ПДн для заявленной цели обработки (согласно пункту 3 статьи 20 152-ФЗ)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об уничтожении</w:t>
            </w:r>
          </w:p>
        </w:tc>
      </w:tr>
      <w:tr w:rsidR="00DD7337" w:rsidRPr="00DD7337" w:rsidTr="00C26054">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Отказ уничтожения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left="5" w:hanging="5"/>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об отказе уничтожения ПДн</w:t>
            </w:r>
          </w:p>
        </w:tc>
      </w:tr>
      <w:tr w:rsidR="00DD7337" w:rsidRPr="00DD7337" w:rsidTr="00C26054">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1.5.</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Отзыв согласия на обработку ПДн</w:t>
            </w: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Прекращение обработки и уничтожение ПДн</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AD4C74" w:rsidP="00C26054">
            <w:pPr>
              <w:autoSpaceDE w:val="0"/>
              <w:autoSpaceDN w:val="0"/>
              <w:adjustRightInd w:val="0"/>
              <w:spacing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 дней</w:t>
            </w:r>
            <w:r w:rsidR="00DD7337" w:rsidRPr="00DD7337">
              <w:rPr>
                <w:rFonts w:ascii="Times New Roman" w:eastAsia="Times New Roman" w:hAnsi="Times New Roman" w:cs="Times New Roman"/>
                <w:sz w:val="16"/>
                <w:szCs w:val="16"/>
              </w:rPr>
              <w:t xml:space="preserve"> (согласно пункту 5 статьи 21 152-ФЗ)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 прекращении обработки и уничтожении ПДн</w:t>
            </w:r>
          </w:p>
        </w:tc>
      </w:tr>
      <w:tr w:rsidR="00DD7337" w:rsidRPr="00DD7337" w:rsidTr="00C26054">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Отказ прекращения обработки и уничтожения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об отказе прекращения обработки и уничтожения ПДн</w:t>
            </w:r>
          </w:p>
        </w:tc>
      </w:tr>
      <w:tr w:rsidR="00DD7337" w:rsidRPr="00DD7337" w:rsidTr="00C26054">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1.6.</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firstLine="10"/>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Недостоверность ПДн Субъекта</w:t>
            </w: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Блокировка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left="5" w:hanging="5"/>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С момента обращения Субъекта ПДН о недостоверности или с момента получения запроса на период проверки (согласно пункту 1 статьи 21 152-ФЗ)</w:t>
            </w:r>
          </w:p>
        </w:tc>
        <w:tc>
          <w:tcPr>
            <w:tcW w:w="5434"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 внесенных изменениях</w:t>
            </w:r>
          </w:p>
        </w:tc>
      </w:tr>
      <w:tr w:rsidR="00DD7337" w:rsidRPr="00DD7337" w:rsidTr="00C26054">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Изменение ПДн</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7 рабочих дней со дня предоставления уточненных сведений (согласно пункту 2 статьи 21 152-ФЗ)</w:t>
            </w:r>
          </w:p>
        </w:tc>
        <w:tc>
          <w:tcPr>
            <w:tcW w:w="5434"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r>
      <w:tr w:rsidR="00DD7337" w:rsidRPr="00DD7337" w:rsidTr="00C26054">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Снятие блокировки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5434"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r>
      <w:tr w:rsidR="00DD7337" w:rsidRPr="00DD7337" w:rsidTr="00C26054">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Отказ изменения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об отказе изменения ПДн</w:t>
            </w:r>
          </w:p>
        </w:tc>
      </w:tr>
      <w:tr w:rsidR="00DD7337" w:rsidRPr="00DD7337" w:rsidTr="00C26054">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1.7.</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Неправомерность действий с ПДн Субъекта</w:t>
            </w: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Прекращение неправомерной обработки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3 рабочих дня (согласно пункту 3 статьи 21 152-ФЗ)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об устранении нарушений</w:t>
            </w:r>
          </w:p>
        </w:tc>
      </w:tr>
      <w:tr w:rsidR="00DD7337" w:rsidRPr="00DD7337" w:rsidTr="00C26054">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Уничтожение ПДн в случае невозможности обеспечения правомерности обработки</w:t>
            </w:r>
          </w:p>
        </w:tc>
        <w:tc>
          <w:tcPr>
            <w:tcW w:w="3240"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10 рабочих дней (согласно пункту 3 статьи 21 152-ФЗ)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об уничтожении ПДн</w:t>
            </w:r>
          </w:p>
        </w:tc>
      </w:tr>
      <w:tr w:rsidR="00DD7337" w:rsidRPr="00DD7337" w:rsidTr="00C26054">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1.8.</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Достижение целей обработки ПДн Субъекта</w:t>
            </w: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Прекращение обработки ПДн</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AD4C74" w:rsidP="00C26054">
            <w:pPr>
              <w:autoSpaceDE w:val="0"/>
              <w:autoSpaceDN w:val="0"/>
              <w:adjustRightInd w:val="0"/>
              <w:spacing w:line="276"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 дней</w:t>
            </w:r>
            <w:r w:rsidR="00DD7337" w:rsidRPr="00DD7337">
              <w:rPr>
                <w:rFonts w:ascii="Times New Roman" w:eastAsia="Times New Roman" w:hAnsi="Times New Roman" w:cs="Times New Roman"/>
                <w:sz w:val="16"/>
                <w:szCs w:val="16"/>
              </w:rPr>
              <w:t xml:space="preserve"> (согласно пункту 4 статьи 21 152-ФЗ), если иное не предусмотрено договором с субъектом ПДн</w:t>
            </w:r>
          </w:p>
        </w:tc>
        <w:tc>
          <w:tcPr>
            <w:tcW w:w="5434"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об уничтожении ПДн</w:t>
            </w:r>
          </w:p>
        </w:tc>
      </w:tr>
      <w:tr w:rsidR="00DD7337" w:rsidRPr="00DD7337" w:rsidTr="00C26054">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Уничтожение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5434"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r>
      <w:tr w:rsidR="00DD7337" w:rsidRPr="00DD7337" w:rsidTr="00C26054">
        <w:trPr>
          <w:cantSplit/>
        </w:trPr>
        <w:tc>
          <w:tcPr>
            <w:tcW w:w="15026" w:type="dxa"/>
            <w:gridSpan w:val="5"/>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b/>
                <w:bCs/>
                <w:sz w:val="16"/>
                <w:szCs w:val="16"/>
              </w:rPr>
            </w:pPr>
            <w:r w:rsidRPr="00DD7337">
              <w:rPr>
                <w:rFonts w:ascii="Times New Roman" w:eastAsia="Times New Roman" w:hAnsi="Times New Roman" w:cs="Times New Roman"/>
                <w:b/>
                <w:bCs/>
                <w:sz w:val="16"/>
                <w:szCs w:val="16"/>
              </w:rPr>
              <w:t>II. Запрос Уполномоченного органа по защите прав Субъекта ПДн</w:t>
            </w:r>
          </w:p>
        </w:tc>
      </w:tr>
      <w:tr w:rsidR="00DD7337" w:rsidRPr="00DD7337" w:rsidTr="00C26054">
        <w:trPr>
          <w:cantSplit/>
        </w:trPr>
        <w:tc>
          <w:tcPr>
            <w:tcW w:w="770"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lastRenderedPageBreak/>
              <w:t>2.1.</w:t>
            </w:r>
          </w:p>
        </w:tc>
        <w:tc>
          <w:tcPr>
            <w:tcW w:w="2520"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Информация для осуществления деятельности уполномоченного органа</w:t>
            </w: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firstLine="5"/>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Предоставление затребованной информации по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AD4C74" w:rsidP="00C26054">
            <w:pPr>
              <w:autoSpaceDE w:val="0"/>
              <w:autoSpaceDN w:val="0"/>
              <w:adjustRightInd w:val="0"/>
              <w:spacing w:line="276" w:lineRule="auto"/>
              <w:ind w:firstLine="5"/>
              <w:rPr>
                <w:rFonts w:ascii="Times New Roman" w:eastAsia="Times New Roman" w:hAnsi="Times New Roman" w:cs="Times New Roman"/>
                <w:sz w:val="16"/>
                <w:szCs w:val="16"/>
              </w:rPr>
            </w:pPr>
            <w:r>
              <w:rPr>
                <w:rFonts w:ascii="Times New Roman" w:eastAsia="Times New Roman" w:hAnsi="Times New Roman" w:cs="Times New Roman"/>
                <w:sz w:val="16"/>
                <w:szCs w:val="16"/>
              </w:rPr>
              <w:t>10 дней</w:t>
            </w:r>
            <w:r w:rsidR="00DD7337" w:rsidRPr="00DD7337">
              <w:rPr>
                <w:rFonts w:ascii="Times New Roman" w:eastAsia="Times New Roman" w:hAnsi="Times New Roman" w:cs="Times New Roman"/>
                <w:sz w:val="16"/>
                <w:szCs w:val="16"/>
              </w:rPr>
              <w:t xml:space="preserve"> (согласно пункту 4 статьи 20 152-ФЗ)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right="994" w:firstLine="14"/>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Предоставление затребованной информации по ПДн</w:t>
            </w:r>
          </w:p>
        </w:tc>
      </w:tr>
      <w:tr w:rsidR="00DD7337" w:rsidRPr="00DD7337" w:rsidTr="00C26054">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2.2.</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firstLine="10"/>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Недостоверность ПДн Субъекта</w:t>
            </w: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Блокировка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left="5" w:hanging="5"/>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С момента обращения Уполномоченного органа о недостоверности или с момента получения запроса на период проверки (согласно пункту 1 статьи 21 152-ФЗ)</w:t>
            </w:r>
          </w:p>
        </w:tc>
        <w:tc>
          <w:tcPr>
            <w:tcW w:w="5434"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 внесенных изменениях</w:t>
            </w:r>
          </w:p>
        </w:tc>
      </w:tr>
      <w:tr w:rsidR="00DD7337" w:rsidRPr="00DD7337" w:rsidTr="00C26054">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3062" w:type="dxa"/>
            <w:tcBorders>
              <w:top w:val="single" w:sz="4" w:space="0" w:color="auto"/>
              <w:left w:val="single" w:sz="4" w:space="0" w:color="auto"/>
              <w:bottom w:val="single" w:sz="4" w:space="0" w:color="auto"/>
              <w:right w:val="single" w:sz="4" w:space="0" w:color="auto"/>
            </w:tcBorders>
            <w:vAlign w:val="center"/>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Изменение ПДн</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DD7337" w:rsidRPr="00DD7337" w:rsidRDefault="00DD7337" w:rsidP="00C26054">
            <w:pPr>
              <w:spacing w:line="276" w:lineRule="auto"/>
              <w:ind w:firstLine="5"/>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7 рабочих дней со дня предоставления уточненных сведений (согласно пункту 2 статьи 21 152-ФЗ)</w:t>
            </w:r>
          </w:p>
          <w:p w:rsidR="00DD7337" w:rsidRPr="00DD7337" w:rsidRDefault="00DD7337" w:rsidP="00C26054">
            <w:pPr>
              <w:rPr>
                <w:rFonts w:ascii="Times New Roman" w:eastAsia="Times New Roman" w:hAnsi="Times New Roman" w:cs="Times New Roman"/>
                <w:sz w:val="16"/>
                <w:szCs w:val="16"/>
              </w:rPr>
            </w:pPr>
          </w:p>
        </w:tc>
        <w:tc>
          <w:tcPr>
            <w:tcW w:w="5434"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r>
      <w:tr w:rsidR="00DD7337" w:rsidRPr="00DD7337" w:rsidTr="00C26054">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3062" w:type="dxa"/>
            <w:tcBorders>
              <w:top w:val="single" w:sz="4" w:space="0" w:color="auto"/>
              <w:left w:val="single" w:sz="4" w:space="0" w:color="auto"/>
              <w:bottom w:val="single" w:sz="4" w:space="0" w:color="auto"/>
              <w:right w:val="single" w:sz="4" w:space="0" w:color="auto"/>
            </w:tcBorders>
            <w:vAlign w:val="center"/>
          </w:tcPr>
          <w:p w:rsidR="00DD7337" w:rsidRPr="00DD7337" w:rsidRDefault="00DD7337" w:rsidP="00C26054">
            <w:pPr>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Снятие блокировки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5434"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r>
      <w:tr w:rsidR="00DD7337" w:rsidRPr="00DD7337" w:rsidTr="00C26054">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3062" w:type="dxa"/>
            <w:tcBorders>
              <w:top w:val="single" w:sz="4" w:space="0" w:color="auto"/>
              <w:left w:val="single" w:sz="4" w:space="0" w:color="auto"/>
              <w:bottom w:val="single" w:sz="4" w:space="0" w:color="auto"/>
              <w:right w:val="single" w:sz="4" w:space="0" w:color="auto"/>
            </w:tcBorders>
            <w:vAlign w:val="center"/>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Отказ изменения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об отказе изменения ПДн</w:t>
            </w:r>
          </w:p>
        </w:tc>
      </w:tr>
      <w:tr w:rsidR="00DD7337" w:rsidRPr="00DD7337" w:rsidTr="00C26054">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2.3.</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right="283" w:firstLine="10"/>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Неправомерность действий с ПДн Субъекта</w:t>
            </w: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right="1070" w:firstLine="5"/>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Прекращение неправомерной обработки ПДн</w:t>
            </w:r>
          </w:p>
        </w:tc>
        <w:tc>
          <w:tcPr>
            <w:tcW w:w="3240"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firstLine="5"/>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3 рабочих дня (согласно пункту 3 статьи 21 152-ФЗ)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об устранении нарушений</w:t>
            </w:r>
          </w:p>
        </w:tc>
      </w:tr>
      <w:tr w:rsidR="00DD7337" w:rsidRPr="00DD7337" w:rsidTr="00C26054">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3062" w:type="dxa"/>
            <w:tcBorders>
              <w:top w:val="single" w:sz="4" w:space="0" w:color="auto"/>
              <w:left w:val="single" w:sz="4" w:space="0" w:color="auto"/>
              <w:bottom w:val="single" w:sz="4" w:space="0" w:color="auto"/>
              <w:right w:val="single" w:sz="4" w:space="0" w:color="auto"/>
            </w:tcBorders>
            <w:vAlign w:val="center"/>
          </w:tcPr>
          <w:p w:rsidR="00DD7337" w:rsidRPr="00DD7337" w:rsidRDefault="00DD7337" w:rsidP="00C26054">
            <w:pPr>
              <w:autoSpaceDE w:val="0"/>
              <w:autoSpaceDN w:val="0"/>
              <w:adjustRightInd w:val="0"/>
              <w:spacing w:line="276" w:lineRule="auto"/>
              <w:ind w:left="14" w:hanging="14"/>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Уничтожение ПДн в случае невозможности обеспечения правомерности обработки</w:t>
            </w:r>
          </w:p>
        </w:tc>
        <w:tc>
          <w:tcPr>
            <w:tcW w:w="3240"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firstLine="14"/>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10 рабочих дней (согласно пункту 3 статьи 21 152-ФЗ)</w:t>
            </w:r>
          </w:p>
        </w:tc>
        <w:tc>
          <w:tcPr>
            <w:tcW w:w="5434"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об уничтожении ПДн</w:t>
            </w:r>
          </w:p>
        </w:tc>
      </w:tr>
      <w:tr w:rsidR="00DD7337" w:rsidRPr="00DD7337" w:rsidTr="00C26054">
        <w:trPr>
          <w:cantSplit/>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2.4.</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ind w:left="10" w:hanging="10"/>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Достижение целей обработки ПДн Субъекта</w:t>
            </w:r>
          </w:p>
        </w:tc>
        <w:tc>
          <w:tcPr>
            <w:tcW w:w="3062" w:type="dxa"/>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Блокировка ПДн</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AD4C74" w:rsidP="00C26054">
            <w:pPr>
              <w:autoSpaceDE w:val="0"/>
              <w:autoSpaceDN w:val="0"/>
              <w:adjustRightInd w:val="0"/>
              <w:spacing w:line="276" w:lineRule="auto"/>
              <w:ind w:firstLine="5"/>
              <w:rPr>
                <w:rFonts w:ascii="Times New Roman" w:eastAsia="Times New Roman" w:hAnsi="Times New Roman" w:cs="Times New Roman"/>
                <w:sz w:val="16"/>
                <w:szCs w:val="16"/>
              </w:rPr>
            </w:pPr>
            <w:r>
              <w:rPr>
                <w:rFonts w:ascii="Times New Roman" w:eastAsia="Times New Roman" w:hAnsi="Times New Roman" w:cs="Times New Roman"/>
                <w:sz w:val="16"/>
                <w:szCs w:val="16"/>
              </w:rPr>
              <w:t>10 дней</w:t>
            </w:r>
            <w:r w:rsidR="00DD7337" w:rsidRPr="00DD7337">
              <w:rPr>
                <w:rFonts w:ascii="Times New Roman" w:eastAsia="Times New Roman" w:hAnsi="Times New Roman" w:cs="Times New Roman"/>
                <w:sz w:val="16"/>
                <w:szCs w:val="16"/>
              </w:rPr>
              <w:t xml:space="preserve"> (согласно пункту 4 статьи 21 152-ФЗ), если иное не предусмотрено договором с субъектом ПДн</w:t>
            </w:r>
          </w:p>
        </w:tc>
        <w:tc>
          <w:tcPr>
            <w:tcW w:w="5434" w:type="dxa"/>
            <w:vMerge w:val="restart"/>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autoSpaceDE w:val="0"/>
              <w:autoSpaceDN w:val="0"/>
              <w:adjustRightInd w:val="0"/>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Уведомление об уничтожении ПДн</w:t>
            </w:r>
          </w:p>
        </w:tc>
      </w:tr>
      <w:tr w:rsidR="00DD7337" w:rsidRPr="00DD7337" w:rsidTr="00C26054">
        <w:trPr>
          <w:cantSplit/>
        </w:trPr>
        <w:tc>
          <w:tcPr>
            <w:tcW w:w="77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3062" w:type="dxa"/>
            <w:tcBorders>
              <w:top w:val="single" w:sz="4" w:space="0" w:color="auto"/>
              <w:left w:val="single" w:sz="4" w:space="0" w:color="auto"/>
              <w:bottom w:val="single" w:sz="4" w:space="0" w:color="auto"/>
              <w:right w:val="single" w:sz="4" w:space="0" w:color="auto"/>
            </w:tcBorders>
            <w:vAlign w:val="center"/>
          </w:tcPr>
          <w:p w:rsidR="00DD7337" w:rsidRPr="00DD7337" w:rsidRDefault="00DD7337" w:rsidP="00C26054">
            <w:pPr>
              <w:spacing w:line="276" w:lineRule="auto"/>
              <w:rPr>
                <w:rFonts w:ascii="Times New Roman" w:eastAsia="Times New Roman" w:hAnsi="Times New Roman" w:cs="Times New Roman"/>
                <w:sz w:val="16"/>
                <w:szCs w:val="16"/>
              </w:rPr>
            </w:pPr>
            <w:r w:rsidRPr="00DD7337">
              <w:rPr>
                <w:rFonts w:ascii="Times New Roman" w:eastAsia="Times New Roman" w:hAnsi="Times New Roman" w:cs="Times New Roman"/>
                <w:sz w:val="16"/>
                <w:szCs w:val="16"/>
              </w:rPr>
              <w:t>Уничтожение ПДн</w:t>
            </w: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c>
          <w:tcPr>
            <w:tcW w:w="5434" w:type="dxa"/>
            <w:vMerge/>
            <w:tcBorders>
              <w:top w:val="single" w:sz="4" w:space="0" w:color="auto"/>
              <w:left w:val="single" w:sz="4" w:space="0" w:color="auto"/>
              <w:bottom w:val="single" w:sz="4" w:space="0" w:color="auto"/>
              <w:right w:val="single" w:sz="4" w:space="0" w:color="auto"/>
            </w:tcBorders>
            <w:vAlign w:val="center"/>
            <w:hideMark/>
          </w:tcPr>
          <w:p w:rsidR="00DD7337" w:rsidRPr="00DD7337" w:rsidRDefault="00DD7337" w:rsidP="00C26054">
            <w:pPr>
              <w:rPr>
                <w:rFonts w:ascii="Times New Roman" w:eastAsia="Times New Roman" w:hAnsi="Times New Roman" w:cs="Times New Roman"/>
                <w:sz w:val="16"/>
                <w:szCs w:val="16"/>
              </w:rPr>
            </w:pPr>
          </w:p>
        </w:tc>
      </w:tr>
    </w:tbl>
    <w:p w:rsidR="00DD7337" w:rsidRPr="00DD7337" w:rsidRDefault="00DD7337" w:rsidP="00AC5A22">
      <w:pPr>
        <w:rPr>
          <w:rFonts w:ascii="Times New Roman" w:hAnsi="Times New Roman" w:cs="Times New Roman"/>
        </w:rPr>
      </w:pPr>
    </w:p>
    <w:sectPr w:rsidR="00DD7337" w:rsidRPr="00DD7337" w:rsidSect="00DD733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FD8" w:rsidRDefault="00B24FD8" w:rsidP="0042519B">
      <w:pPr>
        <w:spacing w:after="0" w:line="240" w:lineRule="auto"/>
      </w:pPr>
      <w:r>
        <w:separator/>
      </w:r>
    </w:p>
  </w:endnote>
  <w:endnote w:type="continuationSeparator" w:id="1">
    <w:p w:rsidR="00B24FD8" w:rsidRDefault="00B24FD8" w:rsidP="00425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FD8" w:rsidRDefault="00B24FD8" w:rsidP="0042519B">
      <w:pPr>
        <w:spacing w:after="0" w:line="240" w:lineRule="auto"/>
      </w:pPr>
      <w:r>
        <w:separator/>
      </w:r>
    </w:p>
  </w:footnote>
  <w:footnote w:type="continuationSeparator" w:id="1">
    <w:p w:rsidR="00B24FD8" w:rsidRDefault="00B24FD8" w:rsidP="004251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7" w:type="dxa"/>
      <w:tblInd w:w="-601" w:type="dxa"/>
      <w:tblLook w:val="04A0"/>
    </w:tblPr>
    <w:tblGrid>
      <w:gridCol w:w="1985"/>
      <w:gridCol w:w="8222"/>
    </w:tblGrid>
    <w:tr w:rsidR="00D83D20" w:rsidTr="005E5CE1">
      <w:trPr>
        <w:trHeight w:val="408"/>
      </w:trPr>
      <w:tc>
        <w:tcPr>
          <w:tcW w:w="1985" w:type="dxa"/>
          <w:vMerge w:val="restart"/>
        </w:tcPr>
        <w:p w:rsidR="00D83D20" w:rsidRDefault="00D83D20" w:rsidP="00120C8B">
          <w:pPr>
            <w:pStyle w:val="a3"/>
            <w:rPr>
              <w:sz w:val="16"/>
              <w:szCs w:val="16"/>
            </w:rPr>
          </w:pPr>
          <w:r>
            <w:rPr>
              <w:noProof/>
              <w:sz w:val="16"/>
              <w:szCs w:val="16"/>
              <w:lang w:eastAsia="ru-RU"/>
            </w:rPr>
            <w:drawing>
              <wp:inline distT="0" distB="0" distL="0" distR="0">
                <wp:extent cx="1009650" cy="790575"/>
                <wp:effectExtent l="19050" t="0" r="0" b="0"/>
                <wp:docPr id="1" name="Рисунок 1" descr="C:\Users\user\Desktop\рос\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ос\logo.png"/>
                        <pic:cNvPicPr>
                          <a:picLocks noChangeAspect="1" noChangeArrowheads="1"/>
                        </pic:cNvPicPr>
                      </pic:nvPicPr>
                      <pic:blipFill>
                        <a:blip r:embed="rId1"/>
                        <a:srcRect/>
                        <a:stretch>
                          <a:fillRect/>
                        </a:stretch>
                      </pic:blipFill>
                      <pic:spPr bwMode="auto">
                        <a:xfrm>
                          <a:off x="0" y="0"/>
                          <a:ext cx="1009650" cy="790575"/>
                        </a:xfrm>
                        <a:prstGeom prst="rect">
                          <a:avLst/>
                        </a:prstGeom>
                        <a:noFill/>
                        <a:ln w="9525">
                          <a:noFill/>
                          <a:miter lim="800000"/>
                          <a:headEnd/>
                          <a:tailEnd/>
                        </a:ln>
                      </pic:spPr>
                    </pic:pic>
                  </a:graphicData>
                </a:graphic>
              </wp:inline>
            </w:drawing>
          </w:r>
        </w:p>
      </w:tc>
      <w:tc>
        <w:tcPr>
          <w:tcW w:w="8222" w:type="dxa"/>
        </w:tcPr>
        <w:p w:rsidR="00D83D20" w:rsidRPr="00805D4A" w:rsidRDefault="00D83D20" w:rsidP="0078226C">
          <w:pPr>
            <w:pStyle w:val="a3"/>
            <w:jc w:val="center"/>
            <w:rPr>
              <w:rFonts w:ascii="Times New Roman" w:hAnsi="Times New Roman" w:cs="Times New Roman"/>
              <w:b/>
              <w:sz w:val="28"/>
              <w:szCs w:val="28"/>
            </w:rPr>
          </w:pPr>
          <w:r w:rsidRPr="00805D4A">
            <w:rPr>
              <w:rFonts w:ascii="Times New Roman" w:hAnsi="Times New Roman" w:cs="Times New Roman"/>
              <w:b/>
              <w:sz w:val="28"/>
              <w:szCs w:val="28"/>
            </w:rPr>
            <w:t>ФГБОУ ВО «Северо-Кавказская государственная академия»</w:t>
          </w:r>
        </w:p>
      </w:tc>
    </w:tr>
    <w:tr w:rsidR="00D83D20" w:rsidTr="005E5CE1">
      <w:trPr>
        <w:trHeight w:val="408"/>
      </w:trPr>
      <w:tc>
        <w:tcPr>
          <w:tcW w:w="1985" w:type="dxa"/>
          <w:vMerge/>
        </w:tcPr>
        <w:p w:rsidR="00D83D20" w:rsidRDefault="00D83D20" w:rsidP="00120C8B">
          <w:pPr>
            <w:pStyle w:val="a3"/>
            <w:rPr>
              <w:sz w:val="16"/>
              <w:szCs w:val="16"/>
            </w:rPr>
          </w:pPr>
        </w:p>
      </w:tc>
      <w:tc>
        <w:tcPr>
          <w:tcW w:w="8222" w:type="dxa"/>
        </w:tcPr>
        <w:p w:rsidR="00D83D20" w:rsidRPr="00805D4A" w:rsidRDefault="00D83D20" w:rsidP="005E5CE1">
          <w:pPr>
            <w:pStyle w:val="a3"/>
            <w:jc w:val="center"/>
            <w:rPr>
              <w:rFonts w:ascii="Times New Roman" w:hAnsi="Times New Roman" w:cs="Times New Roman"/>
              <w:b/>
              <w:sz w:val="28"/>
              <w:szCs w:val="28"/>
            </w:rPr>
          </w:pPr>
          <w:r w:rsidRPr="00805D4A">
            <w:rPr>
              <w:rFonts w:ascii="Times New Roman" w:hAnsi="Times New Roman" w:cs="Times New Roman"/>
              <w:b/>
              <w:sz w:val="28"/>
              <w:szCs w:val="28"/>
            </w:rPr>
            <w:t>Управлени</w:t>
          </w:r>
          <w:r w:rsidR="005E5CE1">
            <w:rPr>
              <w:rFonts w:ascii="Times New Roman" w:hAnsi="Times New Roman" w:cs="Times New Roman"/>
              <w:b/>
              <w:sz w:val="28"/>
              <w:szCs w:val="28"/>
            </w:rPr>
            <w:t>е</w:t>
          </w:r>
          <w:r w:rsidRPr="00805D4A">
            <w:rPr>
              <w:rFonts w:ascii="Times New Roman" w:hAnsi="Times New Roman" w:cs="Times New Roman"/>
              <w:b/>
              <w:sz w:val="28"/>
              <w:szCs w:val="28"/>
            </w:rPr>
            <w:t xml:space="preserve"> кадров</w:t>
          </w:r>
        </w:p>
      </w:tc>
    </w:tr>
    <w:tr w:rsidR="00D83D20" w:rsidTr="005E5CE1">
      <w:trPr>
        <w:trHeight w:val="409"/>
      </w:trPr>
      <w:tc>
        <w:tcPr>
          <w:tcW w:w="1985" w:type="dxa"/>
          <w:vMerge/>
        </w:tcPr>
        <w:p w:rsidR="00D83D20" w:rsidRDefault="00D83D20" w:rsidP="00120C8B">
          <w:pPr>
            <w:pStyle w:val="a3"/>
            <w:rPr>
              <w:sz w:val="16"/>
              <w:szCs w:val="16"/>
            </w:rPr>
          </w:pPr>
        </w:p>
      </w:tc>
      <w:tc>
        <w:tcPr>
          <w:tcW w:w="8222" w:type="dxa"/>
        </w:tcPr>
        <w:p w:rsidR="00D83D20" w:rsidRPr="00805D4A" w:rsidRDefault="00D83D20" w:rsidP="0078226C">
          <w:pPr>
            <w:pStyle w:val="a3"/>
            <w:jc w:val="center"/>
            <w:rPr>
              <w:rFonts w:ascii="Times New Roman" w:hAnsi="Times New Roman" w:cs="Times New Roman"/>
              <w:b/>
              <w:sz w:val="28"/>
              <w:szCs w:val="28"/>
            </w:rPr>
          </w:pPr>
          <w:r w:rsidRPr="00D83D20">
            <w:rPr>
              <w:rFonts w:ascii="Times New Roman" w:hAnsi="Times New Roman" w:cs="Times New Roman"/>
              <w:b/>
              <w:sz w:val="28"/>
              <w:szCs w:val="28"/>
            </w:rPr>
            <w:t>Положение о порядке рассмотрения запросов субъектов ПДн</w:t>
          </w:r>
        </w:p>
      </w:tc>
    </w:tr>
  </w:tbl>
  <w:p w:rsidR="0042519B" w:rsidRPr="0042519B" w:rsidRDefault="0042519B">
    <w:pPr>
      <w:pStyle w:val="a3"/>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E35"/>
    <w:multiLevelType w:val="hybridMultilevel"/>
    <w:tmpl w:val="68783718"/>
    <w:lvl w:ilvl="0" w:tplc="81BA3AB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23792072"/>
    <w:multiLevelType w:val="hybridMultilevel"/>
    <w:tmpl w:val="B73896FC"/>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
    <w:nsid w:val="324F4B66"/>
    <w:multiLevelType w:val="hybridMultilevel"/>
    <w:tmpl w:val="8872E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778"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1C2BE7"/>
    <w:multiLevelType w:val="hybridMultilevel"/>
    <w:tmpl w:val="AEB002B6"/>
    <w:lvl w:ilvl="0" w:tplc="A74A5CE2">
      <w:numFmt w:val="bullet"/>
      <w:lvlText w:val="•"/>
      <w:lvlJc w:val="left"/>
      <w:pPr>
        <w:ind w:left="1413" w:hanging="705"/>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6B2232D"/>
    <w:multiLevelType w:val="hybridMultilevel"/>
    <w:tmpl w:val="490EFA94"/>
    <w:lvl w:ilvl="0" w:tplc="A74A5CE2">
      <w:numFmt w:val="bullet"/>
      <w:lvlText w:val="•"/>
      <w:lvlJc w:val="left"/>
      <w:pPr>
        <w:ind w:left="2121" w:hanging="705"/>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644459A0"/>
    <w:multiLevelType w:val="hybridMultilevel"/>
    <w:tmpl w:val="319458C2"/>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6">
    <w:nsid w:val="65DF60DC"/>
    <w:multiLevelType w:val="hybridMultilevel"/>
    <w:tmpl w:val="BFA24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F50277"/>
    <w:multiLevelType w:val="hybridMultilevel"/>
    <w:tmpl w:val="B7769ECE"/>
    <w:lvl w:ilvl="0" w:tplc="2C147C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5B90D6A"/>
    <w:multiLevelType w:val="hybridMultilevel"/>
    <w:tmpl w:val="99606D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7BAD6B7D"/>
    <w:multiLevelType w:val="hybridMultilevel"/>
    <w:tmpl w:val="B85AC7E2"/>
    <w:lvl w:ilvl="0" w:tplc="A74A5CE2">
      <w:numFmt w:val="bullet"/>
      <w:lvlText w:val="•"/>
      <w:lvlJc w:val="left"/>
      <w:pPr>
        <w:ind w:left="2121" w:hanging="705"/>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C383B26"/>
    <w:multiLevelType w:val="hybridMultilevel"/>
    <w:tmpl w:val="68783718"/>
    <w:lvl w:ilvl="0" w:tplc="81BA3AB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1">
    <w:nsid w:val="7F163435"/>
    <w:multiLevelType w:val="hybridMultilevel"/>
    <w:tmpl w:val="31B65D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F2B6259"/>
    <w:multiLevelType w:val="hybridMultilevel"/>
    <w:tmpl w:val="88FC97D8"/>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7"/>
  </w:num>
  <w:num w:numId="2">
    <w:abstractNumId w:val="11"/>
  </w:num>
  <w:num w:numId="3">
    <w:abstractNumId w:val="10"/>
  </w:num>
  <w:num w:numId="4">
    <w:abstractNumId w:val="5"/>
  </w:num>
  <w:num w:numId="5">
    <w:abstractNumId w:val="12"/>
  </w:num>
  <w:num w:numId="6">
    <w:abstractNumId w:val="0"/>
  </w:num>
  <w:num w:numId="7">
    <w:abstractNumId w:val="1"/>
  </w:num>
  <w:num w:numId="8">
    <w:abstractNumId w:val="2"/>
  </w:num>
  <w:num w:numId="9">
    <w:abstractNumId w:val="6"/>
  </w:num>
  <w:num w:numId="10">
    <w:abstractNumId w:val="8"/>
  </w:num>
  <w:num w:numId="11">
    <w:abstractNumId w:val="3"/>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C90174"/>
    <w:rsid w:val="000843C9"/>
    <w:rsid w:val="001203D7"/>
    <w:rsid w:val="001D0A3B"/>
    <w:rsid w:val="0020419F"/>
    <w:rsid w:val="003E263C"/>
    <w:rsid w:val="0042519B"/>
    <w:rsid w:val="005D50F4"/>
    <w:rsid w:val="005E5CE1"/>
    <w:rsid w:val="0060778E"/>
    <w:rsid w:val="0078226C"/>
    <w:rsid w:val="007D063D"/>
    <w:rsid w:val="008B5975"/>
    <w:rsid w:val="00952FC4"/>
    <w:rsid w:val="009938ED"/>
    <w:rsid w:val="00AC5A22"/>
    <w:rsid w:val="00AD4C74"/>
    <w:rsid w:val="00B24FD8"/>
    <w:rsid w:val="00B25FFD"/>
    <w:rsid w:val="00C8056B"/>
    <w:rsid w:val="00C90174"/>
    <w:rsid w:val="00CB794F"/>
    <w:rsid w:val="00D83D20"/>
    <w:rsid w:val="00DB5DC9"/>
    <w:rsid w:val="00DD7337"/>
    <w:rsid w:val="00E6584D"/>
    <w:rsid w:val="00FB58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F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1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519B"/>
  </w:style>
  <w:style w:type="paragraph" w:styleId="a5">
    <w:name w:val="footer"/>
    <w:basedOn w:val="a"/>
    <w:link w:val="a6"/>
    <w:uiPriority w:val="99"/>
    <w:unhideWhenUsed/>
    <w:rsid w:val="004251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519B"/>
  </w:style>
  <w:style w:type="table" w:customStyle="1" w:styleId="1">
    <w:name w:val="Сетка таблицы1"/>
    <w:basedOn w:val="a1"/>
    <w:uiPriority w:val="59"/>
    <w:rsid w:val="004251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425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938ED"/>
    <w:pPr>
      <w:ind w:left="720"/>
      <w:contextualSpacing/>
    </w:pPr>
  </w:style>
  <w:style w:type="paragraph" w:styleId="a9">
    <w:name w:val="Balloon Text"/>
    <w:basedOn w:val="a"/>
    <w:link w:val="aa"/>
    <w:uiPriority w:val="99"/>
    <w:semiHidden/>
    <w:unhideWhenUsed/>
    <w:rsid w:val="00D83D2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83D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00E55-7AE3-4BA3-8158-8042C945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3125</Words>
  <Characters>17819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12</cp:revision>
  <cp:lastPrinted>2022-10-10T12:54:00Z</cp:lastPrinted>
  <dcterms:created xsi:type="dcterms:W3CDTF">2021-12-15T02:18:00Z</dcterms:created>
  <dcterms:modified xsi:type="dcterms:W3CDTF">2022-10-10T12:55:00Z</dcterms:modified>
</cp:coreProperties>
</file>