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1B" w:rsidRDefault="003D4E09">
      <w:pPr>
        <w:pStyle w:val="a3"/>
        <w:spacing w:before="61"/>
        <w:ind w:left="288"/>
        <w:jc w:val="center"/>
      </w:pPr>
      <w:bookmarkStart w:id="0" w:name="_GoBack"/>
      <w:bookmarkEnd w:id="0"/>
      <w:r>
        <w:t>A</w:t>
      </w:r>
      <w:r w:rsidR="00EC48F6">
        <w:t>bstract of the</w:t>
      </w:r>
      <w:r>
        <w:rPr>
          <w:spacing w:val="-5"/>
        </w:rPr>
        <w:t xml:space="preserve"> </w:t>
      </w:r>
      <w:r>
        <w:rPr>
          <w:spacing w:val="-2"/>
        </w:rPr>
        <w:t>discipline</w:t>
      </w:r>
    </w:p>
    <w:p w:rsidR="005F711B" w:rsidRDefault="005F711B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7155"/>
      </w:tblGrid>
      <w:tr w:rsidR="005F711B" w:rsidTr="00EC48F6">
        <w:trPr>
          <w:trHeight w:val="580"/>
        </w:trPr>
        <w:tc>
          <w:tcPr>
            <w:tcW w:w="2570" w:type="dxa"/>
          </w:tcPr>
          <w:p w:rsidR="005F711B" w:rsidRDefault="003D4E09">
            <w:pPr>
              <w:pStyle w:val="TableParagraph"/>
              <w:spacing w:before="8" w:line="237" w:lineRule="auto"/>
              <w:ind w:right="756"/>
              <w:rPr>
                <w:sz w:val="24"/>
              </w:rPr>
            </w:pPr>
            <w:r>
              <w:rPr>
                <w:spacing w:val="-2"/>
                <w:sz w:val="24"/>
              </w:rPr>
              <w:t>Discipline (Module)</w:t>
            </w:r>
          </w:p>
        </w:tc>
        <w:tc>
          <w:tcPr>
            <w:tcW w:w="7155" w:type="dxa"/>
          </w:tcPr>
          <w:p w:rsidR="005F711B" w:rsidRDefault="003D4E09" w:rsidP="00EC48F6">
            <w:pPr>
              <w:pStyle w:val="TableParagraph"/>
              <w:spacing w:before="8" w:line="237" w:lineRule="auto"/>
              <w:ind w:left="21" w:firstLine="62"/>
              <w:rPr>
                <w:sz w:val="24"/>
              </w:rPr>
            </w:pPr>
            <w:r>
              <w:rPr>
                <w:sz w:val="24"/>
              </w:rPr>
              <w:t>Physiology</w:t>
            </w:r>
            <w:r w:rsidR="00EC48F6">
              <w:rPr>
                <w:sz w:val="24"/>
              </w:rPr>
              <w:t xml:space="preserve">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cardiovascular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39"/>
                <w:sz w:val="24"/>
              </w:rPr>
              <w:t xml:space="preserve"> </w:t>
            </w:r>
            <w:r w:rsidR="00EC48F6">
              <w:rPr>
                <w:spacing w:val="39"/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central nervous system</w:t>
            </w:r>
          </w:p>
        </w:tc>
      </w:tr>
      <w:tr w:rsidR="005F711B" w:rsidTr="00EC48F6">
        <w:trPr>
          <w:trHeight w:val="566"/>
        </w:trPr>
        <w:tc>
          <w:tcPr>
            <w:tcW w:w="2570" w:type="dxa"/>
          </w:tcPr>
          <w:p w:rsidR="005F711B" w:rsidRDefault="003D4E09" w:rsidP="00EC48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Implemented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competencies</w:t>
            </w:r>
          </w:p>
        </w:tc>
        <w:tc>
          <w:tcPr>
            <w:tcW w:w="7155" w:type="dxa"/>
          </w:tcPr>
          <w:p w:rsidR="005F711B" w:rsidRDefault="003D4E09" w:rsidP="00EC48F6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U</w:t>
            </w:r>
            <w:r w:rsidR="00EC48F6">
              <w:rPr>
                <w:sz w:val="24"/>
              </w:rPr>
              <w:t>C</w:t>
            </w:r>
            <w:r>
              <w:rPr>
                <w:sz w:val="24"/>
              </w:rPr>
              <w:t>-8,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PC - 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5F711B" w:rsidTr="00EC48F6">
        <w:trPr>
          <w:trHeight w:val="1157"/>
        </w:trPr>
        <w:tc>
          <w:tcPr>
            <w:tcW w:w="2570" w:type="dxa"/>
            <w:tcBorders>
              <w:bottom w:val="nil"/>
            </w:tcBorders>
          </w:tcPr>
          <w:p w:rsidR="005F711B" w:rsidRDefault="00EC48F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Indicators of Competence Achievement</w:t>
            </w:r>
          </w:p>
        </w:tc>
        <w:tc>
          <w:tcPr>
            <w:tcW w:w="7155" w:type="dxa"/>
            <w:tcBorders>
              <w:bottom w:val="nil"/>
            </w:tcBorders>
          </w:tcPr>
          <w:p w:rsidR="005F711B" w:rsidRDefault="003D4E09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U</w:t>
            </w:r>
            <w:r w:rsidR="00EC48F6">
              <w:rPr>
                <w:sz w:val="24"/>
              </w:rPr>
              <w:t>C</w:t>
            </w:r>
            <w:r>
              <w:rPr>
                <w:sz w:val="24"/>
              </w:rPr>
              <w:t xml:space="preserve">-8-1. - </w:t>
            </w:r>
            <w:r w:rsidR="00EC48F6" w:rsidRPr="00EC48F6">
              <w:rPr>
                <w:sz w:val="24"/>
              </w:rPr>
              <w:t>Analyzes factors that have a harmful effect on the vital functions of elements of the environment (technical means, technological processes, materials, buildings and structures, natural and social phenomena).</w:t>
            </w:r>
          </w:p>
        </w:tc>
      </w:tr>
      <w:tr w:rsidR="005F711B" w:rsidTr="00EC48F6">
        <w:trPr>
          <w:trHeight w:val="571"/>
        </w:trPr>
        <w:tc>
          <w:tcPr>
            <w:tcW w:w="2570" w:type="dxa"/>
            <w:tcBorders>
              <w:top w:val="nil"/>
              <w:bottom w:val="nil"/>
            </w:tcBorders>
          </w:tcPr>
          <w:p w:rsidR="005F711B" w:rsidRDefault="005F71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5" w:type="dxa"/>
            <w:tcBorders>
              <w:top w:val="nil"/>
              <w:bottom w:val="nil"/>
            </w:tcBorders>
          </w:tcPr>
          <w:p w:rsidR="005F711B" w:rsidRDefault="003D4E09" w:rsidP="00EC48F6">
            <w:pPr>
              <w:pStyle w:val="TableParagraph"/>
              <w:spacing w:before="3" w:line="274" w:lineRule="exact"/>
              <w:ind w:left="40" w:firstLine="4"/>
              <w:rPr>
                <w:sz w:val="24"/>
              </w:rPr>
            </w:pPr>
            <w:r>
              <w:rPr>
                <w:sz w:val="24"/>
              </w:rPr>
              <w:t>U</w:t>
            </w:r>
            <w:r w:rsidR="00EC48F6">
              <w:rPr>
                <w:sz w:val="24"/>
              </w:rPr>
              <w:t>C</w:t>
            </w:r>
            <w:r>
              <w:rPr>
                <w:sz w:val="24"/>
              </w:rPr>
              <w:t>-8-2.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dangerous</w:t>
            </w:r>
            <w:r>
              <w:rPr>
                <w:spacing w:val="-11"/>
                <w:sz w:val="24"/>
              </w:rPr>
              <w:t xml:space="preserve"> </w:t>
            </w:r>
            <w:r w:rsidR="00EC48F6">
              <w:rPr>
                <w:sz w:val="24"/>
              </w:rPr>
              <w:t>a</w:t>
            </w:r>
            <w:r>
              <w:rPr>
                <w:sz w:val="24"/>
              </w:rPr>
              <w:t>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harmful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within the framework of the activities carried out.</w:t>
            </w:r>
          </w:p>
        </w:tc>
      </w:tr>
      <w:tr w:rsidR="005F711B" w:rsidTr="00EC48F6">
        <w:trPr>
          <w:trHeight w:val="849"/>
        </w:trPr>
        <w:tc>
          <w:tcPr>
            <w:tcW w:w="2570" w:type="dxa"/>
            <w:tcBorders>
              <w:top w:val="nil"/>
              <w:bottom w:val="nil"/>
            </w:tcBorders>
          </w:tcPr>
          <w:p w:rsidR="005F711B" w:rsidRDefault="005F71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5" w:type="dxa"/>
            <w:tcBorders>
              <w:top w:val="nil"/>
              <w:bottom w:val="nil"/>
            </w:tcBorders>
          </w:tcPr>
          <w:p w:rsidR="005F711B" w:rsidRDefault="003D4E09" w:rsidP="00EC48F6">
            <w:pPr>
              <w:pStyle w:val="TableParagraph"/>
              <w:spacing w:before="8" w:line="237" w:lineRule="auto"/>
              <w:ind w:left="40" w:firstLine="4"/>
              <w:rPr>
                <w:sz w:val="24"/>
              </w:rPr>
            </w:pPr>
            <w:r>
              <w:rPr>
                <w:sz w:val="24"/>
              </w:rPr>
              <w:t>U</w:t>
            </w:r>
            <w:r w:rsidR="00EC48F6">
              <w:rPr>
                <w:sz w:val="24"/>
              </w:rPr>
              <w:t>C</w:t>
            </w:r>
            <w:r>
              <w:rPr>
                <w:sz w:val="24"/>
              </w:rPr>
              <w:t>-8-3. Decides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 associated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 safety violations</w:t>
            </w:r>
            <w:r>
              <w:rPr>
                <w:spacing w:val="-9"/>
                <w:sz w:val="24"/>
              </w:rPr>
              <w:t xml:space="preserve"> </w:t>
            </w:r>
            <w:r w:rsidR="00EC48F6">
              <w:rPr>
                <w:sz w:val="24"/>
              </w:rPr>
              <w:t>a</w:t>
            </w:r>
            <w:r>
              <w:rPr>
                <w:sz w:val="24"/>
              </w:rPr>
              <w:t>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participates</w:t>
            </w:r>
            <w:r>
              <w:rPr>
                <w:spacing w:val="-6"/>
                <w:sz w:val="24"/>
              </w:rPr>
              <w:t xml:space="preserve"> </w:t>
            </w:r>
            <w:r w:rsidR="00EC48F6"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1"/>
                <w:sz w:val="24"/>
              </w:rPr>
              <w:t xml:space="preserve"> </w:t>
            </w:r>
            <w:r w:rsidR="00EC48F6">
              <w:rPr>
                <w:sz w:val="24"/>
              </w:rPr>
              <w:t>b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 w:rsidR="00EC48F6">
              <w:rPr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situations 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place.</w:t>
            </w:r>
          </w:p>
        </w:tc>
      </w:tr>
      <w:tr w:rsidR="005F711B" w:rsidTr="00EC48F6">
        <w:trPr>
          <w:trHeight w:val="5120"/>
        </w:trPr>
        <w:tc>
          <w:tcPr>
            <w:tcW w:w="2570" w:type="dxa"/>
            <w:tcBorders>
              <w:top w:val="nil"/>
            </w:tcBorders>
          </w:tcPr>
          <w:p w:rsidR="005F711B" w:rsidRDefault="005F71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5" w:type="dxa"/>
            <w:tcBorders>
              <w:top w:val="nil"/>
            </w:tcBorders>
          </w:tcPr>
          <w:p w:rsidR="005F711B" w:rsidRDefault="003D4E09">
            <w:pPr>
              <w:pStyle w:val="TableParagraph"/>
              <w:spacing w:before="5"/>
              <w:ind w:left="40" w:firstLine="4"/>
              <w:rPr>
                <w:sz w:val="24"/>
              </w:rPr>
            </w:pPr>
            <w:r>
              <w:rPr>
                <w:sz w:val="24"/>
              </w:rPr>
              <w:t>U</w:t>
            </w:r>
            <w:r w:rsidR="00EC48F6">
              <w:rPr>
                <w:sz w:val="24"/>
              </w:rPr>
              <w:t>C</w:t>
            </w:r>
            <w:r>
              <w:rPr>
                <w:sz w:val="24"/>
              </w:rPr>
              <w:t>-8. -4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Observes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explains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behavior in emergency situations of natural and man-made origin,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 first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assistance, participates in recovery activities.</w:t>
            </w:r>
          </w:p>
          <w:p w:rsidR="005F711B" w:rsidRDefault="003D4E09">
            <w:pPr>
              <w:pStyle w:val="TableParagraph"/>
              <w:spacing w:before="1"/>
              <w:ind w:left="21" w:right="396"/>
              <w:jc w:val="both"/>
              <w:rPr>
                <w:sz w:val="24"/>
              </w:rPr>
            </w:pPr>
            <w:r>
              <w:rPr>
                <w:sz w:val="24"/>
              </w:rPr>
              <w:t>PC-11-1. Identifies conditions requiring emergency medical care, including clinical signs of sudden cessation of blood circulation and breathing.</w:t>
            </w:r>
          </w:p>
          <w:p w:rsidR="005F711B" w:rsidRDefault="003D4E09">
            <w:pPr>
              <w:pStyle w:val="TableParagraph"/>
              <w:spacing w:before="1"/>
              <w:ind w:left="21" w:right="394"/>
              <w:jc w:val="both"/>
              <w:rPr>
                <w:sz w:val="24"/>
              </w:rPr>
            </w:pPr>
            <w:r>
              <w:rPr>
                <w:sz w:val="24"/>
              </w:rPr>
              <w:t>PC-11-2. Assesses the condition of a patient requiring emergency medical care, using the 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recognition of conditions that pose a threat to the patient's life, including conditions of clinical death (cessation of vital functions of the human body (circulation and/or respiration), requiring emergency medical care.</w:t>
            </w:r>
          </w:p>
          <w:p w:rsidR="005F711B" w:rsidRDefault="003D4E09" w:rsidP="00EC48F6">
            <w:pPr>
              <w:pStyle w:val="TableParagraph"/>
              <w:ind w:left="21" w:right="173"/>
              <w:rPr>
                <w:sz w:val="24"/>
              </w:rPr>
            </w:pPr>
            <w:r>
              <w:rPr>
                <w:sz w:val="24"/>
              </w:rPr>
              <w:t>PC-11-3.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 turns 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0"/>
                <w:sz w:val="24"/>
              </w:rPr>
              <w:t xml:space="preserve"> </w:t>
            </w:r>
            <w:r w:rsidR="00EC48F6"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 to patients in conditions that pose a threat to the patient's life, including clinical death (stoppage of vital functions of the human body</w:t>
            </w:r>
            <w:r w:rsidR="00EC48F6">
              <w:rPr>
                <w:sz w:val="24"/>
              </w:rPr>
              <w:t xml:space="preserve"> </w:t>
            </w:r>
            <w:r>
              <w:rPr>
                <w:sz w:val="24"/>
              </w:rPr>
              <w:t>(circulation and/or respiration), uses medications</w:t>
            </w:r>
            <w:r>
              <w:rPr>
                <w:spacing w:val="-3"/>
                <w:sz w:val="24"/>
              </w:rPr>
              <w:t xml:space="preserve"> </w:t>
            </w:r>
            <w:r w:rsidR="00EC48F6">
              <w:rPr>
                <w:sz w:val="24"/>
              </w:rPr>
              <w:t>a</w:t>
            </w:r>
            <w:r>
              <w:rPr>
                <w:sz w:val="24"/>
              </w:rPr>
              <w:t>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rendering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emergency medical care.</w:t>
            </w:r>
          </w:p>
        </w:tc>
      </w:tr>
      <w:tr w:rsidR="005F711B" w:rsidTr="00EC48F6">
        <w:trPr>
          <w:trHeight w:val="292"/>
        </w:trPr>
        <w:tc>
          <w:tcPr>
            <w:tcW w:w="2570" w:type="dxa"/>
          </w:tcPr>
          <w:p w:rsidR="005F711B" w:rsidRDefault="003D4E09" w:rsidP="00EC48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Labor intensity,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 w:rsidR="00EC48F6">
              <w:rPr>
                <w:spacing w:val="-4"/>
                <w:sz w:val="24"/>
              </w:rPr>
              <w:t>c</w:t>
            </w:r>
            <w:r>
              <w:rPr>
                <w:spacing w:val="-4"/>
                <w:sz w:val="24"/>
              </w:rPr>
              <w:t>.</w:t>
            </w:r>
            <w:r w:rsidR="00EC48F6">
              <w:rPr>
                <w:spacing w:val="-4"/>
                <w:sz w:val="24"/>
              </w:rPr>
              <w:t>u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155" w:type="dxa"/>
          </w:tcPr>
          <w:p w:rsidR="005F711B" w:rsidRDefault="003D4E09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72/2</w:t>
            </w:r>
          </w:p>
        </w:tc>
      </w:tr>
      <w:tr w:rsidR="005F711B" w:rsidTr="00EC48F6">
        <w:trPr>
          <w:trHeight w:val="565"/>
        </w:trPr>
        <w:tc>
          <w:tcPr>
            <w:tcW w:w="2570" w:type="dxa"/>
          </w:tcPr>
          <w:p w:rsidR="005F711B" w:rsidRDefault="003D4E09" w:rsidP="00EC48F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Forms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C48F6" w:rsidRPr="00EC48F6">
              <w:rPr>
                <w:sz w:val="24"/>
              </w:rPr>
              <w:t>including by semesters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7155" w:type="dxa"/>
          </w:tcPr>
          <w:p w:rsidR="005F711B" w:rsidRPr="00EC48F6" w:rsidRDefault="003D4E09">
            <w:pPr>
              <w:pStyle w:val="TableParagraph"/>
              <w:spacing w:line="268" w:lineRule="exact"/>
              <w:ind w:left="83"/>
              <w:rPr>
                <w:sz w:val="24"/>
                <w:lang w:val="ru-RU"/>
              </w:rPr>
            </w:pPr>
            <w:r>
              <w:rPr>
                <w:sz w:val="24"/>
              </w:rPr>
              <w:t>credit (6)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3D4E09" w:rsidRDefault="003D4E09"/>
    <w:sectPr w:rsidR="003D4E09">
      <w:type w:val="continuous"/>
      <w:pgSz w:w="11910" w:h="16840"/>
      <w:pgMar w:top="9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1B"/>
    <w:rsid w:val="003D4E09"/>
    <w:rsid w:val="005F711B"/>
    <w:rsid w:val="006F0595"/>
    <w:rsid w:val="00E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9F3E3-FBDE-437D-BB46-59D0D073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9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Халимат Халитовна Шаманова</dc:creator>
  <cp:lastModifiedBy>Халимат Халитовна Шаманова</cp:lastModifiedBy>
  <cp:revision>2</cp:revision>
  <dcterms:created xsi:type="dcterms:W3CDTF">2025-04-10T11:36:00Z</dcterms:created>
  <dcterms:modified xsi:type="dcterms:W3CDTF">2025-04-10T11:36:00Z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iLovePDF</vt:lpwstr>
  </property>
</Properties>
</file>