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A9D" w:rsidRPr="00C54E48" w:rsidRDefault="0060404B">
      <w:pPr>
        <w:jc w:val="center"/>
        <w:rPr>
          <w:caps/>
        </w:rPr>
      </w:pPr>
      <w:r w:rsidRPr="00C54E48">
        <w:t>МИНИСТЕРСТВО НАУКИ  И ВЫСШЕГО ОБРАЗОВАНИЯ РОССИЙСКОЙ ФЕДЕРАЦИИ</w:t>
      </w:r>
    </w:p>
    <w:p w:rsidR="00763A9D" w:rsidRPr="00C54E48" w:rsidRDefault="0060404B">
      <w:pPr>
        <w:jc w:val="center"/>
        <w:rPr>
          <w:caps/>
        </w:rPr>
      </w:pPr>
      <w:r w:rsidRPr="00C54E48">
        <w:t>ФГБОУ ВО «</w:t>
      </w:r>
      <w:proofErr w:type="gramStart"/>
      <w:r w:rsidRPr="00C54E48">
        <w:rPr>
          <w:caps/>
        </w:rPr>
        <w:t>Северо-Кавказская</w:t>
      </w:r>
      <w:proofErr w:type="gramEnd"/>
      <w:r w:rsidRPr="00C54E48">
        <w:rPr>
          <w:caps/>
        </w:rPr>
        <w:t xml:space="preserve"> государственная академия»</w:t>
      </w:r>
    </w:p>
    <w:p w:rsidR="00763A9D" w:rsidRPr="00C54E48" w:rsidRDefault="0060404B">
      <w:pPr>
        <w:spacing w:after="120"/>
        <w:jc w:val="center"/>
      </w:pPr>
      <w:r w:rsidRPr="00C54E48">
        <w:t>ТАШКЕНТСКИЙ ЭКОНОМИЧЕСКИЙ И ПЕДАГОГИЧЕСКИЙ ИНСТИТУТ</w:t>
      </w:r>
    </w:p>
    <w:p w:rsidR="00763A9D" w:rsidRPr="00C54E48" w:rsidRDefault="00763A9D">
      <w:pPr>
        <w:spacing w:after="120"/>
        <w:jc w:val="center"/>
      </w:pPr>
    </w:p>
    <w:p w:rsidR="00763A9D" w:rsidRPr="00C54E48" w:rsidRDefault="0060404B">
      <w:pPr>
        <w:jc w:val="center"/>
        <w:rPr>
          <w:caps/>
        </w:rPr>
      </w:pPr>
      <w:r w:rsidRPr="00C54E48">
        <w:rPr>
          <w:noProof/>
        </w:rPr>
        <w:drawing>
          <wp:inline distT="0" distB="0" distL="114300" distR="114300" wp14:anchorId="7937ECCB" wp14:editId="71842878">
            <wp:extent cx="1350010" cy="1377315"/>
            <wp:effectExtent l="0" t="0" r="2540" b="13335"/>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0">
                      <a:extLst>
                        <a:ext uri="{BEBA8EAE-BF5A-486C-A8C5-ECC9F3942E4B}">
                          <a14:imgProps xmlns:a14="http://schemas.microsoft.com/office/drawing/2010/main">
                            <a14:imgLayer r:embed="rId11">
                              <a14:imgEffect>
                                <a14:artisticMarker/>
                              </a14:imgEffect>
                            </a14:imgLayer>
                          </a14:imgProps>
                        </a:ext>
                        <a:ext uri="{28A0092B-C50C-407E-A947-70E740481C1C}">
                          <a14:useLocalDpi xmlns:a14="http://schemas.microsoft.com/office/drawing/2010/main" val="0"/>
                        </a:ext>
                      </a:extLst>
                    </a:blip>
                    <a:stretch>
                      <a:fillRect/>
                    </a:stretch>
                  </pic:blipFill>
                  <pic:spPr>
                    <a:xfrm>
                      <a:off x="0" y="0"/>
                      <a:ext cx="1350010" cy="1377315"/>
                    </a:xfrm>
                    <a:prstGeom prst="rect">
                      <a:avLst/>
                    </a:prstGeom>
                  </pic:spPr>
                </pic:pic>
              </a:graphicData>
            </a:graphic>
          </wp:inline>
        </w:drawing>
      </w:r>
      <w:r w:rsidRPr="00C54E48">
        <w:t xml:space="preserve">                                                           </w:t>
      </w:r>
      <w:r w:rsidRPr="00C54E48">
        <w:rPr>
          <w:noProof/>
        </w:rPr>
        <w:drawing>
          <wp:inline distT="0" distB="0" distL="114300" distR="114300" wp14:anchorId="3559ECB6" wp14:editId="55DADE6E">
            <wp:extent cx="1402715" cy="1405255"/>
            <wp:effectExtent l="0" t="0" r="6985" b="444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12"/>
                    <a:stretch>
                      <a:fillRect/>
                    </a:stretch>
                  </pic:blipFill>
                  <pic:spPr>
                    <a:xfrm>
                      <a:off x="0" y="0"/>
                      <a:ext cx="1402715" cy="1405255"/>
                    </a:xfrm>
                    <a:prstGeom prst="rect">
                      <a:avLst/>
                    </a:prstGeom>
                    <a:noFill/>
                    <a:ln>
                      <a:noFill/>
                    </a:ln>
                  </pic:spPr>
                </pic:pic>
              </a:graphicData>
            </a:graphic>
          </wp:inline>
        </w:drawing>
      </w:r>
      <w:r w:rsidRPr="00C54E48">
        <w:t xml:space="preserve">      </w:t>
      </w:r>
    </w:p>
    <w:p w:rsidR="00763A9D" w:rsidRPr="00C54E48" w:rsidRDefault="00763A9D">
      <w:pPr>
        <w:jc w:val="center"/>
        <w:rPr>
          <w:caps/>
        </w:rPr>
      </w:pPr>
    </w:p>
    <w:p w:rsidR="00763A9D" w:rsidRPr="00C54E48" w:rsidRDefault="0060404B">
      <w:pPr>
        <w:jc w:val="both"/>
      </w:pPr>
      <w:r w:rsidRPr="00C54E48">
        <w:t>ФГБОУ ВО «</w:t>
      </w:r>
      <w:r w:rsidRPr="00C54E48">
        <w:rPr>
          <w:caps/>
        </w:rPr>
        <w:t xml:space="preserve">СКга» ИНСТИТУТ                         </w:t>
      </w:r>
      <w:r w:rsidRPr="00C54E48">
        <w:t xml:space="preserve">ТАШКЕНТСКИЙ ЭКОНОМИЧЕСКИЙ И </w:t>
      </w:r>
    </w:p>
    <w:p w:rsidR="00763A9D" w:rsidRPr="00C54E48" w:rsidRDefault="0060404B">
      <w:pPr>
        <w:jc w:val="both"/>
        <w:rPr>
          <w:caps/>
        </w:rPr>
      </w:pPr>
      <w:r w:rsidRPr="00C54E48">
        <w:rPr>
          <w:caps/>
        </w:rPr>
        <w:t xml:space="preserve">ЭКОНОМИКИ И УПРАВЛЕНИЯ                                </w:t>
      </w:r>
      <w:r w:rsidRPr="00C54E48">
        <w:t>ПЕДАГОГИЧЕСКИЙ ИНСТИТУТ</w:t>
      </w:r>
    </w:p>
    <w:p w:rsidR="00763A9D" w:rsidRPr="00C54E48" w:rsidRDefault="00763A9D">
      <w:pPr>
        <w:jc w:val="center"/>
        <w:rPr>
          <w:caps/>
        </w:rPr>
      </w:pPr>
    </w:p>
    <w:p w:rsidR="00763A9D" w:rsidRPr="00C54E48" w:rsidRDefault="00763A9D">
      <w:pPr>
        <w:jc w:val="center"/>
        <w:rPr>
          <w:caps/>
        </w:rPr>
      </w:pPr>
    </w:p>
    <w:p w:rsidR="00763A9D" w:rsidRPr="00C54E48" w:rsidRDefault="0060404B">
      <w:pPr>
        <w:jc w:val="center"/>
        <w:rPr>
          <w:rFonts w:ascii="SimSun" w:eastAsia="SimSun" w:hAnsi="SimSun" w:cs="SimSun"/>
        </w:rPr>
      </w:pPr>
      <w:r w:rsidRPr="00C54E48">
        <w:rPr>
          <w:rFonts w:ascii="SimSun" w:eastAsia="SimSun" w:hAnsi="SimSun" w:cs="SimSun"/>
          <w:noProof/>
        </w:rPr>
        <w:drawing>
          <wp:inline distT="0" distB="0" distL="114300" distR="114300" wp14:anchorId="31607868" wp14:editId="5CF7F63C">
            <wp:extent cx="2429510" cy="2096770"/>
            <wp:effectExtent l="0" t="0" r="8890" b="17780"/>
            <wp:docPr id="8" name="Изображение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4" descr="IMG_256"/>
                    <pic:cNvPicPr>
                      <a:picLocks noChangeAspect="1"/>
                    </pic:cNvPicPr>
                  </pic:nvPicPr>
                  <pic:blipFill>
                    <a:blip r:embed="rId13"/>
                    <a:srcRect l="19208" t="10139" r="22042" b="16111"/>
                    <a:stretch>
                      <a:fillRect/>
                    </a:stretch>
                  </pic:blipFill>
                  <pic:spPr>
                    <a:xfrm>
                      <a:off x="0" y="0"/>
                      <a:ext cx="2429510" cy="2096770"/>
                    </a:xfrm>
                    <a:prstGeom prst="rect">
                      <a:avLst/>
                    </a:prstGeom>
                    <a:noFill/>
                    <a:ln w="9525">
                      <a:noFill/>
                    </a:ln>
                  </pic:spPr>
                </pic:pic>
              </a:graphicData>
            </a:graphic>
          </wp:inline>
        </w:drawing>
      </w:r>
    </w:p>
    <w:p w:rsidR="00763A9D" w:rsidRPr="00C54E48" w:rsidRDefault="00763A9D">
      <w:pPr>
        <w:jc w:val="center"/>
        <w:rPr>
          <w:rFonts w:ascii="SimSun" w:eastAsia="SimSun" w:hAnsi="SimSun" w:cs="SimSun"/>
        </w:rPr>
      </w:pPr>
    </w:p>
    <w:p w:rsidR="00763A9D" w:rsidRPr="00C54E48" w:rsidRDefault="00763A9D">
      <w:pPr>
        <w:jc w:val="center"/>
        <w:rPr>
          <w:rFonts w:ascii="SimSun" w:eastAsia="SimSun" w:hAnsi="SimSun" w:cs="SimSun"/>
        </w:rPr>
      </w:pPr>
    </w:p>
    <w:p w:rsidR="00763A9D" w:rsidRPr="00C54E48" w:rsidRDefault="0060404B">
      <w:pPr>
        <w:pStyle w:val="a6"/>
        <w:rPr>
          <w:b/>
          <w:caps/>
          <w:szCs w:val="24"/>
        </w:rPr>
      </w:pPr>
      <w:r w:rsidRPr="00C54E48">
        <w:rPr>
          <w:b/>
          <w:caps/>
          <w:szCs w:val="24"/>
        </w:rPr>
        <w:t xml:space="preserve">Материалы </w:t>
      </w:r>
      <w:r w:rsidRPr="00C54E48">
        <w:rPr>
          <w:b/>
          <w:bCs/>
          <w:szCs w:val="24"/>
          <w:lang w:val="en-US"/>
        </w:rPr>
        <w:t>IX</w:t>
      </w:r>
      <w:r w:rsidRPr="00C54E48">
        <w:rPr>
          <w:b/>
          <w:bCs/>
          <w:caps/>
          <w:szCs w:val="24"/>
        </w:rPr>
        <w:t xml:space="preserve">- </w:t>
      </w:r>
      <w:r w:rsidRPr="00C54E48">
        <w:rPr>
          <w:b/>
          <w:caps/>
          <w:szCs w:val="24"/>
        </w:rPr>
        <w:t>Международной научно-практической конференции</w:t>
      </w:r>
    </w:p>
    <w:p w:rsidR="00763A9D" w:rsidRPr="00C54E48" w:rsidRDefault="0060404B">
      <w:pPr>
        <w:pStyle w:val="a6"/>
        <w:rPr>
          <w:b/>
          <w:caps/>
          <w:szCs w:val="24"/>
        </w:rPr>
      </w:pPr>
      <w:r w:rsidRPr="00C54E48">
        <w:rPr>
          <w:b/>
          <w:caps/>
          <w:szCs w:val="24"/>
        </w:rPr>
        <w:t>«ЭКОНОМИЧЕСКАЯ НАУКА: Современные РЕАЛИИ И ПЕРСПЕКТИВЫ»</w:t>
      </w:r>
    </w:p>
    <w:p w:rsidR="00763A9D" w:rsidRPr="00C54E48" w:rsidRDefault="00763A9D">
      <w:pPr>
        <w:pStyle w:val="a6"/>
        <w:ind w:firstLine="709"/>
        <w:rPr>
          <w:caps/>
          <w:szCs w:val="24"/>
        </w:rPr>
      </w:pPr>
    </w:p>
    <w:p w:rsidR="00763A9D" w:rsidRPr="00C54E48" w:rsidRDefault="00763A9D">
      <w:pPr>
        <w:pStyle w:val="a6"/>
        <w:rPr>
          <w:b/>
          <w:caps/>
          <w:szCs w:val="24"/>
        </w:rPr>
      </w:pPr>
    </w:p>
    <w:p w:rsidR="00763A9D" w:rsidRPr="00C54E48" w:rsidRDefault="00763A9D">
      <w:pPr>
        <w:pStyle w:val="a6"/>
        <w:rPr>
          <w:b/>
          <w:caps/>
          <w:szCs w:val="24"/>
        </w:rPr>
      </w:pPr>
    </w:p>
    <w:p w:rsidR="00763A9D" w:rsidRPr="00C54E48" w:rsidRDefault="00763A9D">
      <w:pPr>
        <w:pStyle w:val="a6"/>
        <w:rPr>
          <w:b/>
          <w:caps/>
          <w:szCs w:val="24"/>
        </w:rPr>
      </w:pPr>
    </w:p>
    <w:p w:rsidR="00763A9D" w:rsidRPr="00C54E48" w:rsidRDefault="00763A9D">
      <w:pPr>
        <w:pStyle w:val="a6"/>
        <w:rPr>
          <w:b/>
          <w:caps/>
          <w:szCs w:val="24"/>
        </w:rPr>
      </w:pPr>
    </w:p>
    <w:p w:rsidR="00763A9D" w:rsidRPr="00C54E48" w:rsidRDefault="00763A9D">
      <w:pPr>
        <w:pStyle w:val="a6"/>
        <w:rPr>
          <w:b/>
          <w:caps/>
          <w:szCs w:val="24"/>
        </w:rPr>
      </w:pPr>
    </w:p>
    <w:p w:rsidR="00763A9D" w:rsidRPr="00C54E48" w:rsidRDefault="00763A9D">
      <w:pPr>
        <w:pStyle w:val="a6"/>
        <w:rPr>
          <w:b/>
          <w:caps/>
          <w:szCs w:val="24"/>
        </w:rPr>
      </w:pPr>
    </w:p>
    <w:p w:rsidR="00763A9D" w:rsidRPr="00C54E48" w:rsidRDefault="00763A9D">
      <w:pPr>
        <w:pStyle w:val="a6"/>
        <w:rPr>
          <w:b/>
          <w:caps/>
          <w:szCs w:val="24"/>
        </w:rPr>
      </w:pPr>
    </w:p>
    <w:p w:rsidR="00763A9D" w:rsidRPr="00C54E48" w:rsidRDefault="00763A9D">
      <w:pPr>
        <w:pStyle w:val="a6"/>
        <w:rPr>
          <w:b/>
          <w:caps/>
          <w:szCs w:val="24"/>
        </w:rPr>
      </w:pPr>
    </w:p>
    <w:p w:rsidR="00763A9D" w:rsidRPr="00C54E48" w:rsidRDefault="00763A9D">
      <w:pPr>
        <w:pStyle w:val="a6"/>
        <w:rPr>
          <w:b/>
          <w:caps/>
          <w:szCs w:val="24"/>
        </w:rPr>
      </w:pPr>
    </w:p>
    <w:p w:rsidR="00763A9D" w:rsidRPr="00C54E48" w:rsidRDefault="00763A9D">
      <w:pPr>
        <w:pStyle w:val="a6"/>
        <w:rPr>
          <w:b/>
          <w:caps/>
          <w:szCs w:val="24"/>
        </w:rPr>
      </w:pPr>
    </w:p>
    <w:p w:rsidR="00763A9D" w:rsidRPr="00C54E48" w:rsidRDefault="00763A9D">
      <w:pPr>
        <w:pStyle w:val="a6"/>
        <w:rPr>
          <w:b/>
          <w:caps/>
          <w:szCs w:val="24"/>
        </w:rPr>
      </w:pPr>
    </w:p>
    <w:p w:rsidR="00763A9D" w:rsidRPr="00C54E48" w:rsidRDefault="00763A9D">
      <w:pPr>
        <w:pStyle w:val="a6"/>
        <w:rPr>
          <w:b/>
          <w:caps/>
          <w:szCs w:val="24"/>
        </w:rPr>
      </w:pPr>
    </w:p>
    <w:p w:rsidR="00763A9D" w:rsidRPr="00C54E48" w:rsidRDefault="00763A9D">
      <w:pPr>
        <w:pStyle w:val="a6"/>
        <w:rPr>
          <w:b/>
          <w:caps/>
          <w:szCs w:val="24"/>
        </w:rPr>
      </w:pPr>
    </w:p>
    <w:p w:rsidR="00763A9D" w:rsidRPr="00C54E48" w:rsidRDefault="00763A9D">
      <w:pPr>
        <w:pStyle w:val="a6"/>
        <w:rPr>
          <w:b/>
          <w:caps/>
          <w:szCs w:val="24"/>
        </w:rPr>
      </w:pPr>
    </w:p>
    <w:p w:rsidR="00763A9D" w:rsidRPr="00C54E48" w:rsidRDefault="0060404B">
      <w:pPr>
        <w:pStyle w:val="a6"/>
        <w:rPr>
          <w:b/>
          <w:caps/>
          <w:szCs w:val="24"/>
        </w:rPr>
      </w:pPr>
      <w:r w:rsidRPr="00C54E48">
        <w:rPr>
          <w:b/>
          <w:caps/>
          <w:szCs w:val="24"/>
        </w:rPr>
        <w:t>Черкесск 2024</w:t>
      </w:r>
    </w:p>
    <w:p w:rsidR="00763A9D" w:rsidRPr="00C54E48" w:rsidRDefault="0060404B">
      <w:pPr>
        <w:pStyle w:val="a6"/>
        <w:ind w:firstLine="709"/>
        <w:jc w:val="left"/>
        <w:rPr>
          <w:szCs w:val="24"/>
        </w:rPr>
      </w:pPr>
      <w:r w:rsidRPr="00C54E48">
        <w:rPr>
          <w:szCs w:val="24"/>
        </w:rPr>
        <w:lastRenderedPageBreak/>
        <w:t>ББК 65</w:t>
      </w:r>
    </w:p>
    <w:p w:rsidR="00763A9D" w:rsidRPr="00C54E48" w:rsidRDefault="0060404B">
      <w:pPr>
        <w:pStyle w:val="a6"/>
        <w:ind w:firstLine="709"/>
        <w:jc w:val="left"/>
        <w:rPr>
          <w:szCs w:val="24"/>
        </w:rPr>
      </w:pPr>
      <w:r w:rsidRPr="00C54E48">
        <w:rPr>
          <w:szCs w:val="24"/>
        </w:rPr>
        <w:t>УДК 33</w:t>
      </w:r>
    </w:p>
    <w:p w:rsidR="00763A9D" w:rsidRPr="00C54E48" w:rsidRDefault="00763A9D">
      <w:pPr>
        <w:pStyle w:val="a6"/>
        <w:ind w:firstLine="709"/>
        <w:rPr>
          <w:szCs w:val="24"/>
        </w:rPr>
      </w:pPr>
    </w:p>
    <w:p w:rsidR="00763A9D" w:rsidRPr="00C54E48" w:rsidRDefault="00763A9D">
      <w:pPr>
        <w:pStyle w:val="a6"/>
        <w:ind w:firstLine="709"/>
        <w:rPr>
          <w:szCs w:val="24"/>
        </w:rPr>
      </w:pPr>
    </w:p>
    <w:p w:rsidR="00763A9D" w:rsidRPr="00C54E48" w:rsidRDefault="0060404B">
      <w:pPr>
        <w:pStyle w:val="a6"/>
        <w:ind w:firstLine="709"/>
        <w:rPr>
          <w:bCs/>
          <w:szCs w:val="24"/>
        </w:rPr>
      </w:pPr>
      <w:r w:rsidRPr="00C54E48">
        <w:rPr>
          <w:szCs w:val="24"/>
        </w:rPr>
        <w:t>Материалы</w:t>
      </w:r>
      <w:r w:rsidRPr="00C54E48">
        <w:rPr>
          <w:caps/>
          <w:szCs w:val="24"/>
        </w:rPr>
        <w:t xml:space="preserve"> </w:t>
      </w:r>
      <w:r w:rsidRPr="00C54E48">
        <w:rPr>
          <w:szCs w:val="24"/>
          <w:lang w:val="en-US"/>
        </w:rPr>
        <w:t>IX</w:t>
      </w:r>
      <w:r w:rsidRPr="00C54E48">
        <w:rPr>
          <w:caps/>
          <w:szCs w:val="24"/>
        </w:rPr>
        <w:t>- М</w:t>
      </w:r>
      <w:r w:rsidRPr="00C54E48">
        <w:rPr>
          <w:szCs w:val="24"/>
        </w:rPr>
        <w:t>еждународной научно-практической конференции «Экономическая наука: современные реалии и перспективы». Черкесск:</w:t>
      </w:r>
    </w:p>
    <w:p w:rsidR="00763A9D" w:rsidRPr="00C54E48" w:rsidRDefault="0060404B">
      <w:pPr>
        <w:pStyle w:val="a6"/>
        <w:ind w:firstLine="709"/>
        <w:rPr>
          <w:szCs w:val="24"/>
        </w:rPr>
      </w:pPr>
      <w:r w:rsidRPr="00C54E48">
        <w:rPr>
          <w:szCs w:val="24"/>
        </w:rPr>
        <w:t xml:space="preserve">Издательство ФГБОУ ВО СКГА, 2024. </w:t>
      </w:r>
    </w:p>
    <w:p w:rsidR="00763A9D" w:rsidRPr="00C54E48" w:rsidRDefault="00763A9D">
      <w:pPr>
        <w:pStyle w:val="a6"/>
        <w:ind w:firstLine="709"/>
        <w:rPr>
          <w:szCs w:val="24"/>
        </w:rPr>
      </w:pPr>
    </w:p>
    <w:p w:rsidR="00763A9D" w:rsidRPr="00C54E48" w:rsidRDefault="00763A9D">
      <w:pPr>
        <w:pStyle w:val="a6"/>
        <w:ind w:firstLine="709"/>
        <w:rPr>
          <w:bCs/>
          <w:szCs w:val="24"/>
        </w:rPr>
      </w:pPr>
    </w:p>
    <w:p w:rsidR="00763A9D" w:rsidRPr="00C54E48" w:rsidRDefault="00763A9D">
      <w:pPr>
        <w:pStyle w:val="a6"/>
        <w:ind w:firstLine="709"/>
        <w:rPr>
          <w:bCs/>
          <w:szCs w:val="24"/>
        </w:rPr>
      </w:pPr>
    </w:p>
    <w:p w:rsidR="00763A9D" w:rsidRPr="00C54E48" w:rsidRDefault="00763A9D">
      <w:pPr>
        <w:pStyle w:val="a6"/>
        <w:ind w:firstLine="709"/>
        <w:rPr>
          <w:bCs/>
          <w:szCs w:val="24"/>
        </w:rPr>
      </w:pPr>
    </w:p>
    <w:p w:rsidR="00763A9D" w:rsidRPr="00C54E48" w:rsidRDefault="00763A9D">
      <w:pPr>
        <w:pStyle w:val="a6"/>
        <w:ind w:firstLine="709"/>
        <w:rPr>
          <w:bCs/>
          <w:szCs w:val="24"/>
        </w:rPr>
      </w:pPr>
    </w:p>
    <w:p w:rsidR="00763A9D" w:rsidRPr="00C54E48" w:rsidRDefault="00763A9D">
      <w:pPr>
        <w:pStyle w:val="a6"/>
        <w:ind w:firstLine="709"/>
        <w:rPr>
          <w:bCs/>
          <w:szCs w:val="24"/>
        </w:rPr>
      </w:pPr>
    </w:p>
    <w:p w:rsidR="00763A9D" w:rsidRPr="00C54E48" w:rsidRDefault="00763A9D">
      <w:pPr>
        <w:pStyle w:val="a6"/>
        <w:ind w:firstLine="709"/>
        <w:jc w:val="both"/>
        <w:rPr>
          <w:bCs/>
          <w:szCs w:val="24"/>
        </w:rPr>
      </w:pPr>
    </w:p>
    <w:p w:rsidR="00763A9D" w:rsidRPr="00C54E48" w:rsidRDefault="0060404B">
      <w:pPr>
        <w:pStyle w:val="a6"/>
        <w:ind w:firstLine="709"/>
        <w:jc w:val="both"/>
        <w:rPr>
          <w:bCs/>
          <w:szCs w:val="24"/>
        </w:rPr>
      </w:pPr>
      <w:r w:rsidRPr="00C54E48">
        <w:rPr>
          <w:szCs w:val="24"/>
        </w:rPr>
        <w:t xml:space="preserve">ФГБОУ </w:t>
      </w:r>
      <w:proofErr w:type="gramStart"/>
      <w:r w:rsidRPr="00C54E48">
        <w:rPr>
          <w:szCs w:val="24"/>
        </w:rPr>
        <w:t>ВО</w:t>
      </w:r>
      <w:proofErr w:type="gramEnd"/>
      <w:r w:rsidRPr="00C54E48">
        <w:rPr>
          <w:szCs w:val="24"/>
        </w:rPr>
        <w:t xml:space="preserve"> «</w:t>
      </w:r>
      <w:proofErr w:type="gramStart"/>
      <w:r w:rsidRPr="00C54E48">
        <w:rPr>
          <w:szCs w:val="24"/>
        </w:rPr>
        <w:t>Северо-Кавказская</w:t>
      </w:r>
      <w:proofErr w:type="gramEnd"/>
      <w:r w:rsidRPr="00C54E48">
        <w:rPr>
          <w:szCs w:val="24"/>
        </w:rPr>
        <w:t xml:space="preserve"> государственная академия» издает  сборник под общим названием «Экономическая наука: современные реалии и перспективы».</w:t>
      </w:r>
    </w:p>
    <w:p w:rsidR="00763A9D" w:rsidRPr="00C54E48" w:rsidRDefault="0060404B">
      <w:pPr>
        <w:pStyle w:val="a6"/>
        <w:ind w:firstLine="709"/>
        <w:jc w:val="both"/>
        <w:rPr>
          <w:bCs/>
          <w:szCs w:val="24"/>
        </w:rPr>
      </w:pPr>
      <w:r w:rsidRPr="00C54E48">
        <w:rPr>
          <w:szCs w:val="24"/>
        </w:rPr>
        <w:t xml:space="preserve">В настоящем сборнике помещены научные статьи и тезисы докладов участников </w:t>
      </w:r>
      <w:r w:rsidRPr="00C54E48">
        <w:rPr>
          <w:szCs w:val="24"/>
          <w:lang w:val="en-US"/>
        </w:rPr>
        <w:t>IX</w:t>
      </w:r>
      <w:r w:rsidRPr="00C54E48">
        <w:rPr>
          <w:szCs w:val="24"/>
        </w:rPr>
        <w:t>-Международной научно-практической конференции «Экономическая наука: современные реалии и перспективы» (г</w:t>
      </w:r>
      <w:proofErr w:type="gramStart"/>
      <w:r w:rsidRPr="00C54E48">
        <w:rPr>
          <w:szCs w:val="24"/>
        </w:rPr>
        <w:t>.Ч</w:t>
      </w:r>
      <w:proofErr w:type="gramEnd"/>
      <w:r w:rsidRPr="00C54E48">
        <w:rPr>
          <w:szCs w:val="24"/>
        </w:rPr>
        <w:t>еркесск,  2024)</w:t>
      </w:r>
    </w:p>
    <w:p w:rsidR="00763A9D" w:rsidRPr="00C54E48" w:rsidRDefault="00763A9D">
      <w:pPr>
        <w:pStyle w:val="a6"/>
        <w:ind w:firstLine="709"/>
        <w:jc w:val="both"/>
        <w:rPr>
          <w:bCs/>
          <w:szCs w:val="24"/>
        </w:rPr>
      </w:pPr>
    </w:p>
    <w:p w:rsidR="00763A9D" w:rsidRPr="00C54E48" w:rsidRDefault="00763A9D">
      <w:pPr>
        <w:pStyle w:val="a6"/>
        <w:ind w:firstLine="709"/>
        <w:jc w:val="both"/>
        <w:rPr>
          <w:bCs/>
          <w:szCs w:val="24"/>
        </w:rPr>
      </w:pPr>
    </w:p>
    <w:p w:rsidR="00763A9D" w:rsidRPr="00C54E48" w:rsidRDefault="00763A9D">
      <w:pPr>
        <w:pStyle w:val="a6"/>
        <w:ind w:firstLine="709"/>
        <w:jc w:val="both"/>
        <w:rPr>
          <w:bCs/>
          <w:szCs w:val="24"/>
        </w:rPr>
      </w:pPr>
    </w:p>
    <w:p w:rsidR="00763A9D" w:rsidRPr="00C54E48" w:rsidRDefault="00763A9D">
      <w:pPr>
        <w:pStyle w:val="a6"/>
        <w:ind w:firstLine="709"/>
        <w:jc w:val="both"/>
        <w:rPr>
          <w:bCs/>
          <w:szCs w:val="24"/>
        </w:rPr>
      </w:pPr>
    </w:p>
    <w:p w:rsidR="00763A9D" w:rsidRPr="00C54E48" w:rsidRDefault="00763A9D">
      <w:pPr>
        <w:pStyle w:val="a6"/>
        <w:ind w:firstLine="709"/>
        <w:jc w:val="both"/>
        <w:rPr>
          <w:bCs/>
          <w:szCs w:val="24"/>
        </w:rPr>
      </w:pPr>
    </w:p>
    <w:p w:rsidR="00763A9D" w:rsidRPr="00C54E48" w:rsidRDefault="00763A9D">
      <w:pPr>
        <w:pStyle w:val="a6"/>
        <w:ind w:firstLine="709"/>
        <w:jc w:val="both"/>
        <w:rPr>
          <w:bCs/>
          <w:szCs w:val="24"/>
        </w:rPr>
      </w:pPr>
    </w:p>
    <w:p w:rsidR="00763A9D" w:rsidRPr="00C54E48" w:rsidRDefault="0060404B">
      <w:pPr>
        <w:pStyle w:val="a6"/>
        <w:ind w:firstLine="709"/>
        <w:rPr>
          <w:szCs w:val="24"/>
        </w:rPr>
      </w:pPr>
      <w:r w:rsidRPr="00C54E48">
        <w:rPr>
          <w:szCs w:val="24"/>
        </w:rPr>
        <w:t>Редакционный совет по изданию сборника</w:t>
      </w:r>
    </w:p>
    <w:p w:rsidR="00763A9D" w:rsidRPr="00C54E48" w:rsidRDefault="00763A9D">
      <w:pPr>
        <w:pStyle w:val="a6"/>
        <w:ind w:firstLine="709"/>
        <w:rPr>
          <w:bCs/>
          <w:szCs w:val="24"/>
        </w:rPr>
      </w:pPr>
    </w:p>
    <w:p w:rsidR="00763A9D" w:rsidRPr="00C54E48" w:rsidRDefault="0060404B">
      <w:pPr>
        <w:pStyle w:val="a6"/>
        <w:ind w:firstLine="709"/>
        <w:jc w:val="both"/>
        <w:rPr>
          <w:bCs/>
          <w:szCs w:val="24"/>
        </w:rPr>
      </w:pPr>
      <w:r w:rsidRPr="00C54E48">
        <w:rPr>
          <w:szCs w:val="24"/>
        </w:rPr>
        <w:t>Айбазова М.Ю.- председатель, д.п.н., профессор, начальник управления по организации и сопровождению научно-исследовательской деятельности СКГА</w:t>
      </w:r>
    </w:p>
    <w:p w:rsidR="00763A9D" w:rsidRPr="00C54E48" w:rsidRDefault="0060404B">
      <w:pPr>
        <w:pStyle w:val="a6"/>
        <w:ind w:firstLine="709"/>
        <w:jc w:val="both"/>
        <w:rPr>
          <w:bCs/>
          <w:szCs w:val="24"/>
        </w:rPr>
      </w:pPr>
      <w:r w:rsidRPr="00C54E48">
        <w:rPr>
          <w:szCs w:val="24"/>
        </w:rPr>
        <w:t>Текеева Х.Э.- к.э.н., доцент кафедры «Бухгалтерский учет»</w:t>
      </w:r>
    </w:p>
    <w:p w:rsidR="00763A9D" w:rsidRPr="00C54E48" w:rsidRDefault="00763A9D">
      <w:pPr>
        <w:ind w:firstLine="709"/>
        <w:jc w:val="both"/>
      </w:pPr>
    </w:p>
    <w:p w:rsidR="00763A9D" w:rsidRPr="00C54E48" w:rsidRDefault="00763A9D">
      <w:pPr>
        <w:jc w:val="center"/>
        <w:rPr>
          <w:b/>
        </w:rPr>
      </w:pPr>
    </w:p>
    <w:p w:rsidR="00763A9D" w:rsidRPr="00C54E48" w:rsidRDefault="00763A9D">
      <w:pPr>
        <w:jc w:val="center"/>
        <w:rPr>
          <w:b/>
        </w:rPr>
      </w:pPr>
    </w:p>
    <w:p w:rsidR="00763A9D" w:rsidRPr="00C54E48" w:rsidRDefault="0060404B">
      <w:pPr>
        <w:jc w:val="center"/>
        <w:rPr>
          <w:b/>
        </w:rPr>
      </w:pPr>
      <w:r w:rsidRPr="00C54E48">
        <w:rPr>
          <w:b/>
        </w:rPr>
        <w:t>Все материалы напечатаны в авторском варианте</w:t>
      </w:r>
    </w:p>
    <w:p w:rsidR="00763A9D" w:rsidRPr="00C54E48" w:rsidRDefault="0060404B">
      <w:pPr>
        <w:jc w:val="center"/>
      </w:pPr>
      <w:r w:rsidRPr="00C54E48">
        <w:rPr>
          <w:shd w:val="clear" w:color="auto" w:fill="FFFFFF"/>
        </w:rPr>
        <w:t>(за содержание статей ответственность  несут авто</w:t>
      </w:r>
      <w:proofErr w:type="gramStart"/>
      <w:r w:rsidRPr="00C54E48">
        <w:rPr>
          <w:shd w:val="clear" w:color="auto" w:fill="FFFFFF"/>
        </w:rPr>
        <w:t>р(</w:t>
      </w:r>
      <w:proofErr w:type="gramEnd"/>
      <w:r w:rsidRPr="00C54E48">
        <w:rPr>
          <w:shd w:val="clear" w:color="auto" w:fill="FFFFFF"/>
        </w:rPr>
        <w:t>ы))</w:t>
      </w:r>
    </w:p>
    <w:p w:rsidR="00763A9D" w:rsidRPr="00C54E48" w:rsidRDefault="00763A9D">
      <w:pPr>
        <w:ind w:firstLine="709"/>
        <w:jc w:val="center"/>
      </w:pPr>
    </w:p>
    <w:p w:rsidR="00763A9D" w:rsidRPr="00C54E48" w:rsidRDefault="00763A9D">
      <w:pPr>
        <w:ind w:firstLine="709"/>
        <w:jc w:val="center"/>
      </w:pPr>
    </w:p>
    <w:p w:rsidR="00763A9D" w:rsidRPr="00C54E48" w:rsidRDefault="0060404B">
      <w:pPr>
        <w:ind w:firstLine="709"/>
        <w:jc w:val="right"/>
      </w:pPr>
      <w:r w:rsidRPr="00C54E48">
        <w:t xml:space="preserve">                             </w:t>
      </w:r>
    </w:p>
    <w:p w:rsidR="00763A9D" w:rsidRPr="00C54E48" w:rsidRDefault="0060404B">
      <w:pPr>
        <w:ind w:firstLine="2552"/>
        <w:jc w:val="right"/>
      </w:pPr>
      <w:r w:rsidRPr="00C54E48">
        <w:t xml:space="preserve">                                       </w:t>
      </w:r>
    </w:p>
    <w:p w:rsidR="00763A9D" w:rsidRPr="00C54E48" w:rsidRDefault="00763A9D">
      <w:pPr>
        <w:ind w:firstLine="2552"/>
        <w:jc w:val="right"/>
      </w:pPr>
    </w:p>
    <w:p w:rsidR="00763A9D" w:rsidRPr="00C54E48" w:rsidRDefault="00763A9D">
      <w:pPr>
        <w:ind w:firstLine="2552"/>
        <w:jc w:val="right"/>
      </w:pPr>
    </w:p>
    <w:p w:rsidR="00763A9D" w:rsidRPr="00C54E48" w:rsidRDefault="00763A9D">
      <w:pPr>
        <w:ind w:firstLine="2552"/>
        <w:jc w:val="right"/>
      </w:pPr>
    </w:p>
    <w:p w:rsidR="00763A9D" w:rsidRPr="00C54E48" w:rsidRDefault="00763A9D">
      <w:pPr>
        <w:ind w:firstLine="2552"/>
        <w:jc w:val="right"/>
      </w:pPr>
    </w:p>
    <w:p w:rsidR="00763A9D" w:rsidRPr="00C54E48" w:rsidRDefault="00763A9D">
      <w:pPr>
        <w:ind w:firstLine="2552"/>
        <w:jc w:val="right"/>
      </w:pPr>
    </w:p>
    <w:p w:rsidR="00763A9D" w:rsidRPr="00C54E48" w:rsidRDefault="00763A9D">
      <w:pPr>
        <w:ind w:firstLine="2552"/>
        <w:jc w:val="right"/>
      </w:pPr>
    </w:p>
    <w:p w:rsidR="00763A9D" w:rsidRPr="00C54E48" w:rsidRDefault="00763A9D">
      <w:pPr>
        <w:ind w:firstLine="2552"/>
        <w:jc w:val="right"/>
      </w:pPr>
    </w:p>
    <w:p w:rsidR="00763A9D" w:rsidRPr="00C54E48" w:rsidRDefault="00763A9D">
      <w:pPr>
        <w:ind w:firstLine="2552"/>
        <w:jc w:val="right"/>
      </w:pPr>
    </w:p>
    <w:p w:rsidR="00763A9D" w:rsidRPr="00C54E48" w:rsidRDefault="00763A9D">
      <w:pPr>
        <w:ind w:firstLine="2552"/>
        <w:jc w:val="right"/>
      </w:pPr>
    </w:p>
    <w:p w:rsidR="00763A9D" w:rsidRPr="00C54E48" w:rsidRDefault="0060404B">
      <w:pPr>
        <w:ind w:firstLine="2552"/>
        <w:jc w:val="right"/>
        <w:rPr>
          <w:bCs/>
        </w:rPr>
      </w:pPr>
      <w:r w:rsidRPr="00C54E48">
        <w:t xml:space="preserve">                          ФГБОУ ВО </w:t>
      </w:r>
      <w:r w:rsidRPr="00C54E48">
        <w:rPr>
          <w:bCs/>
        </w:rPr>
        <w:t>«Северо-Кавказская</w:t>
      </w:r>
    </w:p>
    <w:p w:rsidR="00763A9D" w:rsidRPr="00C54E48" w:rsidRDefault="0060404B">
      <w:pPr>
        <w:ind w:firstLine="2552"/>
        <w:jc w:val="right"/>
        <w:rPr>
          <w:bCs/>
        </w:rPr>
      </w:pPr>
      <w:r w:rsidRPr="00C54E48">
        <w:rPr>
          <w:bCs/>
        </w:rPr>
        <w:t xml:space="preserve">                                                                 государственная академия</w:t>
      </w:r>
    </w:p>
    <w:p w:rsidR="00763A9D" w:rsidRPr="00C54E48" w:rsidRDefault="0060404B">
      <w:pPr>
        <w:ind w:firstLine="2552"/>
        <w:jc w:val="right"/>
        <w:rPr>
          <w:bCs/>
        </w:rPr>
      </w:pPr>
      <w:r w:rsidRPr="00C54E48">
        <w:rPr>
          <w:bCs/>
        </w:rPr>
        <w:t xml:space="preserve">                                                                       Коллектив авторов, 2024</w:t>
      </w:r>
    </w:p>
    <w:p w:rsidR="00763A9D" w:rsidRPr="00C54E48" w:rsidRDefault="0060404B">
      <w:pPr>
        <w:jc w:val="center"/>
        <w:rPr>
          <w:b/>
          <w:bCs/>
        </w:rPr>
      </w:pPr>
      <w:r w:rsidRPr="00C54E48">
        <w:rPr>
          <w:b/>
          <w:bCs/>
        </w:rPr>
        <w:lastRenderedPageBreak/>
        <w:t>СОДЕРЖАНИЕ</w:t>
      </w:r>
    </w:p>
    <w:p w:rsidR="00763A9D" w:rsidRPr="00C54E48" w:rsidRDefault="00763A9D">
      <w:pPr>
        <w:jc w:val="center"/>
      </w:pPr>
    </w:p>
    <w:tbl>
      <w:tblPr>
        <w:tblStyle w:val="a9"/>
        <w:tblW w:w="9799" w:type="dxa"/>
        <w:tblLayout w:type="fixed"/>
        <w:tblLook w:val="04A0" w:firstRow="1" w:lastRow="0" w:firstColumn="1" w:lastColumn="0" w:noHBand="0" w:noVBand="1"/>
      </w:tblPr>
      <w:tblGrid>
        <w:gridCol w:w="9229"/>
        <w:gridCol w:w="570"/>
      </w:tblGrid>
      <w:tr w:rsidR="00763A9D" w:rsidRPr="00C54E48">
        <w:tc>
          <w:tcPr>
            <w:tcW w:w="9229" w:type="dxa"/>
          </w:tcPr>
          <w:p w:rsidR="00763A9D" w:rsidRPr="00C54E48" w:rsidRDefault="00604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b/>
                <w:spacing w:val="-5"/>
              </w:rPr>
            </w:pPr>
            <w:r w:rsidRPr="00C54E48">
              <w:rPr>
                <w:rFonts w:ascii="Times New Roman" w:hAnsi="Times New Roman" w:cs="Times New Roman"/>
                <w:b/>
                <w:spacing w:val="-5"/>
              </w:rPr>
              <w:t>БЕЗРАБОТИЦА КАК ЧАСТЬ СОЦИАЛЬНО-ЭКОНОМИЧЕСКИХ РИСКОВ РЕГИОНА.</w:t>
            </w:r>
          </w:p>
          <w:p w:rsidR="00763A9D" w:rsidRPr="00C54E48" w:rsidRDefault="00604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b/>
                <w:bCs/>
              </w:rPr>
            </w:pPr>
            <w:r w:rsidRPr="00C54E48">
              <w:rPr>
                <w:rFonts w:ascii="Times New Roman" w:hAnsi="Times New Roman" w:cs="Times New Roman"/>
                <w:spacing w:val="-5"/>
              </w:rPr>
              <w:t>Алиев О.И.- кандидат экономических наук, доцент кафедры «Прикладная информатика», Северо-Кавказская государственная академия</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7</w:t>
            </w:r>
          </w:p>
        </w:tc>
      </w:tr>
      <w:tr w:rsidR="00763A9D" w:rsidRPr="00C54E48">
        <w:trPr>
          <w:trHeight w:val="90"/>
        </w:trPr>
        <w:tc>
          <w:tcPr>
            <w:tcW w:w="9229" w:type="dxa"/>
          </w:tcPr>
          <w:p w:rsidR="00763A9D" w:rsidRPr="00C54E48" w:rsidRDefault="00604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rFonts w:ascii="Times New Roman" w:hAnsi="Times New Roman" w:cs="Times New Roman"/>
                <w:b/>
                <w:bCs/>
                <w:spacing w:val="-5"/>
                <w:kern w:val="36"/>
              </w:rPr>
            </w:pPr>
            <w:r w:rsidRPr="00C54E48">
              <w:rPr>
                <w:rFonts w:ascii="Times New Roman" w:hAnsi="Times New Roman" w:cs="Times New Roman"/>
                <w:b/>
                <w:bCs/>
                <w:spacing w:val="-5"/>
                <w:kern w:val="36"/>
              </w:rPr>
              <w:t>МАРКЕТИНГОВЫЕ ИНСТРУМЕНТЫ В ЭЛЕКТРОННОМ БИЗНЕСЕ.</w:t>
            </w:r>
          </w:p>
          <w:p w:rsidR="00763A9D" w:rsidRPr="00C54E48" w:rsidRDefault="00604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s="Times New Roman"/>
                <w:spacing w:val="-5"/>
              </w:rPr>
            </w:pPr>
            <w:r w:rsidRPr="00C54E48">
              <w:rPr>
                <w:rFonts w:ascii="Times New Roman" w:hAnsi="Times New Roman" w:cs="Times New Roman"/>
                <w:spacing w:val="-5"/>
              </w:rPr>
              <w:t>Алиев О.И.- кандидат экономических наук, доцент кафедры «Прикладная информатика», Северо-Кавказская государственная академия</w:t>
            </w:r>
          </w:p>
          <w:p w:rsidR="00763A9D" w:rsidRPr="00C54E48" w:rsidRDefault="0060404B">
            <w:pPr>
              <w:jc w:val="both"/>
              <w:rPr>
                <w:rFonts w:ascii="Times New Roman" w:hAnsi="Times New Roman" w:cs="Times New Roman"/>
                <w:b/>
                <w:caps/>
              </w:rPr>
            </w:pPr>
            <w:r w:rsidRPr="00C54E48">
              <w:rPr>
                <w:rFonts w:ascii="Times New Roman" w:hAnsi="Times New Roman" w:cs="Times New Roman"/>
                <w:b/>
                <w:caps/>
              </w:rPr>
              <w:t>Проблемы, перспективы гармонизации показателей внешней и внутренней отчетности</w:t>
            </w:r>
          </w:p>
          <w:p w:rsidR="00763A9D" w:rsidRPr="00C54E48" w:rsidRDefault="0060404B">
            <w:pPr>
              <w:jc w:val="both"/>
              <w:rPr>
                <w:rFonts w:ascii="Times New Roman" w:hAnsi="Times New Roman" w:cs="Times New Roman"/>
                <w:i/>
              </w:rPr>
            </w:pPr>
            <w:r w:rsidRPr="00C54E48">
              <w:rPr>
                <w:rFonts w:ascii="Times New Roman" w:hAnsi="Times New Roman" w:cs="Times New Roman"/>
                <w:i/>
              </w:rPr>
              <w:t xml:space="preserve"> АджиеваА. И. - к.э.н., доцент кафедры бухгалтерского учета, Северо-Кавказская государственная академия, Черкесск, Россия,</w:t>
            </w:r>
          </w:p>
          <w:p w:rsidR="00763A9D" w:rsidRPr="00C54E48" w:rsidRDefault="0060404B">
            <w:pPr>
              <w:jc w:val="both"/>
              <w:rPr>
                <w:rFonts w:ascii="Times New Roman" w:hAnsi="Times New Roman" w:cs="Times New Roman"/>
                <w:i/>
              </w:rPr>
            </w:pPr>
            <w:r w:rsidRPr="00C54E48">
              <w:rPr>
                <w:rFonts w:ascii="Times New Roman" w:hAnsi="Times New Roman" w:cs="Times New Roman"/>
                <w:i/>
                <w:shd w:val="clear" w:color="auto" w:fill="FFFFFF"/>
              </w:rPr>
              <w:t>Капсергенов Ахмед Асланови</w:t>
            </w:r>
            <w:proofErr w:type="gramStart"/>
            <w:r w:rsidRPr="00C54E48">
              <w:rPr>
                <w:rFonts w:ascii="Times New Roman" w:hAnsi="Times New Roman" w:cs="Times New Roman"/>
                <w:i/>
                <w:shd w:val="clear" w:color="auto" w:fill="FFFFFF"/>
              </w:rPr>
              <w:t>ч</w:t>
            </w:r>
            <w:r w:rsidRPr="00C54E48">
              <w:rPr>
                <w:rFonts w:ascii="Times New Roman" w:hAnsi="Times New Roman" w:cs="Times New Roman"/>
                <w:i/>
              </w:rPr>
              <w:t>–</w:t>
            </w:r>
            <w:proofErr w:type="gramEnd"/>
            <w:r w:rsidRPr="00C54E48">
              <w:rPr>
                <w:rFonts w:ascii="Times New Roman" w:hAnsi="Times New Roman" w:cs="Times New Roman"/>
                <w:i/>
              </w:rPr>
              <w:t xml:space="preserve"> обучающийся института Экономики и управления, Северо-Кавказская государственная академия</w:t>
            </w:r>
          </w:p>
          <w:p w:rsidR="00763A9D" w:rsidRPr="00C54E48" w:rsidRDefault="0060404B">
            <w:pPr>
              <w:jc w:val="both"/>
              <w:rPr>
                <w:rFonts w:ascii="Times New Roman" w:hAnsi="Times New Roman" w:cs="Times New Roman"/>
                <w:b/>
                <w:caps/>
              </w:rPr>
            </w:pPr>
            <w:r w:rsidRPr="00C54E48">
              <w:rPr>
                <w:rFonts w:ascii="Times New Roman" w:hAnsi="Times New Roman" w:cs="Times New Roman"/>
                <w:b/>
                <w:caps/>
              </w:rPr>
              <w:t>Разработка стратегических аргументов развития организации в условиях неопределенности внешней среды</w:t>
            </w:r>
          </w:p>
          <w:p w:rsidR="00763A9D" w:rsidRPr="00C54E48" w:rsidRDefault="0060404B">
            <w:pPr>
              <w:jc w:val="both"/>
              <w:rPr>
                <w:rFonts w:ascii="Times New Roman" w:hAnsi="Times New Roman" w:cs="Times New Roman"/>
                <w:i/>
              </w:rPr>
            </w:pPr>
            <w:r w:rsidRPr="00C54E48">
              <w:rPr>
                <w:rFonts w:ascii="Times New Roman" w:hAnsi="Times New Roman" w:cs="Times New Roman"/>
                <w:i/>
              </w:rPr>
              <w:t>Аджиева А. И. - к.э.н., доцент кафедры бухгалтерского учета, Северо-Кавказская государственная академия, Черкесск, Россия,</w:t>
            </w:r>
          </w:p>
          <w:p w:rsidR="00763A9D" w:rsidRPr="00C54E48" w:rsidRDefault="0060404B">
            <w:pPr>
              <w:jc w:val="both"/>
              <w:rPr>
                <w:rFonts w:ascii="Times New Roman" w:hAnsi="Times New Roman" w:cs="Times New Roman"/>
                <w:spacing w:val="-5"/>
              </w:rPr>
            </w:pPr>
            <w:r w:rsidRPr="00C54E48">
              <w:rPr>
                <w:rFonts w:ascii="Times New Roman" w:hAnsi="Times New Roman" w:cs="Times New Roman"/>
                <w:i/>
              </w:rPr>
              <w:t xml:space="preserve">Муйдинов Мухруддин Гиёсиддин Угли – </w:t>
            </w:r>
            <w:proofErr w:type="gramStart"/>
            <w:r w:rsidRPr="00C54E48">
              <w:rPr>
                <w:rFonts w:ascii="Times New Roman" w:hAnsi="Times New Roman" w:cs="Times New Roman"/>
                <w:i/>
              </w:rPr>
              <w:t>обучающийся</w:t>
            </w:r>
            <w:proofErr w:type="gramEnd"/>
            <w:r w:rsidRPr="00C54E48">
              <w:rPr>
                <w:rFonts w:ascii="Times New Roman" w:hAnsi="Times New Roman" w:cs="Times New Roman"/>
                <w:i/>
              </w:rPr>
              <w:t xml:space="preserve"> института Экономики и управления, Северо-Кавказская государственная академия</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8</w:t>
            </w: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10</w:t>
            </w: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12</w:t>
            </w:r>
          </w:p>
        </w:tc>
      </w:tr>
      <w:tr w:rsidR="00763A9D" w:rsidRPr="00C54E48">
        <w:tc>
          <w:tcPr>
            <w:tcW w:w="9229" w:type="dxa"/>
          </w:tcPr>
          <w:p w:rsidR="00763A9D" w:rsidRPr="00C54E48" w:rsidRDefault="0060404B">
            <w:pPr>
              <w:pStyle w:val="1"/>
              <w:ind w:left="0" w:right="0"/>
              <w:jc w:val="both"/>
              <w:textAlignment w:val="top"/>
              <w:outlineLvl w:val="0"/>
              <w:rPr>
                <w:rFonts w:ascii="Times New Roman" w:hAnsi="Times New Roman" w:cs="Times New Roman"/>
                <w:i w:val="0"/>
                <w:iCs w:val="0"/>
                <w:sz w:val="24"/>
                <w:szCs w:val="24"/>
              </w:rPr>
            </w:pPr>
            <w:r w:rsidRPr="00C54E48">
              <w:rPr>
                <w:rFonts w:ascii="Times New Roman" w:hAnsi="Times New Roman" w:cs="Times New Roman"/>
                <w:i w:val="0"/>
                <w:iCs w:val="0"/>
                <w:sz w:val="24"/>
                <w:szCs w:val="24"/>
              </w:rPr>
              <w:t>ОЦЕНКА ЭФФЕКТИВНОСТИ ИННОВАЦИОННОЙ ДЕЯТЕЛЬНОСТИ ПРЕДПРИЯТИЯ</w:t>
            </w:r>
          </w:p>
          <w:p w:rsidR="00763A9D" w:rsidRPr="00C54E48" w:rsidRDefault="0060404B">
            <w:pPr>
              <w:jc w:val="both"/>
              <w:rPr>
                <w:rFonts w:ascii="Times New Roman" w:hAnsi="Times New Roman" w:cs="Times New Roman"/>
                <w:bCs/>
                <w:lang w:val="ru"/>
              </w:rPr>
            </w:pPr>
            <w:r w:rsidRPr="00C54E48">
              <w:rPr>
                <w:rFonts w:ascii="Times New Roman" w:hAnsi="Times New Roman" w:cs="Times New Roman"/>
                <w:bCs/>
                <w:lang w:val="ru"/>
              </w:rPr>
              <w:t>Адилбеков Аллаяр Анварбекович</w:t>
            </w:r>
            <w:r w:rsidRPr="00C54E48">
              <w:rPr>
                <w:rFonts w:ascii="Times New Roman" w:hAnsi="Times New Roman" w:cs="Times New Roman"/>
                <w:bCs/>
              </w:rPr>
              <w:t xml:space="preserve">, </w:t>
            </w:r>
            <w:r w:rsidRPr="00C54E48">
              <w:rPr>
                <w:rFonts w:ascii="Times New Roman" w:hAnsi="Times New Roman" w:cs="Times New Roman"/>
                <w:bCs/>
                <w:lang w:val="ru"/>
              </w:rPr>
              <w:t xml:space="preserve"> Преподавател</w:t>
            </w:r>
            <w:r w:rsidRPr="00C54E48">
              <w:rPr>
                <w:rFonts w:ascii="Times New Roman" w:hAnsi="Times New Roman" w:cs="Times New Roman"/>
                <w:bCs/>
              </w:rPr>
              <w:t>ь</w:t>
            </w:r>
            <w:r w:rsidRPr="00C54E48">
              <w:rPr>
                <w:rFonts w:ascii="Times New Roman" w:hAnsi="Times New Roman" w:cs="Times New Roman"/>
                <w:bCs/>
                <w:lang w:val="ru"/>
              </w:rPr>
              <w:t xml:space="preserve"> кафедры «Экономика», </w:t>
            </w:r>
          </w:p>
          <w:p w:rsidR="00763A9D" w:rsidRPr="00C54E48" w:rsidRDefault="0060404B">
            <w:pPr>
              <w:jc w:val="both"/>
              <w:rPr>
                <w:rFonts w:ascii="Times New Roman" w:hAnsi="Times New Roman" w:cs="Times New Roman"/>
                <w:b/>
                <w:bCs/>
              </w:rPr>
            </w:pPr>
            <w:r w:rsidRPr="00C54E48">
              <w:rPr>
                <w:rFonts w:ascii="Times New Roman" w:hAnsi="Times New Roman" w:cs="Times New Roman"/>
                <w:bCs/>
                <w:lang w:val="ru"/>
              </w:rPr>
              <w:t>Ташкентский экономический и педагогический институт</w:t>
            </w:r>
            <w:r w:rsidRPr="00C54E48">
              <w:rPr>
                <w:rFonts w:ascii="Times New Roman" w:hAnsi="Times New Roman" w:cs="Times New Roman"/>
                <w:bCs/>
                <w:lang w:val="uz-Cyrl-UZ"/>
              </w:rPr>
              <w:t>, Республики Узбекистан</w:t>
            </w:r>
            <w:r w:rsidRPr="00C54E48">
              <w:rPr>
                <w:rFonts w:ascii="Times New Roman" w:hAnsi="Times New Roman" w:cs="Times New Roman"/>
                <w:bCs/>
                <w:lang w:val="ru"/>
              </w:rPr>
              <w:t xml:space="preserve"> </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13</w:t>
            </w:r>
          </w:p>
        </w:tc>
      </w:tr>
      <w:tr w:rsidR="00763A9D" w:rsidRPr="00C54E48">
        <w:tc>
          <w:tcPr>
            <w:tcW w:w="9229" w:type="dxa"/>
          </w:tcPr>
          <w:p w:rsidR="00763A9D" w:rsidRPr="00C54E48" w:rsidRDefault="0060404B">
            <w:pPr>
              <w:jc w:val="both"/>
              <w:rPr>
                <w:rFonts w:ascii="Times New Roman" w:hAnsi="Times New Roman" w:cs="Times New Roman"/>
                <w:b/>
                <w:bCs/>
              </w:rPr>
            </w:pPr>
            <w:r w:rsidRPr="00C54E48">
              <w:rPr>
                <w:rFonts w:ascii="Times New Roman" w:hAnsi="Times New Roman" w:cs="Times New Roman"/>
                <w:b/>
                <w:bCs/>
              </w:rPr>
              <w:t xml:space="preserve">ФИНАНСЫ СЕЛЬСКОХОЗЯЙСТВЕННОГО ПРЕДПРИЯТИЯ И ИХ ВЛИЯНИЕ НА ПРОЦЕСС ЦИФРОВИЗАЦИИ (ПО МАТЕРИАЛАМ АПК КЧР) </w:t>
            </w:r>
          </w:p>
          <w:p w:rsidR="00763A9D" w:rsidRPr="00C54E48" w:rsidRDefault="0060404B">
            <w:pPr>
              <w:jc w:val="both"/>
              <w:rPr>
                <w:rFonts w:ascii="Times New Roman" w:hAnsi="Times New Roman" w:cs="Times New Roman"/>
                <w:b/>
                <w:bCs/>
              </w:rPr>
            </w:pPr>
            <w:r w:rsidRPr="00C54E48">
              <w:rPr>
                <w:rFonts w:ascii="Times New Roman" w:hAnsi="Times New Roman" w:cs="Times New Roman"/>
              </w:rPr>
              <w:t>Арова О.З. кэн, доцент. Аграрный институт СКГА</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16</w:t>
            </w:r>
          </w:p>
        </w:tc>
      </w:tr>
      <w:tr w:rsidR="00763A9D" w:rsidRPr="00C54E48">
        <w:tc>
          <w:tcPr>
            <w:tcW w:w="9229" w:type="dxa"/>
          </w:tcPr>
          <w:p w:rsidR="00763A9D" w:rsidRPr="00C54E48" w:rsidRDefault="0060404B">
            <w:pPr>
              <w:tabs>
                <w:tab w:val="left" w:pos="5720"/>
              </w:tabs>
              <w:jc w:val="both"/>
              <w:rPr>
                <w:rFonts w:ascii="Times New Roman" w:hAnsi="Times New Roman" w:cs="Times New Roman"/>
                <w:b/>
                <w:bCs/>
              </w:rPr>
            </w:pPr>
            <w:r w:rsidRPr="00C54E48">
              <w:rPr>
                <w:rFonts w:ascii="Times New Roman" w:hAnsi="Times New Roman" w:cs="Times New Roman"/>
                <w:b/>
                <w:bCs/>
              </w:rPr>
              <w:t>СТРАТЕГИИ ОПТИМАЛЬНОГО СООТНОШЕНИЯ СОБСТВЕННОГО И ЗАЕМНОГО КАПИТАЛА ПРЕДПРИЯТИЯ</w:t>
            </w:r>
          </w:p>
          <w:p w:rsidR="00763A9D" w:rsidRPr="00C54E48" w:rsidRDefault="0060404B">
            <w:pPr>
              <w:tabs>
                <w:tab w:val="left" w:pos="5720"/>
              </w:tabs>
              <w:jc w:val="both"/>
              <w:rPr>
                <w:rFonts w:ascii="Times New Roman" w:hAnsi="Times New Roman" w:cs="Times New Roman"/>
              </w:rPr>
            </w:pPr>
            <w:r w:rsidRPr="00C54E48">
              <w:rPr>
                <w:rFonts w:ascii="Times New Roman" w:hAnsi="Times New Roman" w:cs="Times New Roman"/>
                <w:bCs/>
              </w:rPr>
              <w:t xml:space="preserve">Ашурова Д. </w:t>
            </w:r>
            <w:r w:rsidRPr="00C54E48">
              <w:rPr>
                <w:rFonts w:ascii="Times New Roman" w:hAnsi="Times New Roman" w:cs="Times New Roman"/>
              </w:rPr>
              <w:t xml:space="preserve">А.-   </w:t>
            </w:r>
            <w:r w:rsidRPr="00C54E48">
              <w:rPr>
                <w:rFonts w:ascii="Times New Roman" w:hAnsi="Times New Roman" w:cs="Times New Roman"/>
                <w:spacing w:val="-1"/>
              </w:rPr>
              <w:t>магистрант</w:t>
            </w:r>
            <w:r w:rsidRPr="00C54E48">
              <w:rPr>
                <w:rFonts w:ascii="Times New Roman" w:hAnsi="Times New Roman" w:cs="Times New Roman"/>
                <w:bCs/>
              </w:rPr>
              <w:t xml:space="preserve"> 2 курса,</w:t>
            </w:r>
            <w:r w:rsidRPr="00C54E48">
              <w:rPr>
                <w:rFonts w:ascii="Times New Roman" w:hAnsi="Times New Roman" w:cs="Times New Roman"/>
              </w:rPr>
              <w:t xml:space="preserve"> напр. подготовки 38.04.01 Экономика</w:t>
            </w:r>
          </w:p>
          <w:p w:rsidR="00763A9D" w:rsidRPr="00C54E48" w:rsidRDefault="0060404B">
            <w:pPr>
              <w:tabs>
                <w:tab w:val="left" w:pos="5720"/>
              </w:tabs>
              <w:jc w:val="both"/>
              <w:rPr>
                <w:rFonts w:ascii="Times New Roman" w:hAnsi="Times New Roman" w:cs="Times New Roman"/>
              </w:rPr>
            </w:pPr>
            <w:r w:rsidRPr="00C54E48">
              <w:rPr>
                <w:rFonts w:ascii="Times New Roman" w:hAnsi="Times New Roman" w:cs="Times New Roman"/>
              </w:rPr>
              <w:t xml:space="preserve">профиль «Экономика и финансы», </w:t>
            </w:r>
            <w:r w:rsidRPr="00C54E48">
              <w:rPr>
                <w:rFonts w:ascii="Times New Roman" w:hAnsi="Times New Roman" w:cs="Times New Roman"/>
                <w:bCs/>
              </w:rPr>
              <w:t>Северо – Кавказская государственная академия</w:t>
            </w:r>
          </w:p>
          <w:p w:rsidR="00763A9D" w:rsidRPr="00C54E48" w:rsidRDefault="0060404B">
            <w:pPr>
              <w:tabs>
                <w:tab w:val="left" w:pos="5720"/>
              </w:tabs>
              <w:jc w:val="both"/>
              <w:rPr>
                <w:rFonts w:ascii="Times New Roman" w:hAnsi="Times New Roman" w:cs="Times New Roman"/>
                <w:b/>
                <w:bCs/>
              </w:rPr>
            </w:pPr>
            <w:r w:rsidRPr="00C54E48">
              <w:rPr>
                <w:rFonts w:ascii="Times New Roman" w:hAnsi="Times New Roman" w:cs="Times New Roman"/>
                <w:bCs/>
              </w:rPr>
              <w:t>Бостанова П. И. - ,  к.э.н., доцент, Северо – Кавказская государственная академия</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19</w:t>
            </w:r>
          </w:p>
        </w:tc>
      </w:tr>
      <w:tr w:rsidR="00763A9D" w:rsidRPr="00C54E48">
        <w:tc>
          <w:tcPr>
            <w:tcW w:w="9229" w:type="dxa"/>
            <w:shd w:val="clear" w:color="auto" w:fill="auto"/>
          </w:tcPr>
          <w:p w:rsidR="00763A9D" w:rsidRPr="00C54E48" w:rsidRDefault="0060404B">
            <w:pPr>
              <w:jc w:val="both"/>
              <w:rPr>
                <w:rStyle w:val="selectable-text"/>
                <w:rFonts w:ascii="Times New Roman" w:hAnsi="Times New Roman" w:cs="Times New Roman"/>
                <w:b/>
              </w:rPr>
            </w:pPr>
            <w:r w:rsidRPr="00C54E48">
              <w:rPr>
                <w:rStyle w:val="selectable-text"/>
                <w:rFonts w:ascii="Times New Roman" w:hAnsi="Times New Roman" w:cs="Times New Roman"/>
                <w:b/>
              </w:rPr>
              <w:t xml:space="preserve">АВТОМАТИЗАЦИЯ </w:t>
            </w:r>
            <w:r w:rsidRPr="00C54E48">
              <w:rPr>
                <w:rFonts w:ascii="Times New Roman" w:hAnsi="Times New Roman" w:cs="Times New Roman"/>
                <w:b/>
                <w:shd w:val="clear" w:color="auto" w:fill="FFFFFF"/>
              </w:rPr>
              <w:t>УПРАВЛЕНИЯ СЕРВИСНЫМ ЦЕНТРОМ</w:t>
            </w:r>
          </w:p>
          <w:p w:rsidR="00763A9D" w:rsidRPr="00C54E48" w:rsidRDefault="0060404B">
            <w:pPr>
              <w:jc w:val="both"/>
              <w:rPr>
                <w:rFonts w:ascii="Times New Roman" w:hAnsi="Times New Roman" w:cs="Times New Roman"/>
              </w:rPr>
            </w:pPr>
            <w:r w:rsidRPr="00C54E48">
              <w:rPr>
                <w:rFonts w:ascii="Times New Roman" w:hAnsi="Times New Roman" w:cs="Times New Roman"/>
              </w:rPr>
              <w:t>Бекиров А.Р. –  магистрант направления 09.04.03 Прикладная информатика, Северо-Кавказская государственная академия</w:t>
            </w:r>
          </w:p>
          <w:p w:rsidR="00763A9D" w:rsidRPr="00C54E48" w:rsidRDefault="0060404B">
            <w:pPr>
              <w:jc w:val="both"/>
              <w:rPr>
                <w:rFonts w:ascii="Times New Roman" w:eastAsiaTheme="minorEastAsia" w:hAnsi="Times New Roman" w:cs="Times New Roman"/>
                <w:lang w:eastAsia="zh-CN"/>
              </w:rPr>
            </w:pPr>
            <w:r w:rsidRPr="00C54E48">
              <w:rPr>
                <w:rFonts w:ascii="Times New Roman" w:hAnsi="Times New Roman" w:cs="Times New Roman"/>
              </w:rPr>
              <w:t>Кочкарова П.А. –  к.ф.-м.н.  доцент кафедры прикладной информатики, Северо-Кавказская государственная академия</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22</w:t>
            </w:r>
          </w:p>
        </w:tc>
      </w:tr>
      <w:tr w:rsidR="00763A9D" w:rsidRPr="00C54E48">
        <w:tc>
          <w:tcPr>
            <w:tcW w:w="9229" w:type="dxa"/>
            <w:shd w:val="clear" w:color="auto" w:fill="auto"/>
          </w:tcPr>
          <w:p w:rsidR="00763A9D" w:rsidRPr="00C54E48" w:rsidRDefault="0060404B">
            <w:pPr>
              <w:jc w:val="both"/>
              <w:rPr>
                <w:rFonts w:ascii="Times New Roman" w:hAnsi="Times New Roman" w:cs="Times New Roman"/>
                <w:b/>
              </w:rPr>
            </w:pPr>
            <w:r w:rsidRPr="00C54E48">
              <w:rPr>
                <w:rFonts w:ascii="Times New Roman" w:hAnsi="Times New Roman" w:cs="Times New Roman"/>
                <w:b/>
              </w:rPr>
              <w:t>ОБ АВТОМАТИЗАЦИИ БИЗНЕС-ПРОЦЕССОВ В СФЕРЕ ЖКХ</w:t>
            </w:r>
          </w:p>
          <w:p w:rsidR="00763A9D" w:rsidRPr="00C54E48" w:rsidRDefault="0060404B">
            <w:pPr>
              <w:jc w:val="both"/>
              <w:rPr>
                <w:rFonts w:ascii="Times New Roman" w:hAnsi="Times New Roman" w:cs="Times New Roman"/>
              </w:rPr>
            </w:pPr>
            <w:r w:rsidRPr="00C54E48">
              <w:rPr>
                <w:rFonts w:ascii="Times New Roman" w:hAnsi="Times New Roman" w:cs="Times New Roman"/>
              </w:rPr>
              <w:t>Гальков А.А. – магистрант направления 09.04.03 Прикладная информатика, Северо-Кавказская государственная академия</w:t>
            </w:r>
          </w:p>
          <w:p w:rsidR="00763A9D" w:rsidRPr="00C54E48" w:rsidRDefault="0060404B">
            <w:pPr>
              <w:jc w:val="both"/>
              <w:rPr>
                <w:rFonts w:ascii="Times New Roman" w:eastAsiaTheme="minorEastAsia" w:hAnsi="Times New Roman" w:cs="Times New Roman"/>
                <w:lang w:eastAsia="zh-CN"/>
              </w:rPr>
            </w:pPr>
            <w:r w:rsidRPr="00C54E48">
              <w:rPr>
                <w:rFonts w:ascii="Times New Roman" w:hAnsi="Times New Roman" w:cs="Times New Roman"/>
              </w:rPr>
              <w:t>Темирова Л.Г. – к.ф.-м.н.  доцент кафедры математики, Северо-Кавказская государственная академия</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24</w:t>
            </w:r>
          </w:p>
        </w:tc>
      </w:tr>
      <w:tr w:rsidR="00763A9D" w:rsidRPr="00C54E48">
        <w:tc>
          <w:tcPr>
            <w:tcW w:w="9229" w:type="dxa"/>
          </w:tcPr>
          <w:p w:rsidR="00763A9D" w:rsidRPr="00C54E48" w:rsidRDefault="0060404B">
            <w:pPr>
              <w:jc w:val="both"/>
              <w:rPr>
                <w:rFonts w:ascii="Times New Roman" w:hAnsi="Times New Roman" w:cs="Times New Roman"/>
                <w:b/>
                <w:bCs/>
              </w:rPr>
            </w:pPr>
            <w:r w:rsidRPr="00C54E48">
              <w:rPr>
                <w:rFonts w:ascii="Times New Roman" w:hAnsi="Times New Roman" w:cs="Times New Roman"/>
                <w:b/>
                <w:bCs/>
              </w:rPr>
              <w:t>ФОРМИРОВАНИЕ И РАЗВИТИЕ МОТИВАЦИОННОГО ПОТЕНЦИАЛА СОВРЕМЕННОЙ ОРГАНИЗАЦИИ</w:t>
            </w:r>
          </w:p>
          <w:p w:rsidR="00763A9D" w:rsidRPr="00C54E48" w:rsidRDefault="0060404B">
            <w:pPr>
              <w:jc w:val="both"/>
              <w:rPr>
                <w:rFonts w:ascii="Times New Roman" w:hAnsi="Times New Roman" w:cs="Times New Roman"/>
                <w:b/>
                <w:bCs/>
              </w:rPr>
            </w:pPr>
            <w:r w:rsidRPr="00C54E48">
              <w:rPr>
                <w:rFonts w:ascii="Times New Roman" w:hAnsi="Times New Roman" w:cs="Times New Roman"/>
                <w:bCs/>
              </w:rPr>
              <w:t>Дусбаев Рахим Рамазанович  Доцент кафедры «Экономика», Ташкентский экономический и педагогический институт</w:t>
            </w:r>
            <w:r w:rsidRPr="00C54E48">
              <w:rPr>
                <w:rFonts w:ascii="Times New Roman" w:hAnsi="Times New Roman" w:cs="Times New Roman"/>
                <w:bCs/>
                <w:lang w:val="uz-Cyrl-UZ"/>
              </w:rPr>
              <w:t>, Республики Узбекистан</w:t>
            </w:r>
            <w:r w:rsidRPr="00C54E48">
              <w:rPr>
                <w:rFonts w:ascii="Times New Roman" w:hAnsi="Times New Roman" w:cs="Times New Roman"/>
                <w:bCs/>
              </w:rPr>
              <w:t xml:space="preserve"> </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26</w:t>
            </w:r>
          </w:p>
        </w:tc>
      </w:tr>
      <w:tr w:rsidR="00763A9D" w:rsidRPr="00C54E48">
        <w:tc>
          <w:tcPr>
            <w:tcW w:w="9229" w:type="dxa"/>
          </w:tcPr>
          <w:p w:rsidR="00763A9D" w:rsidRPr="00C54E48" w:rsidRDefault="0060404B">
            <w:pPr>
              <w:jc w:val="both"/>
              <w:rPr>
                <w:rFonts w:ascii="Times New Roman" w:hAnsi="Times New Roman" w:cs="Times New Roman"/>
                <w:b/>
              </w:rPr>
            </w:pPr>
            <w:r w:rsidRPr="00C54E48">
              <w:rPr>
                <w:rFonts w:ascii="Times New Roman" w:hAnsi="Times New Roman" w:cs="Times New Roman"/>
                <w:b/>
              </w:rPr>
              <w:t xml:space="preserve">СОВРЕМЕННЫЕ ЗАДАЧИ И ПУТИ СОВЕРШЕНСТВОВАНИЯ МЕТОДИК АУДИТА НАЛОГООБЛОЖЕНИЯ </w:t>
            </w:r>
          </w:p>
          <w:tbl>
            <w:tblPr>
              <w:tblStyle w:val="a9"/>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6"/>
            </w:tblGrid>
            <w:tr w:rsidR="00763A9D" w:rsidRPr="00C54E48">
              <w:tc>
                <w:tcPr>
                  <w:tcW w:w="8856" w:type="dxa"/>
                </w:tcPr>
                <w:p w:rsidR="00763A9D" w:rsidRPr="00C54E48" w:rsidRDefault="0060404B">
                  <w:pPr>
                    <w:tabs>
                      <w:tab w:val="left" w:pos="8800"/>
                    </w:tabs>
                    <w:jc w:val="both"/>
                    <w:rPr>
                      <w:rFonts w:ascii="Times New Roman" w:eastAsiaTheme="minorHAnsi" w:hAnsi="Times New Roman" w:cs="Times New Roman"/>
                    </w:rPr>
                  </w:pPr>
                  <w:r w:rsidRPr="00C54E48">
                    <w:rPr>
                      <w:rStyle w:val="fontstyle01"/>
                      <w:rFonts w:eastAsiaTheme="minorHAnsi"/>
                      <w:b w:val="0"/>
                      <w:bCs w:val="0"/>
                      <w:color w:val="auto"/>
                      <w:sz w:val="24"/>
                      <w:szCs w:val="24"/>
                    </w:rPr>
                    <w:t xml:space="preserve">Джамалов Хасан Нуманжанович </w:t>
                  </w:r>
                  <w:proofErr w:type="gramStart"/>
                  <w:r w:rsidRPr="00C54E48">
                    <w:rPr>
                      <w:rStyle w:val="fontstyle01"/>
                      <w:rFonts w:eastAsiaTheme="minorHAnsi"/>
                      <w:b w:val="0"/>
                      <w:bCs w:val="0"/>
                      <w:color w:val="auto"/>
                      <w:sz w:val="24"/>
                      <w:szCs w:val="24"/>
                    </w:rPr>
                    <w:t>-</w:t>
                  </w:r>
                  <w:r w:rsidRPr="00C54E48">
                    <w:rPr>
                      <w:rStyle w:val="fontstyle21"/>
                      <w:rFonts w:eastAsiaTheme="minorHAnsi"/>
                      <w:color w:val="auto"/>
                      <w:sz w:val="24"/>
                      <w:szCs w:val="24"/>
                    </w:rPr>
                    <w:t>И</w:t>
                  </w:r>
                  <w:proofErr w:type="gramEnd"/>
                  <w:r w:rsidRPr="00C54E48">
                    <w:rPr>
                      <w:rStyle w:val="fontstyle21"/>
                      <w:rFonts w:eastAsiaTheme="minorHAnsi"/>
                      <w:color w:val="auto"/>
                      <w:sz w:val="24"/>
                      <w:szCs w:val="24"/>
                      <w:lang w:val="ru"/>
                    </w:rPr>
                    <w:t xml:space="preserve">.о. </w:t>
                  </w:r>
                  <w:r w:rsidRPr="00C54E48">
                    <w:rPr>
                      <w:rStyle w:val="fontstyle21"/>
                      <w:rFonts w:eastAsiaTheme="minorHAnsi"/>
                      <w:color w:val="auto"/>
                      <w:sz w:val="24"/>
                      <w:szCs w:val="24"/>
                    </w:rPr>
                    <w:t>профессора кафедры «Налоги и налогообложение» Ташкентского государственно</w:t>
                  </w:r>
                  <w:r w:rsidRPr="00C54E48">
                    <w:rPr>
                      <w:rStyle w:val="fontstyle21"/>
                      <w:rFonts w:eastAsiaTheme="minorHAnsi"/>
                      <w:color w:val="auto"/>
                      <w:sz w:val="24"/>
                      <w:szCs w:val="24"/>
                      <w:lang w:val="ru"/>
                    </w:rPr>
                    <w:t>го</w:t>
                  </w:r>
                  <w:r w:rsidRPr="00C54E48">
                    <w:rPr>
                      <w:rStyle w:val="fontstyle21"/>
                      <w:rFonts w:eastAsiaTheme="minorHAnsi"/>
                      <w:color w:val="auto"/>
                      <w:sz w:val="24"/>
                      <w:szCs w:val="24"/>
                    </w:rPr>
                    <w:t xml:space="preserve"> экономическо</w:t>
                  </w:r>
                  <w:r w:rsidRPr="00C54E48">
                    <w:rPr>
                      <w:rStyle w:val="fontstyle21"/>
                      <w:rFonts w:eastAsiaTheme="minorHAnsi"/>
                      <w:color w:val="auto"/>
                      <w:sz w:val="24"/>
                      <w:szCs w:val="24"/>
                      <w:lang w:val="ru"/>
                    </w:rPr>
                    <w:t>го</w:t>
                  </w:r>
                  <w:r w:rsidRPr="00C54E48">
                    <w:rPr>
                      <w:rStyle w:val="fontstyle21"/>
                      <w:rFonts w:eastAsiaTheme="minorHAnsi"/>
                      <w:color w:val="auto"/>
                      <w:sz w:val="24"/>
                      <w:szCs w:val="24"/>
                    </w:rPr>
                    <w:t xml:space="preserve"> университета,</w:t>
                  </w:r>
                  <w:r w:rsidRPr="00C54E48">
                    <w:rPr>
                      <w:rFonts w:ascii="Times New Roman" w:eastAsiaTheme="minorHAnsi" w:hAnsi="Times New Roman" w:cs="Times New Roman"/>
                      <w:lang w:val="uz-Cyrl-UZ"/>
                    </w:rPr>
                    <w:t xml:space="preserve"> Республики Узбекистан </w:t>
                  </w:r>
                </w:p>
                <w:p w:rsidR="00763A9D" w:rsidRPr="00C54E48" w:rsidRDefault="0060404B">
                  <w:pPr>
                    <w:tabs>
                      <w:tab w:val="left" w:pos="8800"/>
                    </w:tabs>
                    <w:jc w:val="both"/>
                    <w:rPr>
                      <w:rFonts w:ascii="Times New Roman" w:eastAsiaTheme="minorHAnsi" w:hAnsi="Times New Roman" w:cs="Times New Roman"/>
                    </w:rPr>
                  </w:pPr>
                  <w:r w:rsidRPr="00C54E48">
                    <w:rPr>
                      <w:rStyle w:val="fontstyle01"/>
                      <w:rFonts w:eastAsiaTheme="minorHAnsi"/>
                      <w:b w:val="0"/>
                      <w:bCs w:val="0"/>
                      <w:color w:val="auto"/>
                      <w:sz w:val="24"/>
                      <w:szCs w:val="24"/>
                      <w:vertAlign w:val="superscript"/>
                    </w:rPr>
                    <w:lastRenderedPageBreak/>
                    <w:t xml:space="preserve"> </w:t>
                  </w:r>
                  <w:r w:rsidRPr="00C54E48">
                    <w:rPr>
                      <w:rStyle w:val="fontstyle01"/>
                      <w:rFonts w:eastAsiaTheme="minorHAnsi"/>
                      <w:b w:val="0"/>
                      <w:bCs w:val="0"/>
                      <w:color w:val="auto"/>
                      <w:sz w:val="24"/>
                      <w:szCs w:val="24"/>
                    </w:rPr>
                    <w:t>О</w:t>
                  </w:r>
                  <w:r w:rsidRPr="00C54E48">
                    <w:rPr>
                      <w:rStyle w:val="fontstyle01"/>
                      <w:rFonts w:eastAsiaTheme="minorHAnsi"/>
                      <w:b w:val="0"/>
                      <w:bCs w:val="0"/>
                      <w:color w:val="auto"/>
                      <w:sz w:val="24"/>
                      <w:szCs w:val="24"/>
                      <w:lang w:val="ru"/>
                    </w:rPr>
                    <w:t>табеков Шухрат Хидирназарови</w:t>
                  </w:r>
                  <w:proofErr w:type="gramStart"/>
                  <w:r w:rsidRPr="00C54E48">
                    <w:rPr>
                      <w:rStyle w:val="fontstyle01"/>
                      <w:rFonts w:eastAsiaTheme="minorHAnsi"/>
                      <w:b w:val="0"/>
                      <w:bCs w:val="0"/>
                      <w:color w:val="auto"/>
                      <w:sz w:val="24"/>
                      <w:szCs w:val="24"/>
                      <w:lang w:val="ru"/>
                    </w:rPr>
                    <w:t>ч</w:t>
                  </w:r>
                  <w:r w:rsidRPr="00C54E48">
                    <w:rPr>
                      <w:rStyle w:val="fontstyle01"/>
                      <w:rFonts w:eastAsiaTheme="minorHAnsi"/>
                      <w:b w:val="0"/>
                      <w:bCs w:val="0"/>
                      <w:color w:val="auto"/>
                      <w:sz w:val="24"/>
                      <w:szCs w:val="24"/>
                    </w:rPr>
                    <w:t>-</w:t>
                  </w:r>
                  <w:proofErr w:type="gramEnd"/>
                  <w:r w:rsidRPr="00C54E48">
                    <w:rPr>
                      <w:rStyle w:val="fontstyle01"/>
                      <w:rFonts w:eastAsiaTheme="minorHAnsi"/>
                      <w:b w:val="0"/>
                      <w:bCs w:val="0"/>
                      <w:color w:val="auto"/>
                      <w:sz w:val="24"/>
                      <w:szCs w:val="24"/>
                    </w:rPr>
                    <w:t xml:space="preserve"> </w:t>
                  </w:r>
                  <w:r w:rsidRPr="00C54E48">
                    <w:rPr>
                      <w:rFonts w:ascii="Times New Roman" w:eastAsiaTheme="minorHAnsi" w:hAnsi="Times New Roman" w:cs="Times New Roman"/>
                    </w:rPr>
                    <w:t xml:space="preserve">Преподаватель кафедры «Экономика» Ташкентского экономического и педагогического института, </w:t>
                  </w:r>
                  <w:r w:rsidRPr="00C54E48">
                    <w:rPr>
                      <w:rFonts w:ascii="Times New Roman" w:eastAsiaTheme="minorHAnsi" w:hAnsi="Times New Roman" w:cs="Times New Roman"/>
                      <w:lang w:val="uz-Cyrl-UZ"/>
                    </w:rPr>
                    <w:t xml:space="preserve">Республики Узбекистан </w:t>
                  </w:r>
                </w:p>
                <w:p w:rsidR="00763A9D" w:rsidRPr="00C54E48" w:rsidRDefault="0060404B">
                  <w:pPr>
                    <w:tabs>
                      <w:tab w:val="left" w:pos="8800"/>
                    </w:tabs>
                    <w:jc w:val="both"/>
                    <w:rPr>
                      <w:rFonts w:ascii="Times New Roman" w:eastAsiaTheme="minorHAnsi" w:hAnsi="Times New Roman" w:cs="Times New Roman"/>
                    </w:rPr>
                  </w:pPr>
                  <w:r w:rsidRPr="00C54E48">
                    <w:rPr>
                      <w:rStyle w:val="fontstyle01"/>
                      <w:rFonts w:eastAsiaTheme="minorHAnsi"/>
                      <w:b w:val="0"/>
                      <w:bCs w:val="0"/>
                      <w:color w:val="auto"/>
                      <w:sz w:val="24"/>
                      <w:szCs w:val="24"/>
                    </w:rPr>
                    <w:t>Халиков Бахром Шомуродович -</w:t>
                  </w:r>
                  <w:r w:rsidRPr="00C54E48">
                    <w:rPr>
                      <w:rStyle w:val="fontstyle21"/>
                      <w:rFonts w:eastAsiaTheme="minorHAnsi"/>
                      <w:color w:val="auto"/>
                      <w:sz w:val="24"/>
                      <w:szCs w:val="24"/>
                      <w:vertAlign w:val="superscript"/>
                    </w:rPr>
                    <w:t xml:space="preserve"> </w:t>
                  </w:r>
                  <w:r w:rsidRPr="00C54E48">
                    <w:rPr>
                      <w:rFonts w:ascii="Times New Roman" w:eastAsiaTheme="minorHAnsi" w:hAnsi="Times New Roman" w:cs="Times New Roman"/>
                    </w:rPr>
                    <w:t xml:space="preserve">Преподаватель кафедры «Экономика» Ташкентского экономического и педагогического института, </w:t>
                  </w:r>
                  <w:r w:rsidRPr="00C54E48">
                    <w:rPr>
                      <w:rFonts w:ascii="Times New Roman" w:eastAsiaTheme="minorHAnsi" w:hAnsi="Times New Roman" w:cs="Times New Roman"/>
                      <w:lang w:val="uz-Cyrl-UZ"/>
                    </w:rPr>
                    <w:t xml:space="preserve">Республики Узбекистан </w:t>
                  </w:r>
                </w:p>
                <w:p w:rsidR="00763A9D" w:rsidRPr="00C54E48" w:rsidRDefault="0060404B">
                  <w:pPr>
                    <w:tabs>
                      <w:tab w:val="left" w:pos="8800"/>
                    </w:tabs>
                    <w:jc w:val="both"/>
                    <w:rPr>
                      <w:rFonts w:ascii="Times New Roman" w:eastAsiaTheme="minorHAnsi" w:hAnsi="Times New Roman" w:cs="Times New Roman"/>
                      <w:b/>
                    </w:rPr>
                  </w:pPr>
                  <w:r w:rsidRPr="00C54E48">
                    <w:rPr>
                      <w:rStyle w:val="fontstyle01"/>
                      <w:rFonts w:eastAsiaTheme="minorHAnsi"/>
                      <w:b w:val="0"/>
                      <w:bCs w:val="0"/>
                      <w:color w:val="auto"/>
                      <w:sz w:val="24"/>
                      <w:szCs w:val="24"/>
                    </w:rPr>
                    <w:t xml:space="preserve">Анарбоева Дилсуз Санжар кизи </w:t>
                  </w:r>
                  <w:proofErr w:type="gramStart"/>
                  <w:r w:rsidRPr="00C54E48">
                    <w:rPr>
                      <w:rStyle w:val="fontstyle01"/>
                      <w:rFonts w:eastAsiaTheme="minorHAnsi"/>
                      <w:color w:val="auto"/>
                      <w:sz w:val="24"/>
                      <w:szCs w:val="24"/>
                    </w:rPr>
                    <w:t>-</w:t>
                  </w:r>
                  <w:r w:rsidRPr="00C54E48">
                    <w:rPr>
                      <w:rFonts w:ascii="Times New Roman" w:eastAsiaTheme="minorHAnsi" w:hAnsi="Times New Roman" w:cs="Times New Roman"/>
                    </w:rPr>
                    <w:t>С</w:t>
                  </w:r>
                  <w:proofErr w:type="gramEnd"/>
                  <w:r w:rsidRPr="00C54E48">
                    <w:rPr>
                      <w:rFonts w:ascii="Times New Roman" w:eastAsiaTheme="minorHAnsi" w:hAnsi="Times New Roman" w:cs="Times New Roman"/>
                    </w:rPr>
                    <w:t>тудентка факультета</w:t>
                  </w:r>
                  <w:r w:rsidRPr="00C54E48">
                    <w:rPr>
                      <w:rFonts w:ascii="Times New Roman" w:eastAsiaTheme="minorHAnsi" w:hAnsi="Times New Roman" w:cs="Times New Roman"/>
                      <w:lang w:val="ru"/>
                    </w:rPr>
                    <w:t xml:space="preserve"> </w:t>
                  </w:r>
                  <w:r w:rsidRPr="00C54E48">
                    <w:rPr>
                      <w:rFonts w:ascii="Times New Roman" w:eastAsiaTheme="minorHAnsi" w:hAnsi="Times New Roman" w:cs="Times New Roman"/>
                    </w:rPr>
                    <w:t xml:space="preserve">«Экономика» Ташкентского экономического и педагогического института, </w:t>
                  </w:r>
                  <w:r w:rsidRPr="00C54E48">
                    <w:rPr>
                      <w:rFonts w:ascii="Times New Roman" w:eastAsiaTheme="minorHAnsi" w:hAnsi="Times New Roman" w:cs="Times New Roman"/>
                      <w:bCs/>
                      <w:lang w:val="uz-Cyrl-UZ"/>
                    </w:rPr>
                    <w:t xml:space="preserve">Республики Узбекистан </w:t>
                  </w:r>
                </w:p>
              </w:tc>
            </w:tr>
          </w:tbl>
          <w:p w:rsidR="00763A9D" w:rsidRPr="00C54E48" w:rsidRDefault="0060404B">
            <w:pPr>
              <w:jc w:val="both"/>
              <w:rPr>
                <w:rFonts w:ascii="Times New Roman" w:hAnsi="Times New Roman" w:cs="Times New Roman"/>
                <w:b/>
                <w:bCs/>
              </w:rPr>
            </w:pPr>
            <w:r w:rsidRPr="00C54E48">
              <w:rPr>
                <w:rFonts w:ascii="Times New Roman" w:hAnsi="Times New Roman" w:cs="Times New Roman"/>
                <w:b/>
                <w:bCs/>
              </w:rPr>
              <w:lastRenderedPageBreak/>
              <w:t>ВОПРОСЫ ОБЕСПЕЧЕНИЯ ДОБРОВОЛЬНОГО ВЫПОЛНЕНИЯ НАЛОГОВЫХ ОБЯЗАТЕЛЬСТВ ХОЗЯЙСТВУЮЩИМИ СУБЪЕКТАМИ</w:t>
            </w:r>
          </w:p>
          <w:tbl>
            <w:tblPr>
              <w:tblStyle w:val="a9"/>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16"/>
              <w:gridCol w:w="555"/>
            </w:tblGrid>
            <w:tr w:rsidR="00763A9D" w:rsidRPr="00C54E48">
              <w:trPr>
                <w:trHeight w:val="4490"/>
              </w:trPr>
              <w:tc>
                <w:tcPr>
                  <w:tcW w:w="8916" w:type="dxa"/>
                </w:tcPr>
                <w:p w:rsidR="00763A9D" w:rsidRPr="00C54E48" w:rsidRDefault="0060404B">
                  <w:pPr>
                    <w:tabs>
                      <w:tab w:val="left" w:pos="8600"/>
                    </w:tabs>
                    <w:ind w:rightChars="50" w:right="120"/>
                    <w:jc w:val="both"/>
                    <w:rPr>
                      <w:rFonts w:ascii="Times New Roman" w:hAnsi="Times New Roman" w:cs="Times New Roman"/>
                    </w:rPr>
                  </w:pPr>
                  <w:r w:rsidRPr="00C54E48">
                    <w:rPr>
                      <w:rStyle w:val="fontstyle01"/>
                      <w:b w:val="0"/>
                      <w:bCs w:val="0"/>
                      <w:color w:val="auto"/>
                      <w:sz w:val="24"/>
                      <w:szCs w:val="24"/>
                    </w:rPr>
                    <w:t>Джамалов Хасан Нуманжанови</w:t>
                  </w:r>
                  <w:proofErr w:type="gramStart"/>
                  <w:r w:rsidRPr="00C54E48">
                    <w:rPr>
                      <w:rStyle w:val="fontstyle01"/>
                      <w:b w:val="0"/>
                      <w:bCs w:val="0"/>
                      <w:color w:val="auto"/>
                      <w:sz w:val="24"/>
                      <w:szCs w:val="24"/>
                    </w:rPr>
                    <w:t>ч-</w:t>
                  </w:r>
                  <w:proofErr w:type="gramEnd"/>
                  <w:r w:rsidRPr="00C54E48">
                    <w:rPr>
                      <w:rStyle w:val="fontstyle01"/>
                      <w:b w:val="0"/>
                      <w:bCs w:val="0"/>
                      <w:color w:val="auto"/>
                      <w:sz w:val="24"/>
                      <w:szCs w:val="24"/>
                    </w:rPr>
                    <w:t xml:space="preserve"> </w:t>
                  </w:r>
                  <w:r w:rsidRPr="00C54E48">
                    <w:rPr>
                      <w:rStyle w:val="fontstyle21"/>
                      <w:color w:val="auto"/>
                      <w:sz w:val="24"/>
                      <w:szCs w:val="24"/>
                    </w:rPr>
                    <w:t>И</w:t>
                  </w:r>
                  <w:r w:rsidRPr="00C54E48">
                    <w:rPr>
                      <w:rStyle w:val="fontstyle21"/>
                      <w:color w:val="auto"/>
                      <w:sz w:val="24"/>
                      <w:szCs w:val="24"/>
                      <w:lang w:val="ru"/>
                    </w:rPr>
                    <w:t xml:space="preserve">.о. </w:t>
                  </w:r>
                  <w:r w:rsidRPr="00C54E48">
                    <w:rPr>
                      <w:rStyle w:val="fontstyle21"/>
                      <w:color w:val="auto"/>
                      <w:sz w:val="24"/>
                      <w:szCs w:val="24"/>
                    </w:rPr>
                    <w:t>профессора кафедры «Налоги и налогообложение» Ташкентского государственно</w:t>
                  </w:r>
                  <w:r w:rsidRPr="00C54E48">
                    <w:rPr>
                      <w:rStyle w:val="fontstyle21"/>
                      <w:color w:val="auto"/>
                      <w:sz w:val="24"/>
                      <w:szCs w:val="24"/>
                      <w:lang w:val="ru"/>
                    </w:rPr>
                    <w:t>го</w:t>
                  </w:r>
                  <w:r w:rsidRPr="00C54E48">
                    <w:rPr>
                      <w:rStyle w:val="fontstyle21"/>
                      <w:color w:val="auto"/>
                      <w:sz w:val="24"/>
                      <w:szCs w:val="24"/>
                    </w:rPr>
                    <w:t xml:space="preserve"> экономическо</w:t>
                  </w:r>
                  <w:r w:rsidRPr="00C54E48">
                    <w:rPr>
                      <w:rStyle w:val="fontstyle21"/>
                      <w:color w:val="auto"/>
                      <w:sz w:val="24"/>
                      <w:szCs w:val="24"/>
                      <w:lang w:val="ru"/>
                    </w:rPr>
                    <w:t>го</w:t>
                  </w:r>
                  <w:r w:rsidRPr="00C54E48">
                    <w:rPr>
                      <w:rStyle w:val="fontstyle21"/>
                      <w:color w:val="auto"/>
                      <w:sz w:val="24"/>
                      <w:szCs w:val="24"/>
                    </w:rPr>
                    <w:t xml:space="preserve"> университета,</w:t>
                  </w:r>
                  <w:r w:rsidRPr="00C54E48">
                    <w:rPr>
                      <w:rFonts w:ascii="Times New Roman" w:hAnsi="Times New Roman" w:cs="Times New Roman"/>
                      <w:lang w:val="uz-Cyrl-UZ"/>
                    </w:rPr>
                    <w:t xml:space="preserve"> Республики Узбекистан </w:t>
                  </w:r>
                </w:p>
                <w:p w:rsidR="00763A9D" w:rsidRPr="00C54E48" w:rsidRDefault="0060404B">
                  <w:pPr>
                    <w:tabs>
                      <w:tab w:val="left" w:pos="8600"/>
                    </w:tabs>
                    <w:ind w:rightChars="50" w:right="120"/>
                    <w:jc w:val="both"/>
                    <w:rPr>
                      <w:rFonts w:ascii="Times New Roman" w:hAnsi="Times New Roman" w:cs="Times New Roman"/>
                    </w:rPr>
                  </w:pPr>
                  <w:r w:rsidRPr="00C54E48">
                    <w:rPr>
                      <w:rStyle w:val="fontstyle01"/>
                      <w:b w:val="0"/>
                      <w:bCs w:val="0"/>
                      <w:color w:val="auto"/>
                      <w:sz w:val="24"/>
                      <w:szCs w:val="24"/>
                    </w:rPr>
                    <w:t>Абдурайимов Камолиддин Хуррам угл</w:t>
                  </w:r>
                  <w:proofErr w:type="gramStart"/>
                  <w:r w:rsidRPr="00C54E48">
                    <w:rPr>
                      <w:rStyle w:val="fontstyle01"/>
                      <w:b w:val="0"/>
                      <w:bCs w:val="0"/>
                      <w:color w:val="auto"/>
                      <w:sz w:val="24"/>
                      <w:szCs w:val="24"/>
                    </w:rPr>
                    <w:t>и-</w:t>
                  </w:r>
                  <w:proofErr w:type="gramEnd"/>
                  <w:r w:rsidRPr="00C54E48">
                    <w:rPr>
                      <w:rStyle w:val="fontstyle01"/>
                      <w:b w:val="0"/>
                      <w:bCs w:val="0"/>
                      <w:color w:val="auto"/>
                      <w:sz w:val="24"/>
                      <w:szCs w:val="24"/>
                    </w:rPr>
                    <w:t xml:space="preserve"> </w:t>
                  </w:r>
                  <w:r w:rsidRPr="00C54E48">
                    <w:rPr>
                      <w:rFonts w:ascii="Times New Roman" w:hAnsi="Times New Roman" w:cs="Times New Roman"/>
                    </w:rPr>
                    <w:t xml:space="preserve">Преподаватель кафедры «Экономика» Ташкентского экономического и педагогического института, </w:t>
                  </w:r>
                  <w:r w:rsidRPr="00C54E48">
                    <w:rPr>
                      <w:rFonts w:ascii="Times New Roman" w:hAnsi="Times New Roman" w:cs="Times New Roman"/>
                      <w:lang w:val="uz-Cyrl-UZ"/>
                    </w:rPr>
                    <w:t xml:space="preserve">Республики Узбекистан </w:t>
                  </w:r>
                </w:p>
                <w:p w:rsidR="00763A9D" w:rsidRPr="00C54E48" w:rsidRDefault="0060404B">
                  <w:pPr>
                    <w:tabs>
                      <w:tab w:val="left" w:pos="8600"/>
                    </w:tabs>
                    <w:ind w:rightChars="50" w:right="120"/>
                    <w:jc w:val="both"/>
                    <w:rPr>
                      <w:rFonts w:ascii="Times New Roman" w:hAnsi="Times New Roman" w:cs="Times New Roman"/>
                    </w:rPr>
                  </w:pPr>
                  <w:r w:rsidRPr="00C54E48">
                    <w:rPr>
                      <w:rStyle w:val="fontstyle01"/>
                      <w:b w:val="0"/>
                      <w:bCs w:val="0"/>
                      <w:color w:val="auto"/>
                      <w:sz w:val="24"/>
                      <w:szCs w:val="24"/>
                    </w:rPr>
                    <w:t>А</w:t>
                  </w:r>
                  <w:r w:rsidRPr="00C54E48">
                    <w:rPr>
                      <w:rStyle w:val="fontstyle01"/>
                      <w:b w:val="0"/>
                      <w:bCs w:val="0"/>
                      <w:color w:val="auto"/>
                      <w:sz w:val="24"/>
                      <w:szCs w:val="24"/>
                      <w:lang w:val="uz-Cyrl-UZ"/>
                    </w:rPr>
                    <w:t xml:space="preserve">бдуллаева Чарос Абдулло </w:t>
                  </w:r>
                  <w:r w:rsidRPr="00C54E48">
                    <w:rPr>
                      <w:rStyle w:val="fontstyle01"/>
                      <w:b w:val="0"/>
                      <w:bCs w:val="0"/>
                      <w:color w:val="auto"/>
                      <w:sz w:val="24"/>
                      <w:szCs w:val="24"/>
                    </w:rPr>
                    <w:t xml:space="preserve">кизи </w:t>
                  </w:r>
                  <w:proofErr w:type="gramStart"/>
                  <w:r w:rsidRPr="00C54E48">
                    <w:rPr>
                      <w:rStyle w:val="fontstyle01"/>
                      <w:b w:val="0"/>
                      <w:bCs w:val="0"/>
                      <w:color w:val="auto"/>
                      <w:sz w:val="24"/>
                      <w:szCs w:val="24"/>
                    </w:rPr>
                    <w:t>-</w:t>
                  </w:r>
                  <w:r w:rsidRPr="00C54E48">
                    <w:rPr>
                      <w:rFonts w:ascii="Times New Roman" w:hAnsi="Times New Roman" w:cs="Times New Roman"/>
                    </w:rPr>
                    <w:t>П</w:t>
                  </w:r>
                  <w:proofErr w:type="gramEnd"/>
                  <w:r w:rsidRPr="00C54E48">
                    <w:rPr>
                      <w:rFonts w:ascii="Times New Roman" w:hAnsi="Times New Roman" w:cs="Times New Roman"/>
                    </w:rPr>
                    <w:t xml:space="preserve">реподаватель кафедры «Экономика» Ташкентского экономического и педагогического института, </w:t>
                  </w:r>
                  <w:r w:rsidRPr="00C54E48">
                    <w:rPr>
                      <w:rFonts w:ascii="Times New Roman" w:hAnsi="Times New Roman" w:cs="Times New Roman"/>
                      <w:lang w:val="uz-Cyrl-UZ"/>
                    </w:rPr>
                    <w:t xml:space="preserve">Республики Узбекистан </w:t>
                  </w:r>
                </w:p>
                <w:p w:rsidR="00763A9D" w:rsidRPr="00C54E48" w:rsidRDefault="0060404B">
                  <w:pPr>
                    <w:tabs>
                      <w:tab w:val="left" w:pos="8600"/>
                    </w:tabs>
                    <w:ind w:rightChars="50" w:right="120"/>
                    <w:jc w:val="both"/>
                    <w:rPr>
                      <w:rFonts w:ascii="Times New Roman" w:hAnsi="Times New Roman" w:cs="Times New Roman"/>
                    </w:rPr>
                  </w:pPr>
                  <w:r w:rsidRPr="00C54E48">
                    <w:rPr>
                      <w:rStyle w:val="fontstyle01"/>
                      <w:b w:val="0"/>
                      <w:bCs w:val="0"/>
                      <w:color w:val="auto"/>
                      <w:sz w:val="24"/>
                      <w:szCs w:val="24"/>
                    </w:rPr>
                    <w:t>Чаршанбиев Умурзок Юлдашевич -</w:t>
                  </w:r>
                  <w:r w:rsidRPr="00C54E48">
                    <w:rPr>
                      <w:rStyle w:val="fontstyle21"/>
                      <w:color w:val="auto"/>
                      <w:sz w:val="24"/>
                      <w:szCs w:val="24"/>
                      <w:vertAlign w:val="superscript"/>
                    </w:rPr>
                    <w:t xml:space="preserve"> </w:t>
                  </w:r>
                  <w:r w:rsidRPr="00C54E48">
                    <w:rPr>
                      <w:rFonts w:ascii="Times New Roman" w:hAnsi="Times New Roman" w:cs="Times New Roman"/>
                      <w:lang w:val="ru"/>
                    </w:rPr>
                    <w:t>Доцент</w:t>
                  </w:r>
                  <w:r w:rsidRPr="00C54E48">
                    <w:rPr>
                      <w:rFonts w:ascii="Times New Roman" w:hAnsi="Times New Roman" w:cs="Times New Roman"/>
                    </w:rPr>
                    <w:t xml:space="preserve"> кафедры «А</w:t>
                  </w:r>
                  <w:r w:rsidRPr="00C54E48">
                    <w:rPr>
                      <w:rFonts w:ascii="Times New Roman" w:hAnsi="Times New Roman" w:cs="Times New Roman"/>
                      <w:lang w:val="ru"/>
                    </w:rPr>
                    <w:t>грономия</w:t>
                  </w:r>
                  <w:r w:rsidRPr="00C54E48">
                    <w:rPr>
                      <w:rFonts w:ascii="Times New Roman" w:hAnsi="Times New Roman" w:cs="Times New Roman"/>
                    </w:rPr>
                    <w:t xml:space="preserve">» Ташкентского </w:t>
                  </w:r>
                  <w:r w:rsidRPr="00C54E48">
                    <w:rPr>
                      <w:rFonts w:ascii="Times New Roman" w:hAnsi="Times New Roman" w:cs="Times New Roman"/>
                      <w:lang w:val="ru"/>
                    </w:rPr>
                    <w:t>государственного аграрного университета</w:t>
                  </w:r>
                  <w:r w:rsidRPr="00C54E48">
                    <w:rPr>
                      <w:rFonts w:ascii="Times New Roman" w:hAnsi="Times New Roman" w:cs="Times New Roman"/>
                    </w:rPr>
                    <w:t xml:space="preserve">, </w:t>
                  </w:r>
                  <w:r w:rsidRPr="00C54E48">
                    <w:rPr>
                      <w:rFonts w:ascii="Times New Roman" w:hAnsi="Times New Roman" w:cs="Times New Roman"/>
                      <w:lang w:val="uz-Cyrl-UZ"/>
                    </w:rPr>
                    <w:t xml:space="preserve">Республики Узбекистан </w:t>
                  </w:r>
                </w:p>
                <w:p w:rsidR="00763A9D" w:rsidRPr="00C54E48" w:rsidRDefault="0060404B">
                  <w:pPr>
                    <w:tabs>
                      <w:tab w:val="left" w:pos="8600"/>
                    </w:tabs>
                    <w:ind w:rightChars="50" w:right="120"/>
                    <w:jc w:val="both"/>
                    <w:rPr>
                      <w:rFonts w:ascii="Times New Roman" w:hAnsi="Times New Roman" w:cs="Times New Roman"/>
                      <w:bCs/>
                    </w:rPr>
                  </w:pPr>
                  <w:r w:rsidRPr="00C54E48">
                    <w:rPr>
                      <w:rFonts w:ascii="Times New Roman" w:hAnsi="Times New Roman" w:cs="Times New Roman"/>
                    </w:rPr>
                    <w:t xml:space="preserve">Шарифов Азизбек Бахтиёр угли </w:t>
                  </w:r>
                  <w:proofErr w:type="gramStart"/>
                  <w:r w:rsidRPr="00C54E48">
                    <w:rPr>
                      <w:rFonts w:ascii="Times New Roman" w:hAnsi="Times New Roman" w:cs="Times New Roman"/>
                      <w:b/>
                    </w:rPr>
                    <w:t>-</w:t>
                  </w:r>
                  <w:r w:rsidRPr="00C54E48">
                    <w:rPr>
                      <w:rFonts w:ascii="Times New Roman" w:hAnsi="Times New Roman" w:cs="Times New Roman"/>
                      <w:bCs/>
                    </w:rPr>
                    <w:t>С</w:t>
                  </w:r>
                  <w:proofErr w:type="gramEnd"/>
                  <w:r w:rsidRPr="00C54E48">
                    <w:rPr>
                      <w:rFonts w:ascii="Times New Roman" w:hAnsi="Times New Roman" w:cs="Times New Roman"/>
                      <w:bCs/>
                    </w:rPr>
                    <w:t xml:space="preserve">тудент факультета «Экономика» Ташкентского экономического и педагогического института, Республики Узбекистан </w:t>
                  </w:r>
                </w:p>
                <w:p w:rsidR="00763A9D" w:rsidRPr="00C54E48" w:rsidRDefault="0060404B">
                  <w:pPr>
                    <w:jc w:val="both"/>
                    <w:rPr>
                      <w:rFonts w:ascii="Times New Roman" w:hAnsi="Times New Roman" w:cs="Times New Roman"/>
                      <w:b/>
                      <w:bCs/>
                    </w:rPr>
                  </w:pPr>
                  <w:r w:rsidRPr="00C54E48">
                    <w:rPr>
                      <w:rFonts w:ascii="Times New Roman" w:hAnsi="Times New Roman" w:cs="Times New Roman"/>
                      <w:b/>
                      <w:bCs/>
                    </w:rPr>
                    <w:t>БУХГАЛТЕРСКИЙ И НАЛОГОВЫЙ УЧЕТ ПРИ РЕСТРУКТУРИЗАЦИИ БИЗНЕСА: ОСОБЕННОСТИ И ПУТИ ВЗАИМОДОПОЛНЕНИЯ</w:t>
                  </w:r>
                </w:p>
                <w:tbl>
                  <w:tblPr>
                    <w:tblStyle w:val="a9"/>
                    <w:tblW w:w="9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8"/>
                    <w:gridCol w:w="810"/>
                  </w:tblGrid>
                  <w:tr w:rsidR="00763A9D" w:rsidRPr="00C54E48">
                    <w:tc>
                      <w:tcPr>
                        <w:tcW w:w="8508" w:type="dxa"/>
                      </w:tcPr>
                      <w:p w:rsidR="00763A9D" w:rsidRPr="00C54E48" w:rsidRDefault="0060404B">
                        <w:pPr>
                          <w:jc w:val="both"/>
                          <w:rPr>
                            <w:rFonts w:ascii="Times New Roman" w:hAnsi="Times New Roman" w:cs="Times New Roman"/>
                          </w:rPr>
                        </w:pPr>
                        <w:r w:rsidRPr="00C54E48">
                          <w:rPr>
                            <w:rStyle w:val="fontstyle01"/>
                            <w:b w:val="0"/>
                            <w:bCs w:val="0"/>
                            <w:color w:val="auto"/>
                            <w:sz w:val="24"/>
                            <w:szCs w:val="24"/>
                          </w:rPr>
                          <w:t xml:space="preserve">Джамалов Хасан Нуманжанович </w:t>
                        </w:r>
                        <w:proofErr w:type="gramStart"/>
                        <w:r w:rsidRPr="00C54E48">
                          <w:rPr>
                            <w:rStyle w:val="fontstyle01"/>
                            <w:b w:val="0"/>
                            <w:bCs w:val="0"/>
                            <w:color w:val="auto"/>
                            <w:sz w:val="24"/>
                            <w:szCs w:val="24"/>
                          </w:rPr>
                          <w:t>-</w:t>
                        </w:r>
                        <w:r w:rsidRPr="00C54E48">
                          <w:rPr>
                            <w:rStyle w:val="fontstyle21"/>
                            <w:color w:val="auto"/>
                            <w:sz w:val="24"/>
                            <w:szCs w:val="24"/>
                          </w:rPr>
                          <w:t>И</w:t>
                        </w:r>
                        <w:proofErr w:type="gramEnd"/>
                        <w:r w:rsidRPr="00C54E48">
                          <w:rPr>
                            <w:rStyle w:val="fontstyle21"/>
                            <w:color w:val="auto"/>
                            <w:sz w:val="24"/>
                            <w:szCs w:val="24"/>
                            <w:lang w:val="ru"/>
                          </w:rPr>
                          <w:t xml:space="preserve">.о. </w:t>
                        </w:r>
                        <w:r w:rsidRPr="00C54E48">
                          <w:rPr>
                            <w:rStyle w:val="fontstyle21"/>
                            <w:color w:val="auto"/>
                            <w:sz w:val="24"/>
                            <w:szCs w:val="24"/>
                          </w:rPr>
                          <w:t>профессора кафедры «Налоги и налогообложение» Ташкентского государственно</w:t>
                        </w:r>
                        <w:r w:rsidRPr="00C54E48">
                          <w:rPr>
                            <w:rStyle w:val="fontstyle21"/>
                            <w:color w:val="auto"/>
                            <w:sz w:val="24"/>
                            <w:szCs w:val="24"/>
                            <w:lang w:val="ru"/>
                          </w:rPr>
                          <w:t>го</w:t>
                        </w:r>
                        <w:r w:rsidRPr="00C54E48">
                          <w:rPr>
                            <w:rStyle w:val="fontstyle21"/>
                            <w:color w:val="auto"/>
                            <w:sz w:val="24"/>
                            <w:szCs w:val="24"/>
                          </w:rPr>
                          <w:t xml:space="preserve"> экономическо</w:t>
                        </w:r>
                        <w:r w:rsidRPr="00C54E48">
                          <w:rPr>
                            <w:rStyle w:val="fontstyle21"/>
                            <w:color w:val="auto"/>
                            <w:sz w:val="24"/>
                            <w:szCs w:val="24"/>
                            <w:lang w:val="ru"/>
                          </w:rPr>
                          <w:t>го</w:t>
                        </w:r>
                        <w:r w:rsidRPr="00C54E48">
                          <w:rPr>
                            <w:rStyle w:val="fontstyle21"/>
                            <w:color w:val="auto"/>
                            <w:sz w:val="24"/>
                            <w:szCs w:val="24"/>
                          </w:rPr>
                          <w:t xml:space="preserve"> университета,</w:t>
                        </w:r>
                        <w:r w:rsidRPr="00C54E48">
                          <w:rPr>
                            <w:rFonts w:ascii="Times New Roman" w:hAnsi="Times New Roman" w:cs="Times New Roman"/>
                            <w:lang w:val="uz-Cyrl-UZ"/>
                          </w:rPr>
                          <w:t xml:space="preserve"> Республики Узбекистан </w:t>
                        </w:r>
                      </w:p>
                      <w:p w:rsidR="00763A9D" w:rsidRPr="00C54E48" w:rsidRDefault="0060404B">
                        <w:pPr>
                          <w:jc w:val="both"/>
                          <w:rPr>
                            <w:rFonts w:ascii="Times New Roman" w:hAnsi="Times New Roman" w:cs="Times New Roman"/>
                          </w:rPr>
                        </w:pPr>
                        <w:r w:rsidRPr="00C54E48">
                          <w:rPr>
                            <w:rStyle w:val="fontstyle01"/>
                            <w:b w:val="0"/>
                            <w:bCs w:val="0"/>
                            <w:color w:val="auto"/>
                            <w:sz w:val="24"/>
                            <w:szCs w:val="24"/>
                            <w:vertAlign w:val="superscript"/>
                          </w:rPr>
                          <w:t xml:space="preserve"> </w:t>
                        </w:r>
                        <w:r w:rsidRPr="00C54E48">
                          <w:rPr>
                            <w:rStyle w:val="fontstyle01"/>
                            <w:b w:val="0"/>
                            <w:bCs w:val="0"/>
                            <w:color w:val="auto"/>
                            <w:sz w:val="24"/>
                            <w:szCs w:val="24"/>
                          </w:rPr>
                          <w:t>О</w:t>
                        </w:r>
                        <w:r w:rsidRPr="00C54E48">
                          <w:rPr>
                            <w:rStyle w:val="fontstyle01"/>
                            <w:b w:val="0"/>
                            <w:bCs w:val="0"/>
                            <w:color w:val="auto"/>
                            <w:sz w:val="24"/>
                            <w:szCs w:val="24"/>
                            <w:lang w:val="ru"/>
                          </w:rPr>
                          <w:t>табеков Шухрат Хидирназарович</w:t>
                        </w:r>
                        <w:r w:rsidRPr="00C54E48">
                          <w:rPr>
                            <w:rStyle w:val="fontstyle01"/>
                            <w:b w:val="0"/>
                            <w:bCs w:val="0"/>
                            <w:color w:val="auto"/>
                            <w:sz w:val="24"/>
                            <w:szCs w:val="24"/>
                          </w:rPr>
                          <w:t xml:space="preserve"> </w:t>
                        </w:r>
                        <w:proofErr w:type="gramStart"/>
                        <w:r w:rsidRPr="00C54E48">
                          <w:rPr>
                            <w:rStyle w:val="fontstyle01"/>
                            <w:b w:val="0"/>
                            <w:bCs w:val="0"/>
                            <w:color w:val="auto"/>
                            <w:sz w:val="24"/>
                            <w:szCs w:val="24"/>
                          </w:rPr>
                          <w:t>-</w:t>
                        </w:r>
                        <w:r w:rsidRPr="00C54E48">
                          <w:rPr>
                            <w:rFonts w:ascii="Times New Roman" w:hAnsi="Times New Roman" w:cs="Times New Roman"/>
                          </w:rPr>
                          <w:t>П</w:t>
                        </w:r>
                        <w:proofErr w:type="gramEnd"/>
                        <w:r w:rsidRPr="00C54E48">
                          <w:rPr>
                            <w:rFonts w:ascii="Times New Roman" w:hAnsi="Times New Roman" w:cs="Times New Roman"/>
                          </w:rPr>
                          <w:t xml:space="preserve">реподаватель кафедры «Экономика» Ташкентского экономического и педагогического института, </w:t>
                        </w:r>
                        <w:r w:rsidRPr="00C54E48">
                          <w:rPr>
                            <w:rFonts w:ascii="Times New Roman" w:hAnsi="Times New Roman" w:cs="Times New Roman"/>
                            <w:lang w:val="uz-Cyrl-UZ"/>
                          </w:rPr>
                          <w:t xml:space="preserve">Республики Узбекистан </w:t>
                        </w:r>
                      </w:p>
                      <w:p w:rsidR="00763A9D" w:rsidRPr="00C54E48" w:rsidRDefault="0060404B">
                        <w:pPr>
                          <w:jc w:val="both"/>
                          <w:rPr>
                            <w:rFonts w:ascii="Times New Roman" w:hAnsi="Times New Roman" w:cs="Times New Roman"/>
                          </w:rPr>
                        </w:pPr>
                        <w:r w:rsidRPr="00C54E48">
                          <w:rPr>
                            <w:rStyle w:val="fontstyle01"/>
                            <w:b w:val="0"/>
                            <w:bCs w:val="0"/>
                            <w:color w:val="auto"/>
                            <w:sz w:val="24"/>
                            <w:szCs w:val="24"/>
                          </w:rPr>
                          <w:t>Хайдаров Бахтиёржон Абдухамидович -</w:t>
                        </w:r>
                        <w:r w:rsidRPr="00C54E48">
                          <w:rPr>
                            <w:rStyle w:val="fontstyle21"/>
                            <w:color w:val="auto"/>
                            <w:sz w:val="24"/>
                            <w:szCs w:val="24"/>
                            <w:vertAlign w:val="superscript"/>
                          </w:rPr>
                          <w:t xml:space="preserve"> </w:t>
                        </w:r>
                        <w:r w:rsidRPr="00C54E48">
                          <w:rPr>
                            <w:rFonts w:ascii="Times New Roman" w:hAnsi="Times New Roman" w:cs="Times New Roman"/>
                            <w:lang w:val="ru"/>
                          </w:rPr>
                          <w:t xml:space="preserve">Декан </w:t>
                        </w:r>
                        <w:r w:rsidRPr="00C54E48">
                          <w:rPr>
                            <w:rFonts w:ascii="Times New Roman" w:hAnsi="Times New Roman" w:cs="Times New Roman"/>
                          </w:rPr>
                          <w:t>ф</w:t>
                        </w:r>
                        <w:r w:rsidRPr="00C54E48">
                          <w:rPr>
                            <w:rFonts w:ascii="Times New Roman" w:hAnsi="Times New Roman" w:cs="Times New Roman"/>
                            <w:lang w:val="ru"/>
                          </w:rPr>
                          <w:t xml:space="preserve">акультета </w:t>
                        </w:r>
                        <w:r w:rsidRPr="00C54E48">
                          <w:rPr>
                            <w:rFonts w:ascii="Times New Roman" w:hAnsi="Times New Roman" w:cs="Times New Roman"/>
                          </w:rPr>
                          <w:t xml:space="preserve">«Экономика» Ташкентского экономического и педагогического института, </w:t>
                        </w:r>
                        <w:r w:rsidRPr="00C54E48">
                          <w:rPr>
                            <w:rFonts w:ascii="Times New Roman" w:hAnsi="Times New Roman" w:cs="Times New Roman"/>
                            <w:lang w:val="uz-Cyrl-UZ"/>
                          </w:rPr>
                          <w:t xml:space="preserve">Республики </w:t>
                        </w:r>
                      </w:p>
                      <w:p w:rsidR="00763A9D" w:rsidRPr="00C54E48" w:rsidRDefault="0060404B">
                        <w:pPr>
                          <w:jc w:val="both"/>
                          <w:rPr>
                            <w:rFonts w:ascii="Times New Roman" w:hAnsi="Times New Roman" w:cs="Times New Roman"/>
                            <w:bCs/>
                          </w:rPr>
                        </w:pPr>
                        <w:r w:rsidRPr="00C54E48">
                          <w:rPr>
                            <w:rStyle w:val="fontstyle01"/>
                            <w:b w:val="0"/>
                            <w:bCs w:val="0"/>
                            <w:color w:val="auto"/>
                            <w:sz w:val="24"/>
                            <w:szCs w:val="24"/>
                          </w:rPr>
                          <w:t xml:space="preserve">Аскарова Фазилат Шавкат кизи </w:t>
                        </w:r>
                        <w:proofErr w:type="gramStart"/>
                        <w:r w:rsidRPr="00C54E48">
                          <w:rPr>
                            <w:rStyle w:val="fontstyle01"/>
                            <w:color w:val="auto"/>
                            <w:sz w:val="24"/>
                            <w:szCs w:val="24"/>
                          </w:rPr>
                          <w:t>-</w:t>
                        </w:r>
                        <w:r w:rsidRPr="00C54E48">
                          <w:rPr>
                            <w:rFonts w:ascii="Times New Roman" w:hAnsi="Times New Roman" w:cs="Times New Roman"/>
                          </w:rPr>
                          <w:t>С</w:t>
                        </w:r>
                        <w:proofErr w:type="gramEnd"/>
                        <w:r w:rsidRPr="00C54E48">
                          <w:rPr>
                            <w:rFonts w:ascii="Times New Roman" w:hAnsi="Times New Roman" w:cs="Times New Roman"/>
                          </w:rPr>
                          <w:t>тудентка факультета</w:t>
                        </w:r>
                        <w:r w:rsidRPr="00C54E48">
                          <w:rPr>
                            <w:rFonts w:ascii="Times New Roman" w:hAnsi="Times New Roman" w:cs="Times New Roman"/>
                            <w:lang w:val="ru"/>
                          </w:rPr>
                          <w:t xml:space="preserve"> </w:t>
                        </w:r>
                        <w:r w:rsidRPr="00C54E48">
                          <w:rPr>
                            <w:rFonts w:ascii="Times New Roman" w:hAnsi="Times New Roman" w:cs="Times New Roman"/>
                          </w:rPr>
                          <w:t xml:space="preserve">«Экономика» Ташкентского экономического и педагогического института, </w:t>
                        </w:r>
                        <w:r w:rsidRPr="00C54E48">
                          <w:rPr>
                            <w:rFonts w:ascii="Times New Roman" w:hAnsi="Times New Roman" w:cs="Times New Roman"/>
                            <w:bCs/>
                            <w:lang w:val="uz-Cyrl-UZ"/>
                          </w:rPr>
                          <w:t xml:space="preserve">Республики Узбекистан </w:t>
                        </w:r>
                      </w:p>
                    </w:tc>
                    <w:tc>
                      <w:tcPr>
                        <w:tcW w:w="810" w:type="dxa"/>
                      </w:tcPr>
                      <w:p w:rsidR="00763A9D" w:rsidRPr="00C54E48" w:rsidRDefault="00763A9D">
                        <w:pPr>
                          <w:jc w:val="both"/>
                          <w:rPr>
                            <w:rFonts w:ascii="Times New Roman" w:hAnsi="Times New Roman" w:cs="Times New Roman"/>
                            <w:b/>
                          </w:rPr>
                        </w:pPr>
                      </w:p>
                    </w:tc>
                  </w:tr>
                </w:tbl>
                <w:p w:rsidR="00763A9D" w:rsidRPr="00C54E48" w:rsidRDefault="00763A9D">
                  <w:pPr>
                    <w:jc w:val="both"/>
                    <w:rPr>
                      <w:rFonts w:ascii="Times New Roman" w:hAnsi="Times New Roman" w:cs="Times New Roman"/>
                      <w:bCs/>
                    </w:rPr>
                  </w:pPr>
                </w:p>
              </w:tc>
              <w:tc>
                <w:tcPr>
                  <w:tcW w:w="555" w:type="dxa"/>
                </w:tcPr>
                <w:p w:rsidR="00763A9D" w:rsidRPr="00C54E48" w:rsidRDefault="00763A9D">
                  <w:pPr>
                    <w:jc w:val="both"/>
                    <w:rPr>
                      <w:rFonts w:ascii="Times New Roman" w:hAnsi="Times New Roman" w:cs="Times New Roman"/>
                      <w:bCs/>
                    </w:rPr>
                  </w:pPr>
                </w:p>
              </w:tc>
            </w:tr>
          </w:tbl>
          <w:p w:rsidR="00763A9D" w:rsidRPr="00C54E48" w:rsidRDefault="00763A9D">
            <w:pPr>
              <w:jc w:val="both"/>
              <w:rPr>
                <w:rFonts w:ascii="Times New Roman" w:hAnsi="Times New Roman" w:cs="Times New Roman"/>
                <w:b/>
              </w:rPr>
            </w:pP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29</w:t>
            </w: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31</w:t>
            </w: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33</w:t>
            </w:r>
          </w:p>
        </w:tc>
      </w:tr>
      <w:tr w:rsidR="00763A9D" w:rsidRPr="00C54E48">
        <w:tc>
          <w:tcPr>
            <w:tcW w:w="9229" w:type="dxa"/>
          </w:tcPr>
          <w:p w:rsidR="00763A9D" w:rsidRPr="00C54E48" w:rsidRDefault="0060404B">
            <w:pPr>
              <w:jc w:val="both"/>
              <w:rPr>
                <w:rFonts w:ascii="Times New Roman" w:hAnsi="Times New Roman" w:cs="Times New Roman"/>
                <w:b/>
              </w:rPr>
            </w:pPr>
            <w:r w:rsidRPr="00C54E48">
              <w:rPr>
                <w:rFonts w:ascii="Times New Roman" w:hAnsi="Times New Roman" w:cs="Times New Roman"/>
                <w:b/>
              </w:rPr>
              <w:lastRenderedPageBreak/>
              <w:t>АНАЛИЗ ЗАРУБЕЖНОГО ОПЫТА ФОРМИРОВАНИЯ ВЕРТИКАЛЬНО ИНТЕГРИРОВАННЫХ СТРУКТУР</w:t>
            </w:r>
          </w:p>
          <w:tbl>
            <w:tblPr>
              <w:tblStyle w:val="a9"/>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6"/>
            </w:tblGrid>
            <w:tr w:rsidR="00763A9D" w:rsidRPr="00C54E48" w:rsidTr="00C2233C">
              <w:trPr>
                <w:trHeight w:val="2264"/>
              </w:trPr>
              <w:tc>
                <w:tcPr>
                  <w:tcW w:w="8856" w:type="dxa"/>
                </w:tcPr>
                <w:p w:rsidR="00763A9D" w:rsidRPr="00C54E48" w:rsidRDefault="0060404B">
                  <w:pPr>
                    <w:tabs>
                      <w:tab w:val="left" w:pos="9600"/>
                    </w:tabs>
                    <w:jc w:val="both"/>
                    <w:rPr>
                      <w:rFonts w:ascii="Times New Roman" w:hAnsi="Times New Roman" w:cs="Times New Roman"/>
                      <w:bCs/>
                    </w:rPr>
                  </w:pPr>
                  <w:r w:rsidRPr="00C54E48">
                    <w:rPr>
                      <w:rStyle w:val="fontstyle01"/>
                      <w:b w:val="0"/>
                      <w:color w:val="auto"/>
                      <w:sz w:val="24"/>
                      <w:szCs w:val="24"/>
                    </w:rPr>
                    <w:t xml:space="preserve">Жаббаров Элибой Жабборович </w:t>
                  </w:r>
                  <w:proofErr w:type="gramStart"/>
                  <w:r w:rsidRPr="00C54E48">
                    <w:rPr>
                      <w:rStyle w:val="fontstyle01"/>
                      <w:b w:val="0"/>
                      <w:color w:val="auto"/>
                      <w:sz w:val="24"/>
                      <w:szCs w:val="24"/>
                    </w:rPr>
                    <w:t>-</w:t>
                  </w:r>
                  <w:r w:rsidRPr="00C54E48">
                    <w:rPr>
                      <w:rStyle w:val="fontstyle21"/>
                      <w:color w:val="auto"/>
                      <w:sz w:val="24"/>
                      <w:szCs w:val="24"/>
                    </w:rPr>
                    <w:t>П</w:t>
                  </w:r>
                  <w:proofErr w:type="gramEnd"/>
                  <w:r w:rsidRPr="00C54E48">
                    <w:rPr>
                      <w:rStyle w:val="fontstyle21"/>
                      <w:color w:val="auto"/>
                      <w:sz w:val="24"/>
                      <w:szCs w:val="24"/>
                    </w:rPr>
                    <w:t xml:space="preserve">рофессор кафедры «Экономика» </w:t>
                  </w:r>
                  <w:r w:rsidRPr="00C54E48">
                    <w:rPr>
                      <w:rFonts w:ascii="Times New Roman" w:hAnsi="Times New Roman" w:cs="Times New Roman"/>
                      <w:bCs/>
                    </w:rPr>
                    <w:t xml:space="preserve">Ташкентский экономический и педагогический институт </w:t>
                  </w:r>
                  <w:r w:rsidRPr="00C54E48">
                    <w:rPr>
                      <w:rFonts w:ascii="Times New Roman" w:hAnsi="Times New Roman" w:cs="Times New Roman"/>
                      <w:bCs/>
                      <w:lang w:val="uz-Cyrl-UZ"/>
                    </w:rPr>
                    <w:t xml:space="preserve"> Республики Узбекистан </w:t>
                  </w:r>
                </w:p>
                <w:p w:rsidR="00763A9D" w:rsidRPr="00C54E48" w:rsidRDefault="0060404B">
                  <w:pPr>
                    <w:tabs>
                      <w:tab w:val="left" w:pos="9600"/>
                    </w:tabs>
                    <w:jc w:val="both"/>
                    <w:rPr>
                      <w:rFonts w:ascii="Times New Roman" w:hAnsi="Times New Roman" w:cs="Times New Roman"/>
                      <w:bCs/>
                      <w:lang w:val="uz-Cyrl-UZ"/>
                    </w:rPr>
                  </w:pPr>
                  <w:r w:rsidRPr="00C54E48">
                    <w:rPr>
                      <w:rStyle w:val="fontstyle01"/>
                      <w:b w:val="0"/>
                      <w:color w:val="auto"/>
                      <w:sz w:val="24"/>
                      <w:szCs w:val="24"/>
                      <w:vertAlign w:val="superscript"/>
                    </w:rPr>
                    <w:t xml:space="preserve"> </w:t>
                  </w:r>
                  <w:r w:rsidRPr="00C54E48">
                    <w:rPr>
                      <w:rStyle w:val="fontstyle01"/>
                      <w:b w:val="0"/>
                      <w:color w:val="auto"/>
                      <w:sz w:val="24"/>
                      <w:szCs w:val="24"/>
                    </w:rPr>
                    <w:t xml:space="preserve">Рамазонов Бахтиёр Рамазонович </w:t>
                  </w:r>
                  <w:proofErr w:type="gramStart"/>
                  <w:r w:rsidRPr="00C54E48">
                    <w:rPr>
                      <w:rStyle w:val="fontstyle01"/>
                      <w:b w:val="0"/>
                      <w:color w:val="auto"/>
                      <w:sz w:val="24"/>
                      <w:szCs w:val="24"/>
                    </w:rPr>
                    <w:t>-</w:t>
                  </w:r>
                  <w:r w:rsidRPr="00C54E48">
                    <w:rPr>
                      <w:rFonts w:ascii="Times New Roman" w:hAnsi="Times New Roman" w:cs="Times New Roman"/>
                    </w:rPr>
                    <w:t>Д</w:t>
                  </w:r>
                  <w:proofErr w:type="gramEnd"/>
                  <w:r w:rsidRPr="00C54E48">
                    <w:rPr>
                      <w:rFonts w:ascii="Times New Roman" w:hAnsi="Times New Roman" w:cs="Times New Roman"/>
                    </w:rPr>
                    <w:t xml:space="preserve">оцент кафедры «Экономика» </w:t>
                  </w:r>
                  <w:r w:rsidRPr="00C54E48">
                    <w:rPr>
                      <w:rFonts w:ascii="Times New Roman" w:hAnsi="Times New Roman" w:cs="Times New Roman"/>
                      <w:bCs/>
                    </w:rPr>
                    <w:t xml:space="preserve">Ташкентский экономический и педагогический институт </w:t>
                  </w:r>
                  <w:r w:rsidRPr="00C54E48">
                    <w:rPr>
                      <w:rFonts w:ascii="Times New Roman" w:hAnsi="Times New Roman" w:cs="Times New Roman"/>
                    </w:rPr>
                    <w:t xml:space="preserve"> </w:t>
                  </w:r>
                  <w:r w:rsidRPr="00C54E48">
                    <w:rPr>
                      <w:rFonts w:ascii="Times New Roman" w:hAnsi="Times New Roman" w:cs="Times New Roman"/>
                      <w:bCs/>
                      <w:lang w:val="uz-Cyrl-UZ"/>
                    </w:rPr>
                    <w:t xml:space="preserve">Республики Узбекистан </w:t>
                  </w:r>
                </w:p>
                <w:p w:rsidR="00763A9D" w:rsidRPr="00C54E48" w:rsidRDefault="0060404B">
                  <w:pPr>
                    <w:tabs>
                      <w:tab w:val="left" w:pos="9600"/>
                    </w:tabs>
                    <w:jc w:val="both"/>
                    <w:rPr>
                      <w:rFonts w:ascii="Times New Roman" w:hAnsi="Times New Roman" w:cs="Times New Roman"/>
                      <w:bCs/>
                    </w:rPr>
                  </w:pPr>
                  <w:r w:rsidRPr="00C54E48">
                    <w:rPr>
                      <w:rStyle w:val="fontstyle01"/>
                      <w:b w:val="0"/>
                      <w:color w:val="auto"/>
                      <w:sz w:val="24"/>
                      <w:szCs w:val="24"/>
                    </w:rPr>
                    <w:t xml:space="preserve">Халиков Бахром Шомуродович </w:t>
                  </w:r>
                  <w:proofErr w:type="gramStart"/>
                  <w:r w:rsidRPr="00C54E48">
                    <w:rPr>
                      <w:rStyle w:val="fontstyle01"/>
                      <w:b w:val="0"/>
                      <w:color w:val="auto"/>
                      <w:sz w:val="24"/>
                      <w:szCs w:val="24"/>
                    </w:rPr>
                    <w:t>-</w:t>
                  </w:r>
                  <w:r w:rsidRPr="00C54E48">
                    <w:rPr>
                      <w:rFonts w:ascii="Times New Roman" w:hAnsi="Times New Roman" w:cs="Times New Roman"/>
                    </w:rPr>
                    <w:t>П</w:t>
                  </w:r>
                  <w:proofErr w:type="gramEnd"/>
                  <w:r w:rsidRPr="00C54E48">
                    <w:rPr>
                      <w:rFonts w:ascii="Times New Roman" w:hAnsi="Times New Roman" w:cs="Times New Roman"/>
                    </w:rPr>
                    <w:t xml:space="preserve">реподователь кафедры «Экономика» </w:t>
                  </w:r>
                  <w:r w:rsidRPr="00C54E48">
                    <w:rPr>
                      <w:rFonts w:ascii="Times New Roman" w:hAnsi="Times New Roman" w:cs="Times New Roman"/>
                      <w:bCs/>
                    </w:rPr>
                    <w:t xml:space="preserve">Ташкентский экономический и педагогический институт  </w:t>
                  </w:r>
                  <w:r w:rsidRPr="00C54E48">
                    <w:rPr>
                      <w:rFonts w:ascii="Times New Roman" w:hAnsi="Times New Roman" w:cs="Times New Roman"/>
                      <w:bCs/>
                      <w:lang w:val="uz-Cyrl-UZ"/>
                    </w:rPr>
                    <w:t xml:space="preserve">Республики Узбекистан </w:t>
                  </w:r>
                </w:p>
                <w:p w:rsidR="00763A9D" w:rsidRPr="00C54E48" w:rsidRDefault="0060404B">
                  <w:pPr>
                    <w:tabs>
                      <w:tab w:val="left" w:pos="9600"/>
                    </w:tabs>
                    <w:jc w:val="both"/>
                    <w:rPr>
                      <w:rFonts w:ascii="Times New Roman" w:hAnsi="Times New Roman" w:cs="Times New Roman"/>
                      <w:b/>
                    </w:rPr>
                  </w:pPr>
                  <w:r w:rsidRPr="00C54E48">
                    <w:rPr>
                      <w:rStyle w:val="fontstyle01"/>
                      <w:b w:val="0"/>
                      <w:color w:val="auto"/>
                      <w:sz w:val="24"/>
                      <w:szCs w:val="24"/>
                      <w:vertAlign w:val="superscript"/>
                    </w:rPr>
                    <w:t xml:space="preserve"> </w:t>
                  </w:r>
                  <w:r w:rsidRPr="00C54E48">
                    <w:rPr>
                      <w:rStyle w:val="fontstyle01"/>
                      <w:b w:val="0"/>
                      <w:color w:val="auto"/>
                      <w:sz w:val="24"/>
                      <w:szCs w:val="24"/>
                    </w:rPr>
                    <w:t xml:space="preserve">Кошбоков Даниёрбек Махрамкулович </w:t>
                  </w:r>
                  <w:proofErr w:type="gramStart"/>
                  <w:r w:rsidRPr="00C54E48">
                    <w:rPr>
                      <w:rStyle w:val="fontstyle01"/>
                      <w:b w:val="0"/>
                      <w:color w:val="auto"/>
                      <w:sz w:val="24"/>
                      <w:szCs w:val="24"/>
                    </w:rPr>
                    <w:t>-</w:t>
                  </w:r>
                  <w:r w:rsidRPr="00C54E48">
                    <w:rPr>
                      <w:rFonts w:ascii="Times New Roman" w:hAnsi="Times New Roman" w:cs="Times New Roman"/>
                    </w:rPr>
                    <w:t>П</w:t>
                  </w:r>
                  <w:proofErr w:type="gramEnd"/>
                  <w:r w:rsidRPr="00C54E48">
                    <w:rPr>
                      <w:rFonts w:ascii="Times New Roman" w:hAnsi="Times New Roman" w:cs="Times New Roman"/>
                    </w:rPr>
                    <w:t xml:space="preserve">реподователь кафедры «Экономика» </w:t>
                  </w:r>
                  <w:r w:rsidRPr="00C54E48">
                    <w:rPr>
                      <w:rFonts w:ascii="Times New Roman" w:hAnsi="Times New Roman" w:cs="Times New Roman"/>
                      <w:bCs/>
                    </w:rPr>
                    <w:t xml:space="preserve">Ташкентский экономический и педагогический институт </w:t>
                  </w:r>
                  <w:r w:rsidRPr="00C54E48">
                    <w:rPr>
                      <w:rFonts w:ascii="Times New Roman" w:hAnsi="Times New Roman" w:cs="Times New Roman"/>
                    </w:rPr>
                    <w:t xml:space="preserve"> </w:t>
                  </w:r>
                  <w:r w:rsidRPr="00C54E48">
                    <w:rPr>
                      <w:rFonts w:ascii="Times New Roman" w:hAnsi="Times New Roman" w:cs="Times New Roman"/>
                      <w:bCs/>
                      <w:lang w:val="uz-Cyrl-UZ"/>
                    </w:rPr>
                    <w:t xml:space="preserve">Республики Узбекистан </w:t>
                  </w:r>
                </w:p>
              </w:tc>
            </w:tr>
          </w:tbl>
          <w:p w:rsidR="00763A9D" w:rsidRPr="00C54E48" w:rsidRDefault="00763A9D">
            <w:pPr>
              <w:jc w:val="both"/>
              <w:rPr>
                <w:rFonts w:ascii="Times New Roman" w:hAnsi="Times New Roman" w:cs="Times New Roman"/>
                <w:b/>
                <w:bCs/>
              </w:rPr>
            </w:pP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36</w:t>
            </w:r>
          </w:p>
        </w:tc>
      </w:tr>
      <w:tr w:rsidR="00763A9D" w:rsidRPr="00C54E48">
        <w:tc>
          <w:tcPr>
            <w:tcW w:w="9229" w:type="dxa"/>
          </w:tcPr>
          <w:p w:rsidR="00C2233C" w:rsidRPr="00C54E48" w:rsidRDefault="00C2233C">
            <w:pPr>
              <w:shd w:val="clear" w:color="auto" w:fill="FFFFFF"/>
              <w:jc w:val="both"/>
              <w:rPr>
                <w:rFonts w:ascii="Times New Roman" w:hAnsi="Times New Roman" w:cs="Times New Roman"/>
                <w:b/>
              </w:rPr>
            </w:pPr>
          </w:p>
          <w:p w:rsidR="00763A9D" w:rsidRPr="00C54E48" w:rsidRDefault="0060404B">
            <w:pPr>
              <w:shd w:val="clear" w:color="auto" w:fill="FFFFFF"/>
              <w:jc w:val="both"/>
              <w:rPr>
                <w:rFonts w:ascii="Times New Roman" w:hAnsi="Times New Roman" w:cs="Times New Roman"/>
                <w:b/>
              </w:rPr>
            </w:pPr>
            <w:r w:rsidRPr="00C54E48">
              <w:rPr>
                <w:rFonts w:ascii="Times New Roman" w:hAnsi="Times New Roman" w:cs="Times New Roman"/>
                <w:b/>
              </w:rPr>
              <w:t>БУХГАЛТЕРСКИЙ БАЛАНС И ЕГО ЗНАЧЕНИЕ</w:t>
            </w:r>
          </w:p>
          <w:p w:rsidR="00763A9D" w:rsidRPr="00C54E48" w:rsidRDefault="0060404B">
            <w:pPr>
              <w:shd w:val="clear" w:color="auto" w:fill="FFFFFF"/>
              <w:jc w:val="both"/>
              <w:rPr>
                <w:rFonts w:ascii="Times New Roman" w:hAnsi="Times New Roman" w:cs="Times New Roman"/>
              </w:rPr>
            </w:pPr>
            <w:r w:rsidRPr="00C54E48">
              <w:rPr>
                <w:rFonts w:ascii="Times New Roman" w:hAnsi="Times New Roman" w:cs="Times New Roman"/>
              </w:rPr>
              <w:t>Катчиев Р.К.-  2/38.04.01.Экономика</w:t>
            </w:r>
            <w:r w:rsidR="00C2233C" w:rsidRPr="00C54E48">
              <w:rPr>
                <w:rFonts w:ascii="Times New Roman" w:hAnsi="Times New Roman" w:cs="Times New Roman"/>
              </w:rPr>
              <w:t xml:space="preserve">,  </w:t>
            </w:r>
            <w:r w:rsidRPr="00C54E48">
              <w:rPr>
                <w:rFonts w:ascii="Times New Roman" w:hAnsi="Times New Roman" w:cs="Times New Roman"/>
              </w:rPr>
              <w:t>Лайпанов Б.Ш.</w:t>
            </w:r>
          </w:p>
          <w:p w:rsidR="00763A9D" w:rsidRPr="00C54E48" w:rsidRDefault="0060404B">
            <w:pPr>
              <w:shd w:val="clear" w:color="auto" w:fill="FFFFFF"/>
              <w:jc w:val="both"/>
              <w:rPr>
                <w:rFonts w:ascii="Times New Roman" w:hAnsi="Times New Roman" w:cs="Times New Roman"/>
              </w:rPr>
            </w:pPr>
            <w:r w:rsidRPr="00C54E48">
              <w:rPr>
                <w:rFonts w:ascii="Times New Roman" w:hAnsi="Times New Roman" w:cs="Times New Roman"/>
              </w:rPr>
              <w:t>Науч. Руководитель - Семенова Л.У. к.э.н., доцент кафедра «Бухгалтерский учет»</w:t>
            </w:r>
          </w:p>
          <w:p w:rsidR="00C2233C" w:rsidRPr="00C54E48" w:rsidRDefault="0060404B" w:rsidP="00C2233C">
            <w:pPr>
              <w:shd w:val="clear" w:color="auto" w:fill="FFFFFF"/>
              <w:jc w:val="both"/>
              <w:rPr>
                <w:rFonts w:ascii="Times New Roman" w:hAnsi="Times New Roman" w:cs="Times New Roman"/>
                <w:b/>
                <w:bCs/>
              </w:rPr>
            </w:pPr>
            <w:r w:rsidRPr="00C54E48">
              <w:rPr>
                <w:rFonts w:ascii="Times New Roman" w:hAnsi="Times New Roman" w:cs="Times New Roman"/>
              </w:rPr>
              <w:t>Северо-Кавказская государственная академия</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38</w:t>
            </w:r>
          </w:p>
        </w:tc>
      </w:tr>
      <w:tr w:rsidR="00763A9D" w:rsidRPr="00C54E48">
        <w:tc>
          <w:tcPr>
            <w:tcW w:w="9229" w:type="dxa"/>
          </w:tcPr>
          <w:p w:rsidR="00763A9D" w:rsidRPr="00C54E48" w:rsidRDefault="0060404B">
            <w:pPr>
              <w:pStyle w:val="20"/>
              <w:keepNext w:val="0"/>
              <w:keepLines w:val="0"/>
              <w:spacing w:before="0"/>
              <w:jc w:val="both"/>
              <w:outlineLvl w:val="1"/>
              <w:rPr>
                <w:rStyle w:val="fontstyle01"/>
                <w:color w:val="auto"/>
                <w:sz w:val="24"/>
                <w:szCs w:val="24"/>
              </w:rPr>
            </w:pPr>
            <w:r w:rsidRPr="00C54E48">
              <w:rPr>
                <w:rFonts w:ascii="Times New Roman" w:hAnsi="Times New Roman" w:cs="Times New Roman"/>
                <w:color w:val="auto"/>
                <w:sz w:val="24"/>
                <w:szCs w:val="24"/>
              </w:rPr>
              <w:lastRenderedPageBreak/>
              <w:t>ПРОБЛЕМЫ ВЕРТИКАЛЬНОЙ ИНТЕГРАЦ</w:t>
            </w:r>
            <w:proofErr w:type="gramStart"/>
            <w:r w:rsidRPr="00C54E48">
              <w:rPr>
                <w:rFonts w:ascii="Times New Roman" w:hAnsi="Times New Roman" w:cs="Times New Roman"/>
                <w:color w:val="auto"/>
                <w:sz w:val="24"/>
                <w:szCs w:val="24"/>
              </w:rPr>
              <w:t>ИИ И ЕЕ</w:t>
            </w:r>
            <w:proofErr w:type="gramEnd"/>
            <w:r w:rsidRPr="00C54E48">
              <w:rPr>
                <w:rFonts w:ascii="Times New Roman" w:hAnsi="Times New Roman" w:cs="Times New Roman"/>
                <w:color w:val="auto"/>
                <w:sz w:val="24"/>
                <w:szCs w:val="24"/>
              </w:rPr>
              <w:t xml:space="preserve"> ОРГАНИЗАЦИИ</w:t>
            </w:r>
          </w:p>
          <w:p w:rsidR="00763A9D" w:rsidRPr="00C54E48" w:rsidRDefault="0060404B">
            <w:pPr>
              <w:pStyle w:val="20"/>
              <w:keepNext w:val="0"/>
              <w:keepLines w:val="0"/>
              <w:spacing w:before="0"/>
              <w:jc w:val="both"/>
              <w:outlineLvl w:val="1"/>
              <w:rPr>
                <w:rStyle w:val="fontstyle01"/>
                <w:color w:val="auto"/>
                <w:sz w:val="24"/>
                <w:szCs w:val="24"/>
              </w:rPr>
            </w:pPr>
            <w:r w:rsidRPr="00C54E48">
              <w:rPr>
                <w:rStyle w:val="fontstyle01"/>
                <w:color w:val="auto"/>
                <w:sz w:val="24"/>
                <w:szCs w:val="24"/>
              </w:rPr>
              <w:t>Кошбоков Дониёрбек Махрамкулович</w:t>
            </w:r>
          </w:p>
          <w:p w:rsidR="00763A9D" w:rsidRPr="00C54E48" w:rsidRDefault="0060404B">
            <w:pPr>
              <w:jc w:val="both"/>
              <w:rPr>
                <w:rFonts w:ascii="Times New Roman" w:hAnsi="Times New Roman" w:cs="Times New Roman"/>
                <w:b/>
                <w:bCs/>
              </w:rPr>
            </w:pPr>
            <w:r w:rsidRPr="00C54E48">
              <w:rPr>
                <w:rStyle w:val="fontstyle21"/>
                <w:color w:val="auto"/>
                <w:sz w:val="24"/>
                <w:szCs w:val="24"/>
              </w:rPr>
              <w:t>Преподаватель кафедры «Экономика»</w:t>
            </w:r>
            <w:r w:rsidRPr="00C54E48">
              <w:rPr>
                <w:rFonts w:ascii="Times New Roman" w:hAnsi="Times New Roman" w:cs="Times New Roman"/>
                <w:bCs/>
              </w:rPr>
              <w:t xml:space="preserve"> Ташкентский экономический и педагогический институт</w:t>
            </w:r>
            <w:r w:rsidRPr="00C54E48">
              <w:rPr>
                <w:rFonts w:ascii="Times New Roman" w:hAnsi="Times New Roman" w:cs="Times New Roman"/>
              </w:rPr>
              <w:t>, Республика Узбекистан</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40</w:t>
            </w:r>
          </w:p>
        </w:tc>
      </w:tr>
      <w:tr w:rsidR="00763A9D" w:rsidRPr="00C54E48">
        <w:tc>
          <w:tcPr>
            <w:tcW w:w="9229" w:type="dxa"/>
          </w:tcPr>
          <w:p w:rsidR="00763A9D" w:rsidRPr="00C54E48" w:rsidRDefault="0060404B">
            <w:pPr>
              <w:jc w:val="both"/>
              <w:rPr>
                <w:rFonts w:ascii="Times New Roman" w:hAnsi="Times New Roman" w:cs="Times New Roman"/>
                <w:b/>
                <w:lang w:val="uz-Cyrl-UZ"/>
              </w:rPr>
            </w:pPr>
            <w:r w:rsidRPr="00C54E48">
              <w:rPr>
                <w:rFonts w:ascii="Times New Roman" w:hAnsi="Times New Roman" w:cs="Times New Roman"/>
                <w:b/>
                <w:lang w:val="uz-Cyrl-UZ"/>
              </w:rPr>
              <w:t xml:space="preserve">СТАТИСТИЧЕСКИЙ АНАЛИЗ И ПРОГНОЗИРОВАНИЕ ДИНАМИКА </w:t>
            </w:r>
            <w:r w:rsidRPr="00C54E48">
              <w:rPr>
                <w:rFonts w:ascii="Times New Roman" w:hAnsi="Times New Roman" w:cs="Times New Roman"/>
                <w:b/>
              </w:rPr>
              <w:t>ЗАГОТОВКА ШЕРСТИ</w:t>
            </w:r>
            <w:r w:rsidRPr="00C54E48">
              <w:rPr>
                <w:rFonts w:ascii="Times New Roman" w:hAnsi="Times New Roman" w:cs="Times New Roman"/>
                <w:b/>
                <w:lang w:val="uz-Cyrl-UZ"/>
              </w:rPr>
              <w:t xml:space="preserve">  </w:t>
            </w:r>
            <w:r w:rsidRPr="00C54E48">
              <w:rPr>
                <w:rFonts w:ascii="Times New Roman" w:hAnsi="Times New Roman" w:cs="Times New Roman"/>
                <w:b/>
                <w:lang w:val="uz-Latn-UZ"/>
              </w:rPr>
              <w:t xml:space="preserve">В  </w:t>
            </w:r>
            <w:r w:rsidRPr="00C54E48">
              <w:rPr>
                <w:rFonts w:ascii="Times New Roman" w:hAnsi="Times New Roman" w:cs="Times New Roman"/>
                <w:b/>
                <w:lang w:val="uz-Cyrl-UZ"/>
              </w:rPr>
              <w:t>РЕСПУБЛИК</w:t>
            </w:r>
            <w:r w:rsidRPr="00C54E48">
              <w:rPr>
                <w:rFonts w:ascii="Times New Roman" w:hAnsi="Times New Roman" w:cs="Times New Roman"/>
                <w:b/>
                <w:lang w:val="uz-Latn-UZ"/>
              </w:rPr>
              <w:t xml:space="preserve">Е </w:t>
            </w:r>
            <w:r w:rsidRPr="00C54E48">
              <w:rPr>
                <w:rFonts w:ascii="Times New Roman" w:hAnsi="Times New Roman" w:cs="Times New Roman"/>
                <w:b/>
                <w:lang w:val="uz-Cyrl-UZ"/>
              </w:rPr>
              <w:t xml:space="preserve"> УЗБЕКИСТАН</w:t>
            </w:r>
          </w:p>
          <w:p w:rsidR="00763A9D" w:rsidRPr="00C54E48" w:rsidRDefault="0060404B">
            <w:pPr>
              <w:jc w:val="both"/>
              <w:rPr>
                <w:rFonts w:ascii="Times New Roman" w:hAnsi="Times New Roman" w:cs="Times New Roman"/>
                <w:bCs/>
              </w:rPr>
            </w:pPr>
            <w:r w:rsidRPr="00C54E48">
              <w:rPr>
                <w:rFonts w:ascii="Times New Roman" w:hAnsi="Times New Roman" w:cs="Times New Roman"/>
                <w:bCs/>
                <w:lang w:val="uz-Cyrl-UZ"/>
              </w:rPr>
              <w:t>Кушаров</w:t>
            </w:r>
            <w:r w:rsidRPr="00C54E48">
              <w:rPr>
                <w:rFonts w:ascii="Times New Roman" w:hAnsi="Times New Roman" w:cs="Times New Roman"/>
                <w:bCs/>
              </w:rPr>
              <w:t xml:space="preserve"> </w:t>
            </w:r>
            <w:r w:rsidRPr="00C54E48">
              <w:rPr>
                <w:rFonts w:ascii="Times New Roman" w:hAnsi="Times New Roman" w:cs="Times New Roman"/>
                <w:bCs/>
                <w:lang w:val="uz-Cyrl-UZ"/>
              </w:rPr>
              <w:t xml:space="preserve">З.К.-к.э.н., </w:t>
            </w:r>
            <w:r w:rsidRPr="00C54E48">
              <w:rPr>
                <w:rFonts w:ascii="Times New Roman" w:hAnsi="Times New Roman" w:cs="Times New Roman"/>
                <w:bCs/>
              </w:rPr>
              <w:t xml:space="preserve"> Ташкентский Экономический и педагогический институт</w:t>
            </w:r>
            <w:r w:rsidRPr="00C54E48">
              <w:rPr>
                <w:rFonts w:ascii="Times New Roman" w:hAnsi="Times New Roman" w:cs="Times New Roman"/>
                <w:bCs/>
                <w:lang w:val="uz-Cyrl-UZ"/>
              </w:rPr>
              <w:t>, Республика   Узбекистан</w:t>
            </w:r>
          </w:p>
          <w:p w:rsidR="00763A9D" w:rsidRPr="00C54E48" w:rsidRDefault="0060404B">
            <w:pPr>
              <w:jc w:val="both"/>
              <w:rPr>
                <w:rFonts w:ascii="Times New Roman" w:hAnsi="Times New Roman" w:cs="Times New Roman"/>
                <w:b/>
                <w:bCs/>
              </w:rPr>
            </w:pPr>
            <w:r w:rsidRPr="00C54E48">
              <w:rPr>
                <w:rFonts w:ascii="Times New Roman" w:hAnsi="Times New Roman" w:cs="Times New Roman"/>
                <w:bCs/>
                <w:lang w:val="uz-Cyrl-UZ"/>
              </w:rPr>
              <w:t xml:space="preserve">Файзиев А.А.– к.ф-м.н, доцент,  </w:t>
            </w:r>
            <w:r w:rsidRPr="00C54E48">
              <w:rPr>
                <w:rFonts w:ascii="Times New Roman" w:hAnsi="Times New Roman" w:cs="Times New Roman"/>
                <w:bCs/>
              </w:rPr>
              <w:t>Ташкентский экономический и педагогический институт</w:t>
            </w:r>
            <w:r w:rsidRPr="00C54E48">
              <w:rPr>
                <w:rFonts w:ascii="Times New Roman" w:hAnsi="Times New Roman" w:cs="Times New Roman"/>
                <w:bCs/>
                <w:lang w:val="uz-Cyrl-UZ"/>
              </w:rPr>
              <w:t>, Республика   Узбекистан</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42</w:t>
            </w:r>
          </w:p>
        </w:tc>
      </w:tr>
      <w:tr w:rsidR="00763A9D" w:rsidRPr="00C54E48">
        <w:trPr>
          <w:trHeight w:val="1435"/>
        </w:trPr>
        <w:tc>
          <w:tcPr>
            <w:tcW w:w="9229" w:type="dxa"/>
          </w:tcPr>
          <w:p w:rsidR="00763A9D" w:rsidRPr="00C54E48" w:rsidRDefault="0060404B">
            <w:pPr>
              <w:jc w:val="both"/>
              <w:rPr>
                <w:rFonts w:ascii="Times New Roman" w:hAnsi="Times New Roman" w:cs="Times New Roman"/>
                <w:b/>
              </w:rPr>
            </w:pPr>
            <w:r w:rsidRPr="00C54E48">
              <w:rPr>
                <w:rFonts w:ascii="Times New Roman" w:hAnsi="Times New Roman" w:cs="Times New Roman"/>
                <w:b/>
              </w:rPr>
              <w:t>КОРРЕЛЯЦИОННАЯ СВЯЗЬ В ПАРАБОЛИЧЕСКОЙ ФОРМЕ</w:t>
            </w:r>
          </w:p>
          <w:p w:rsidR="00763A9D" w:rsidRPr="00C54E48" w:rsidRDefault="0060404B">
            <w:pPr>
              <w:jc w:val="both"/>
              <w:rPr>
                <w:rFonts w:ascii="Times New Roman" w:hAnsi="Times New Roman" w:cs="Times New Roman"/>
              </w:rPr>
            </w:pPr>
            <w:r w:rsidRPr="00C54E48">
              <w:rPr>
                <w:rFonts w:ascii="Times New Roman" w:hAnsi="Times New Roman" w:cs="Times New Roman"/>
              </w:rPr>
              <w:t xml:space="preserve"> </w:t>
            </w:r>
            <w:r w:rsidRPr="00C54E48">
              <w:rPr>
                <w:rFonts w:ascii="Times New Roman" w:hAnsi="Times New Roman" w:cs="Times New Roman"/>
                <w:lang w:val="en-US"/>
              </w:rPr>
              <w:t>K</w:t>
            </w:r>
            <w:r w:rsidRPr="00C54E48">
              <w:rPr>
                <w:rFonts w:ascii="Times New Roman" w:hAnsi="Times New Roman" w:cs="Times New Roman"/>
              </w:rPr>
              <w:t>айумов Еркин Кайумович -к.ф.м.н., доцент Ташкентский экономический и педагогический институт, г. Ташкент, Республика Узбекистан</w:t>
            </w:r>
          </w:p>
          <w:p w:rsidR="00763A9D" w:rsidRPr="00C54E48" w:rsidRDefault="0060404B">
            <w:pPr>
              <w:jc w:val="both"/>
              <w:rPr>
                <w:rFonts w:ascii="Times New Roman" w:hAnsi="Times New Roman" w:cs="Times New Roman"/>
                <w:b/>
                <w:bCs/>
              </w:rPr>
            </w:pPr>
            <w:r w:rsidRPr="00C54E48">
              <w:rPr>
                <w:rFonts w:ascii="Times New Roman" w:hAnsi="Times New Roman" w:cs="Times New Roman"/>
              </w:rPr>
              <w:t>Юсупова Динар</w:t>
            </w:r>
            <w:proofErr w:type="gramStart"/>
            <w:r w:rsidRPr="00C54E48">
              <w:rPr>
                <w:rFonts w:ascii="Times New Roman" w:hAnsi="Times New Roman" w:cs="Times New Roman"/>
              </w:rPr>
              <w:t>а-</w:t>
            </w:r>
            <w:proofErr w:type="gramEnd"/>
            <w:r w:rsidRPr="00C54E48">
              <w:rPr>
                <w:rFonts w:ascii="Times New Roman" w:hAnsi="Times New Roman" w:cs="Times New Roman"/>
              </w:rPr>
              <w:t xml:space="preserve"> Студентка 3 курса Экономического факультета, Ташкентский экономический и педагогический институт, г. Ташкент, Узбекистан</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48</w:t>
            </w:r>
          </w:p>
        </w:tc>
      </w:tr>
      <w:tr w:rsidR="00763A9D" w:rsidRPr="00C54E48">
        <w:tc>
          <w:tcPr>
            <w:tcW w:w="9229" w:type="dxa"/>
          </w:tcPr>
          <w:p w:rsidR="00763A9D" w:rsidRPr="00C54E48" w:rsidRDefault="0060404B">
            <w:pPr>
              <w:jc w:val="both"/>
              <w:rPr>
                <w:rFonts w:ascii="Times New Roman" w:hAnsi="Times New Roman" w:cs="Times New Roman"/>
                <w:b/>
              </w:rPr>
            </w:pPr>
            <w:r w:rsidRPr="00C54E48">
              <w:rPr>
                <w:rFonts w:ascii="Times New Roman" w:hAnsi="Times New Roman" w:cs="Times New Roman"/>
                <w:b/>
              </w:rPr>
              <w:t xml:space="preserve">ПРИМЕНЕНИЕ </w:t>
            </w:r>
            <w:proofErr w:type="gramStart"/>
            <w:r w:rsidRPr="00C54E48">
              <w:rPr>
                <w:rFonts w:ascii="Times New Roman" w:hAnsi="Times New Roman" w:cs="Times New Roman"/>
                <w:b/>
              </w:rPr>
              <w:t>ЧАТ-БОТОВ</w:t>
            </w:r>
            <w:proofErr w:type="gramEnd"/>
            <w:r w:rsidRPr="00C54E48">
              <w:rPr>
                <w:rFonts w:ascii="Times New Roman" w:hAnsi="Times New Roman" w:cs="Times New Roman"/>
                <w:b/>
              </w:rPr>
              <w:t xml:space="preserve"> В РАБОТЕ ПРИЕМНОЙ КОМИССИИ УЧЕБНОГО ЗАВЕДЕНИЯ</w:t>
            </w:r>
          </w:p>
          <w:p w:rsidR="00763A9D" w:rsidRPr="00C54E48" w:rsidRDefault="0060404B">
            <w:pPr>
              <w:jc w:val="both"/>
              <w:rPr>
                <w:rFonts w:ascii="Times New Roman" w:hAnsi="Times New Roman" w:cs="Times New Roman"/>
              </w:rPr>
            </w:pPr>
            <w:r w:rsidRPr="00C54E48">
              <w:rPr>
                <w:rFonts w:ascii="Times New Roman" w:hAnsi="Times New Roman" w:cs="Times New Roman"/>
              </w:rPr>
              <w:t>Магометов А.К. –  магистрант направления 09.04.03 Прикладная информатика, Северо-Кавказская государственная академия</w:t>
            </w:r>
          </w:p>
          <w:p w:rsidR="00763A9D" w:rsidRPr="00C54E48" w:rsidRDefault="0060404B">
            <w:pPr>
              <w:jc w:val="both"/>
              <w:rPr>
                <w:rFonts w:ascii="Times New Roman" w:hAnsi="Times New Roman" w:cs="Times New Roman"/>
                <w:b/>
                <w:bCs/>
              </w:rPr>
            </w:pPr>
            <w:r w:rsidRPr="00C54E48">
              <w:rPr>
                <w:rFonts w:ascii="Times New Roman" w:hAnsi="Times New Roman" w:cs="Times New Roman"/>
              </w:rPr>
              <w:t>Кочкарова П.А. –  к.ф.-м.н.  доцент кафедры прикладной ирформатики, Северо-Кавказская государственная академия</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51</w:t>
            </w:r>
          </w:p>
        </w:tc>
      </w:tr>
      <w:tr w:rsidR="00763A9D" w:rsidRPr="00C54E48">
        <w:tc>
          <w:tcPr>
            <w:tcW w:w="9229" w:type="dxa"/>
          </w:tcPr>
          <w:p w:rsidR="00763A9D" w:rsidRPr="00C54E48" w:rsidRDefault="0060404B">
            <w:pPr>
              <w:jc w:val="both"/>
              <w:rPr>
                <w:rFonts w:ascii="Times New Roman" w:hAnsi="Times New Roman" w:cs="Times New Roman"/>
                <w:b/>
                <w:caps/>
              </w:rPr>
            </w:pPr>
            <w:r w:rsidRPr="00C54E48">
              <w:rPr>
                <w:rFonts w:ascii="Times New Roman" w:hAnsi="Times New Roman" w:cs="Times New Roman"/>
                <w:b/>
                <w:caps/>
              </w:rPr>
              <w:t xml:space="preserve">рАЗРАБОТКА ПРИЛОЖЕНИЯ-ПОМОЩНИКА ДЛЯ ВЛАДЕЛЬЦЕВ СТАНКОВ С ЧПУ НА </w:t>
            </w:r>
            <w:r w:rsidRPr="00C54E48">
              <w:rPr>
                <w:rFonts w:ascii="Times New Roman" w:hAnsi="Times New Roman" w:cs="Times New Roman"/>
                <w:b/>
                <w:caps/>
                <w:lang w:val="en-US"/>
              </w:rPr>
              <w:t>KOTLIN</w:t>
            </w:r>
            <w:r w:rsidRPr="00C54E48">
              <w:rPr>
                <w:rFonts w:ascii="Times New Roman" w:hAnsi="Times New Roman" w:cs="Times New Roman"/>
                <w:b/>
                <w:caps/>
              </w:rPr>
              <w:t xml:space="preserve"> </w:t>
            </w:r>
          </w:p>
          <w:p w:rsidR="00763A9D" w:rsidRPr="00C54E48" w:rsidRDefault="0060404B">
            <w:pPr>
              <w:jc w:val="both"/>
              <w:rPr>
                <w:rFonts w:ascii="Times New Roman" w:hAnsi="Times New Roman" w:cs="Times New Roman"/>
              </w:rPr>
            </w:pPr>
            <w:r w:rsidRPr="00C54E48">
              <w:rPr>
                <w:rFonts w:ascii="Times New Roman" w:hAnsi="Times New Roman" w:cs="Times New Roman"/>
              </w:rPr>
              <w:t>Махнов В.А. – обучающийся 2 курса группы ПИМ-231, Северо-Кавказская государственная академия</w:t>
            </w:r>
          </w:p>
          <w:p w:rsidR="00763A9D" w:rsidRPr="00C54E48" w:rsidRDefault="0060404B">
            <w:pPr>
              <w:jc w:val="both"/>
              <w:rPr>
                <w:rFonts w:ascii="Times New Roman" w:hAnsi="Times New Roman" w:cs="Times New Roman"/>
                <w:b/>
                <w:bCs/>
              </w:rPr>
            </w:pPr>
            <w:r w:rsidRPr="00C54E48">
              <w:rPr>
                <w:rFonts w:ascii="Times New Roman" w:hAnsi="Times New Roman" w:cs="Times New Roman"/>
              </w:rPr>
              <w:t>Хапаева Л.Х. – к.ф.-м.н.  доцент кафедры прикладной информатики, Северо-Кавказская государственная академия</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53</w:t>
            </w:r>
          </w:p>
        </w:tc>
      </w:tr>
      <w:tr w:rsidR="00763A9D" w:rsidRPr="00C54E48">
        <w:tc>
          <w:tcPr>
            <w:tcW w:w="9229" w:type="dxa"/>
          </w:tcPr>
          <w:p w:rsidR="00763A9D" w:rsidRPr="00C54E48" w:rsidRDefault="0060404B">
            <w:pPr>
              <w:jc w:val="both"/>
              <w:rPr>
                <w:rFonts w:ascii="Times New Roman" w:hAnsi="Times New Roman" w:cs="Times New Roman"/>
                <w:b/>
              </w:rPr>
            </w:pPr>
            <w:r w:rsidRPr="00C54E48">
              <w:rPr>
                <w:rFonts w:ascii="Times New Roman" w:hAnsi="Times New Roman" w:cs="Times New Roman"/>
                <w:b/>
              </w:rPr>
              <w:t>ЭКОНОМИЧЕСКАЯ ЭФФЕКТИВНОСТЬ ЦИФРОВИЗАЦИИ ПРОИЗВОДСТВА И ПЕРЕРАБОТКИ СЕЛЬХОЗПРОДУКТОВ</w:t>
            </w:r>
          </w:p>
          <w:p w:rsidR="00763A9D" w:rsidRPr="00C54E48" w:rsidRDefault="0060404B">
            <w:pPr>
              <w:jc w:val="both"/>
              <w:rPr>
                <w:rFonts w:ascii="Times New Roman" w:hAnsi="Times New Roman" w:cs="Times New Roman"/>
                <w:b/>
                <w:bCs/>
              </w:rPr>
            </w:pPr>
            <w:r w:rsidRPr="00C54E48">
              <w:rPr>
                <w:rFonts w:ascii="Times New Roman" w:hAnsi="Times New Roman" w:cs="Times New Roman"/>
              </w:rPr>
              <w:t>Мамбетова Рита Адамовна старший преподаватель, СКГА, Аграрный институт</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lang w:val="en-US"/>
              </w:rPr>
            </w:pPr>
            <w:r w:rsidRPr="00C54E48">
              <w:rPr>
                <w:rFonts w:ascii="Times New Roman" w:hAnsi="Times New Roman" w:cs="Times New Roman"/>
                <w:lang w:val="en-US"/>
              </w:rPr>
              <w:t>56</w:t>
            </w:r>
          </w:p>
        </w:tc>
      </w:tr>
      <w:tr w:rsidR="00763A9D" w:rsidRPr="00C54E48">
        <w:tc>
          <w:tcPr>
            <w:tcW w:w="9229" w:type="dxa"/>
          </w:tcPr>
          <w:p w:rsidR="00763A9D" w:rsidRPr="00C54E48" w:rsidRDefault="0060404B">
            <w:pPr>
              <w:jc w:val="both"/>
              <w:rPr>
                <w:rFonts w:ascii="Times New Roman" w:hAnsi="Times New Roman" w:cs="Times New Roman"/>
                <w:b/>
              </w:rPr>
            </w:pPr>
            <w:r w:rsidRPr="00C54E48">
              <w:rPr>
                <w:rFonts w:ascii="Times New Roman" w:hAnsi="Times New Roman" w:cs="Times New Roman"/>
                <w:b/>
              </w:rPr>
              <w:t>РАЗВИТИЕ МАРКЕТИНГОВОЙ ДЕЯТЕЛЬНОСТИ НА РЫНКЕ СПОРТИВНЫХУСЛУГ</w:t>
            </w:r>
          </w:p>
          <w:p w:rsidR="00763A9D" w:rsidRPr="00C54E48" w:rsidRDefault="0060404B">
            <w:pPr>
              <w:tabs>
                <w:tab w:val="left" w:pos="9200"/>
              </w:tabs>
              <w:jc w:val="both"/>
              <w:rPr>
                <w:rFonts w:ascii="Times New Roman" w:hAnsi="Times New Roman" w:cs="Times New Roman"/>
                <w:b/>
                <w:bCs/>
              </w:rPr>
            </w:pPr>
            <w:r w:rsidRPr="00C54E48">
              <w:rPr>
                <w:rFonts w:ascii="Times New Roman" w:hAnsi="Times New Roman" w:cs="Times New Roman"/>
                <w:bCs/>
              </w:rPr>
              <w:t>Мирзаев .Фуркат</w:t>
            </w:r>
            <w:proofErr w:type="gramStart"/>
            <w:r w:rsidRPr="00C54E48">
              <w:rPr>
                <w:rFonts w:ascii="Times New Roman" w:hAnsi="Times New Roman" w:cs="Times New Roman"/>
                <w:bCs/>
              </w:rPr>
              <w:t>.Р</w:t>
            </w:r>
            <w:proofErr w:type="gramEnd"/>
            <w:r w:rsidRPr="00C54E48">
              <w:rPr>
                <w:rFonts w:ascii="Times New Roman" w:hAnsi="Times New Roman" w:cs="Times New Roman"/>
                <w:bCs/>
              </w:rPr>
              <w:t xml:space="preserve">ахматович- доцент. </w:t>
            </w:r>
            <w:r w:rsidRPr="00C54E48">
              <w:rPr>
                <w:rFonts w:ascii="Times New Roman" w:hAnsi="Times New Roman" w:cs="Times New Roman"/>
              </w:rPr>
              <w:t xml:space="preserve">Ташкентский экономический и педагогический институт, </w:t>
            </w:r>
            <w:r w:rsidRPr="00C54E48">
              <w:rPr>
                <w:rFonts w:ascii="Times New Roman" w:hAnsi="Times New Roman" w:cs="Times New Roman"/>
                <w:bCs/>
                <w:lang w:val="uz-Cyrl-UZ"/>
              </w:rPr>
              <w:t>Республики Узбекистан</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lang w:val="en-US"/>
              </w:rPr>
            </w:pPr>
            <w:r w:rsidRPr="00C54E48">
              <w:rPr>
                <w:rFonts w:ascii="Times New Roman" w:hAnsi="Times New Roman" w:cs="Times New Roman"/>
                <w:lang w:val="en-US"/>
              </w:rPr>
              <w:t>60</w:t>
            </w:r>
          </w:p>
        </w:tc>
      </w:tr>
      <w:tr w:rsidR="00763A9D" w:rsidRPr="00C54E48">
        <w:tc>
          <w:tcPr>
            <w:tcW w:w="9229" w:type="dxa"/>
          </w:tcPr>
          <w:p w:rsidR="00763A9D" w:rsidRPr="00C54E48" w:rsidRDefault="0060404B">
            <w:pPr>
              <w:jc w:val="both"/>
              <w:rPr>
                <w:rFonts w:ascii="Times New Roman" w:hAnsi="Times New Roman" w:cs="Times New Roman"/>
                <w:b/>
                <w:bCs/>
              </w:rPr>
            </w:pPr>
            <w:r w:rsidRPr="00C54E48">
              <w:rPr>
                <w:rFonts w:ascii="Times New Roman" w:hAnsi="Times New Roman" w:cs="Times New Roman"/>
                <w:b/>
                <w:bCs/>
              </w:rPr>
              <w:t xml:space="preserve">К ВОПРОСУ </w:t>
            </w:r>
            <w:proofErr w:type="gramStart"/>
            <w:r w:rsidRPr="00C54E48">
              <w:rPr>
                <w:rFonts w:ascii="Times New Roman" w:hAnsi="Times New Roman" w:cs="Times New Roman"/>
                <w:b/>
                <w:bCs/>
              </w:rPr>
              <w:t>МЕР ОПТИМИЗАЦИИ НАЛОГОВОГО МЕХАНИЗМА РАСПРЕДЕЛЕНИЯ ДОБАВЛЕННОЙ СТОИМОСТИ</w:t>
            </w:r>
            <w:proofErr w:type="gramEnd"/>
            <w:r w:rsidRPr="00C54E48">
              <w:rPr>
                <w:rFonts w:ascii="Times New Roman" w:hAnsi="Times New Roman" w:cs="Times New Roman"/>
                <w:b/>
                <w:bCs/>
              </w:rPr>
              <w:t xml:space="preserve"> В УСЛОВИЯХ ЦИФРОВОЙ ЭКОНОМИКИ</w:t>
            </w:r>
          </w:p>
          <w:p w:rsidR="00763A9D" w:rsidRPr="00C54E48" w:rsidRDefault="0060404B">
            <w:pPr>
              <w:jc w:val="both"/>
              <w:rPr>
                <w:rFonts w:ascii="Times New Roman" w:hAnsi="Times New Roman" w:cs="Times New Roman"/>
                <w:bCs/>
              </w:rPr>
            </w:pPr>
            <w:r w:rsidRPr="00C54E48">
              <w:rPr>
                <w:rFonts w:ascii="Times New Roman" w:hAnsi="Times New Roman" w:cs="Times New Roman"/>
                <w:b/>
              </w:rPr>
              <w:t xml:space="preserve">Мирзаев Фуркат Рахматович, </w:t>
            </w:r>
            <w:r w:rsidRPr="00C54E48">
              <w:rPr>
                <w:rFonts w:ascii="Times New Roman" w:hAnsi="Times New Roman" w:cs="Times New Roman"/>
                <w:bCs/>
              </w:rPr>
              <w:t>доцент кафедры Экономика Ташкентский экономический и педагогический институт</w:t>
            </w:r>
            <w:proofErr w:type="gramStart"/>
            <w:r w:rsidRPr="00C54E48">
              <w:rPr>
                <w:rFonts w:ascii="Times New Roman" w:hAnsi="Times New Roman" w:cs="Times New Roman"/>
                <w:bCs/>
              </w:rPr>
              <w:t>,Р</w:t>
            </w:r>
            <w:proofErr w:type="gramEnd"/>
            <w:r w:rsidRPr="00C54E48">
              <w:rPr>
                <w:rFonts w:ascii="Times New Roman" w:hAnsi="Times New Roman" w:cs="Times New Roman"/>
                <w:bCs/>
              </w:rPr>
              <w:t>еспублики Узбекистан.</w:t>
            </w:r>
          </w:p>
          <w:p w:rsidR="00763A9D" w:rsidRPr="00C54E48" w:rsidRDefault="0060404B">
            <w:pPr>
              <w:jc w:val="both"/>
              <w:rPr>
                <w:rFonts w:ascii="Times New Roman" w:hAnsi="Times New Roman" w:cs="Times New Roman"/>
                <w:bCs/>
              </w:rPr>
            </w:pPr>
            <w:r w:rsidRPr="00C54E48">
              <w:rPr>
                <w:rFonts w:ascii="Times New Roman" w:hAnsi="Times New Roman" w:cs="Times New Roman"/>
                <w:b/>
              </w:rPr>
              <w:t xml:space="preserve">Абдурайимов  Камолиддин  Хуррам угли, </w:t>
            </w:r>
            <w:r w:rsidRPr="00C54E48">
              <w:rPr>
                <w:rFonts w:ascii="Times New Roman" w:hAnsi="Times New Roman" w:cs="Times New Roman"/>
                <w:bCs/>
              </w:rPr>
              <w:t>Преподаватель кафедры «Экономика» Ташкентский экономический и педагогический институт, Республики Узбекистан</w:t>
            </w:r>
          </w:p>
          <w:p w:rsidR="00763A9D" w:rsidRPr="00C54E48" w:rsidRDefault="0060404B">
            <w:pPr>
              <w:jc w:val="both"/>
              <w:rPr>
                <w:rFonts w:ascii="Times New Roman" w:hAnsi="Times New Roman" w:cs="Times New Roman"/>
                <w:b/>
                <w:bCs/>
              </w:rPr>
            </w:pPr>
            <w:r w:rsidRPr="00C54E48">
              <w:rPr>
                <w:rFonts w:ascii="Times New Roman" w:hAnsi="Times New Roman" w:cs="Times New Roman"/>
                <w:b/>
              </w:rPr>
              <w:t xml:space="preserve">Атабеков Шухрат Хидирназарович, </w:t>
            </w:r>
            <w:r w:rsidRPr="00C54E48">
              <w:rPr>
                <w:rFonts w:ascii="Times New Roman" w:hAnsi="Times New Roman" w:cs="Times New Roman"/>
                <w:bCs/>
              </w:rPr>
              <w:t xml:space="preserve">к.э.н., доцент, Ташкентский экономический и педагогический институт, Республики Узбекистан </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lang w:val="en-US"/>
              </w:rPr>
            </w:pPr>
            <w:r w:rsidRPr="00C54E48">
              <w:rPr>
                <w:rFonts w:ascii="Times New Roman" w:hAnsi="Times New Roman" w:cs="Times New Roman"/>
                <w:lang w:val="en-US"/>
              </w:rPr>
              <w:t>63</w:t>
            </w:r>
          </w:p>
        </w:tc>
      </w:tr>
      <w:tr w:rsidR="00763A9D" w:rsidRPr="00C54E48">
        <w:tc>
          <w:tcPr>
            <w:tcW w:w="9229" w:type="dxa"/>
          </w:tcPr>
          <w:p w:rsidR="00763A9D" w:rsidRPr="00C54E48" w:rsidRDefault="0060404B">
            <w:pPr>
              <w:tabs>
                <w:tab w:val="left" w:pos="9200"/>
              </w:tabs>
              <w:jc w:val="both"/>
              <w:rPr>
                <w:rFonts w:ascii="Times New Roman" w:hAnsi="Times New Roman" w:cs="Times New Roman"/>
                <w:b/>
                <w:bCs/>
              </w:rPr>
            </w:pPr>
            <w:r w:rsidRPr="00C54E48">
              <w:rPr>
                <w:rFonts w:ascii="Times New Roman" w:hAnsi="Times New Roman" w:cs="Times New Roman"/>
                <w:b/>
                <w:bCs/>
              </w:rPr>
              <w:t>ВЛИЯНИЕ ГЛОБАЛЬНЫХ ИЗМЕНЕНИЙ КЛИМАТА НА РАЗВИТИЕ ЭКОНОМИКИ РЕСПУБЛИКИ УЗБЕКИСТАН</w:t>
            </w:r>
          </w:p>
          <w:p w:rsidR="00763A9D" w:rsidRPr="00C54E48" w:rsidRDefault="0060404B">
            <w:pPr>
              <w:tabs>
                <w:tab w:val="left" w:pos="9200"/>
              </w:tabs>
              <w:jc w:val="both"/>
              <w:rPr>
                <w:rFonts w:ascii="Times New Roman" w:hAnsi="Times New Roman" w:cs="Times New Roman"/>
                <w:bCs/>
              </w:rPr>
            </w:pPr>
            <w:r w:rsidRPr="00C54E48">
              <w:rPr>
                <w:rFonts w:ascii="Times New Roman" w:hAnsi="Times New Roman" w:cs="Times New Roman"/>
                <w:bCs/>
              </w:rPr>
              <w:t xml:space="preserve">Рамазонов Бахтиёр Рамазонович </w:t>
            </w:r>
            <w:proofErr w:type="gramStart"/>
            <w:r w:rsidRPr="00C54E48">
              <w:rPr>
                <w:rFonts w:ascii="Times New Roman" w:hAnsi="Times New Roman" w:cs="Times New Roman"/>
                <w:bCs/>
              </w:rPr>
              <w:t>-</w:t>
            </w:r>
            <w:r w:rsidRPr="00C54E48">
              <w:rPr>
                <w:rFonts w:ascii="Times New Roman" w:hAnsi="Times New Roman" w:cs="Times New Roman"/>
              </w:rPr>
              <w:t>Д</w:t>
            </w:r>
            <w:proofErr w:type="gramEnd"/>
            <w:r w:rsidRPr="00C54E48">
              <w:rPr>
                <w:rFonts w:ascii="Times New Roman" w:hAnsi="Times New Roman" w:cs="Times New Roman"/>
              </w:rPr>
              <w:t xml:space="preserve">оцент кафедры «Экономика» </w:t>
            </w:r>
            <w:r w:rsidRPr="00C54E48">
              <w:rPr>
                <w:rFonts w:ascii="Times New Roman" w:hAnsi="Times New Roman" w:cs="Times New Roman"/>
                <w:bCs/>
              </w:rPr>
              <w:t xml:space="preserve">Ташкентский экономический и педагогический институт </w:t>
            </w:r>
            <w:r w:rsidRPr="00C54E48">
              <w:rPr>
                <w:rFonts w:ascii="Times New Roman" w:hAnsi="Times New Roman" w:cs="Times New Roman"/>
                <w:bCs/>
                <w:lang w:val="uz-Cyrl-UZ"/>
              </w:rPr>
              <w:t>Республики Узбекистан</w:t>
            </w:r>
            <w:r w:rsidRPr="00C54E48">
              <w:rPr>
                <w:rFonts w:ascii="Times New Roman" w:hAnsi="Times New Roman" w:cs="Times New Roman"/>
                <w:bCs/>
              </w:rPr>
              <w:t xml:space="preserve"> </w:t>
            </w:r>
          </w:p>
          <w:p w:rsidR="00763A9D" w:rsidRPr="00C54E48" w:rsidRDefault="0060404B">
            <w:pPr>
              <w:tabs>
                <w:tab w:val="left" w:pos="9200"/>
              </w:tabs>
              <w:jc w:val="both"/>
              <w:rPr>
                <w:rFonts w:ascii="Times New Roman" w:hAnsi="Times New Roman" w:cs="Times New Roman"/>
                <w:bCs/>
              </w:rPr>
            </w:pPr>
            <w:r w:rsidRPr="00C54E48">
              <w:rPr>
                <w:rFonts w:ascii="Times New Roman" w:hAnsi="Times New Roman" w:cs="Times New Roman"/>
                <w:bCs/>
                <w:lang w:val="uz-Cyrl-UZ"/>
              </w:rPr>
              <w:t>Хайдаров Бахтиёр Абдухамидович</w:t>
            </w:r>
            <w:r w:rsidRPr="00C54E48">
              <w:rPr>
                <w:rFonts w:ascii="Times New Roman" w:hAnsi="Times New Roman" w:cs="Times New Roman"/>
                <w:bCs/>
              </w:rPr>
              <w:t xml:space="preserve"> -Доцент кафедры «Экономика» Ташкентский экономический и педагогический институт</w:t>
            </w:r>
            <w:r w:rsidRPr="00C54E48">
              <w:rPr>
                <w:rFonts w:ascii="Times New Roman" w:hAnsi="Times New Roman" w:cs="Times New Roman"/>
                <w:bCs/>
                <w:lang w:val="uz-Cyrl-UZ"/>
              </w:rPr>
              <w:t xml:space="preserve">, </w:t>
            </w:r>
            <w:r w:rsidRPr="00C54E48">
              <w:rPr>
                <w:rFonts w:ascii="Times New Roman" w:hAnsi="Times New Roman" w:cs="Times New Roman"/>
                <w:bCs/>
              </w:rPr>
              <w:t xml:space="preserve"> </w:t>
            </w:r>
            <w:r w:rsidRPr="00C54E48">
              <w:rPr>
                <w:rFonts w:ascii="Times New Roman" w:hAnsi="Times New Roman" w:cs="Times New Roman"/>
                <w:bCs/>
                <w:lang w:val="uz-Cyrl-UZ"/>
              </w:rPr>
              <w:t>Республики Узбекистан</w:t>
            </w:r>
            <w:r w:rsidRPr="00C54E48">
              <w:rPr>
                <w:rFonts w:ascii="Times New Roman" w:hAnsi="Times New Roman" w:cs="Times New Roman"/>
                <w:bCs/>
              </w:rPr>
              <w:t xml:space="preserve"> </w:t>
            </w:r>
          </w:p>
          <w:p w:rsidR="00763A9D" w:rsidRPr="00C54E48" w:rsidRDefault="0060404B">
            <w:pPr>
              <w:tabs>
                <w:tab w:val="left" w:pos="9200"/>
              </w:tabs>
              <w:jc w:val="both"/>
              <w:rPr>
                <w:rFonts w:ascii="Times New Roman" w:hAnsi="Times New Roman" w:cs="Times New Roman"/>
                <w:bCs/>
              </w:rPr>
            </w:pPr>
            <w:r w:rsidRPr="00C54E48">
              <w:rPr>
                <w:rFonts w:ascii="Times New Roman" w:hAnsi="Times New Roman" w:cs="Times New Roman"/>
                <w:bCs/>
              </w:rPr>
              <w:t xml:space="preserve">Халиков Бахром Шомуродович </w:t>
            </w:r>
            <w:proofErr w:type="gramStart"/>
            <w:r w:rsidRPr="00C54E48">
              <w:rPr>
                <w:rFonts w:ascii="Times New Roman" w:hAnsi="Times New Roman" w:cs="Times New Roman"/>
                <w:bCs/>
              </w:rPr>
              <w:t>-П</w:t>
            </w:r>
            <w:proofErr w:type="gramEnd"/>
            <w:r w:rsidRPr="00C54E48">
              <w:rPr>
                <w:rFonts w:ascii="Times New Roman" w:hAnsi="Times New Roman" w:cs="Times New Roman"/>
                <w:bCs/>
              </w:rPr>
              <w:t>реподователь кафедры «Экономика», Ташкентский экономический и педагогический институт</w:t>
            </w:r>
            <w:r w:rsidRPr="00C54E48">
              <w:rPr>
                <w:rFonts w:ascii="Times New Roman" w:hAnsi="Times New Roman" w:cs="Times New Roman"/>
                <w:bCs/>
                <w:lang w:val="uz-Cyrl-UZ"/>
              </w:rPr>
              <w:t>, Республики Узбекистан</w:t>
            </w:r>
            <w:r w:rsidRPr="00C54E48">
              <w:rPr>
                <w:rFonts w:ascii="Times New Roman" w:hAnsi="Times New Roman" w:cs="Times New Roman"/>
                <w:bCs/>
              </w:rPr>
              <w:t xml:space="preserve"> </w:t>
            </w:r>
            <w:r w:rsidRPr="00C54E48">
              <w:rPr>
                <w:rFonts w:ascii="Times New Roman" w:hAnsi="Times New Roman" w:cs="Times New Roman"/>
                <w:bCs/>
                <w:lang w:val="en-US"/>
              </w:rPr>
              <w:t>Abdullayeva</w:t>
            </w:r>
            <w:r w:rsidRPr="00C54E48">
              <w:rPr>
                <w:rFonts w:ascii="Times New Roman" w:hAnsi="Times New Roman" w:cs="Times New Roman"/>
                <w:bCs/>
              </w:rPr>
              <w:t xml:space="preserve"> </w:t>
            </w:r>
            <w:r w:rsidRPr="00C54E48">
              <w:rPr>
                <w:rFonts w:ascii="Times New Roman" w:hAnsi="Times New Roman" w:cs="Times New Roman"/>
                <w:bCs/>
                <w:lang w:val="en-US"/>
              </w:rPr>
              <w:t>Charos</w:t>
            </w:r>
            <w:r w:rsidRPr="00C54E48">
              <w:rPr>
                <w:rFonts w:ascii="Times New Roman" w:hAnsi="Times New Roman" w:cs="Times New Roman"/>
                <w:bCs/>
              </w:rPr>
              <w:t xml:space="preserve"> Абдулло кизи - Преподователь кафедры «Экономика», </w:t>
            </w:r>
          </w:p>
          <w:p w:rsidR="00763A9D" w:rsidRPr="00C54E48" w:rsidRDefault="0060404B">
            <w:pPr>
              <w:tabs>
                <w:tab w:val="left" w:pos="9200"/>
              </w:tabs>
              <w:jc w:val="both"/>
              <w:rPr>
                <w:rFonts w:ascii="Times New Roman" w:hAnsi="Times New Roman" w:cs="Times New Roman"/>
                <w:b/>
                <w:bCs/>
              </w:rPr>
            </w:pPr>
            <w:r w:rsidRPr="00C54E48">
              <w:rPr>
                <w:rFonts w:ascii="Times New Roman" w:hAnsi="Times New Roman" w:cs="Times New Roman"/>
                <w:bCs/>
              </w:rPr>
              <w:lastRenderedPageBreak/>
              <w:t>Ташкентский экономический и педагогический институт</w:t>
            </w:r>
            <w:r w:rsidRPr="00C54E48">
              <w:rPr>
                <w:rFonts w:ascii="Times New Roman" w:hAnsi="Times New Roman" w:cs="Times New Roman"/>
                <w:bCs/>
                <w:lang w:val="uz-Cyrl-UZ"/>
              </w:rPr>
              <w:t>, Республики Узбекистан</w:t>
            </w:r>
            <w:r w:rsidRPr="00C54E48">
              <w:rPr>
                <w:rFonts w:ascii="Times New Roman" w:hAnsi="Times New Roman" w:cs="Times New Roman"/>
                <w:bCs/>
              </w:rPr>
              <w:t xml:space="preserve"> </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lang w:val="en-US"/>
              </w:rPr>
            </w:pPr>
            <w:r w:rsidRPr="00C54E48">
              <w:rPr>
                <w:rFonts w:ascii="Times New Roman" w:hAnsi="Times New Roman" w:cs="Times New Roman"/>
                <w:lang w:val="en-US"/>
              </w:rPr>
              <w:lastRenderedPageBreak/>
              <w:t>67</w:t>
            </w:r>
          </w:p>
        </w:tc>
      </w:tr>
      <w:tr w:rsidR="00763A9D" w:rsidRPr="00C54E48">
        <w:tc>
          <w:tcPr>
            <w:tcW w:w="9229" w:type="dxa"/>
          </w:tcPr>
          <w:p w:rsidR="00763A9D" w:rsidRPr="00C54E48" w:rsidRDefault="0060404B">
            <w:pPr>
              <w:shd w:val="clear" w:color="auto" w:fill="FFFFFF"/>
              <w:jc w:val="both"/>
              <w:rPr>
                <w:rFonts w:ascii="Times New Roman" w:hAnsi="Times New Roman" w:cs="Times New Roman"/>
                <w:b/>
              </w:rPr>
            </w:pPr>
            <w:r w:rsidRPr="00C54E48">
              <w:rPr>
                <w:rFonts w:ascii="Times New Roman" w:hAnsi="Times New Roman" w:cs="Times New Roman"/>
                <w:b/>
              </w:rPr>
              <w:lastRenderedPageBreak/>
              <w:t>ЭФФЕКТИВНОСТЬ ИСПОЛЬЗОВАНИЯ АЦЕТАТА НАТРИЯ ПРИ КОРМЛЕНИИ КОРОВ</w:t>
            </w:r>
          </w:p>
          <w:p w:rsidR="00763A9D" w:rsidRPr="00C54E48" w:rsidRDefault="0060404B">
            <w:pPr>
              <w:jc w:val="both"/>
              <w:rPr>
                <w:rFonts w:ascii="Times New Roman" w:hAnsi="Times New Roman" w:cs="Times New Roman"/>
              </w:rPr>
            </w:pPr>
            <w:r w:rsidRPr="00C54E48">
              <w:rPr>
                <w:rFonts w:ascii="Times New Roman" w:hAnsi="Times New Roman" w:cs="Times New Roman"/>
              </w:rPr>
              <w:t xml:space="preserve">Текеев </w:t>
            </w:r>
            <w:proofErr w:type="gramStart"/>
            <w:r w:rsidRPr="00C54E48">
              <w:rPr>
                <w:rFonts w:ascii="Times New Roman" w:hAnsi="Times New Roman" w:cs="Times New Roman"/>
              </w:rPr>
              <w:t>М-А</w:t>
            </w:r>
            <w:proofErr w:type="gramEnd"/>
            <w:r w:rsidRPr="00C54E48">
              <w:rPr>
                <w:rFonts w:ascii="Times New Roman" w:hAnsi="Times New Roman" w:cs="Times New Roman"/>
              </w:rPr>
              <w:t xml:space="preserve">. Э., д. с.-х. н., профессор                                                                              </w:t>
            </w:r>
          </w:p>
          <w:p w:rsidR="00763A9D" w:rsidRPr="00C54E48" w:rsidRDefault="0060404B">
            <w:pPr>
              <w:jc w:val="both"/>
              <w:rPr>
                <w:rFonts w:ascii="Times New Roman" w:hAnsi="Times New Roman" w:cs="Times New Roman"/>
                <w:b/>
                <w:bCs/>
              </w:rPr>
            </w:pPr>
            <w:r w:rsidRPr="00C54E48">
              <w:rPr>
                <w:rFonts w:ascii="Times New Roman" w:hAnsi="Times New Roman" w:cs="Times New Roman"/>
              </w:rPr>
              <w:t xml:space="preserve">Теков У. Р., </w:t>
            </w:r>
            <w:proofErr w:type="gramStart"/>
            <w:r w:rsidRPr="00C54E48">
              <w:rPr>
                <w:rFonts w:ascii="Times New Roman" w:hAnsi="Times New Roman" w:cs="Times New Roman"/>
              </w:rPr>
              <w:t>обучающийся</w:t>
            </w:r>
            <w:proofErr w:type="gramEnd"/>
            <w:r w:rsidRPr="00C54E48">
              <w:rPr>
                <w:rFonts w:ascii="Times New Roman" w:hAnsi="Times New Roman" w:cs="Times New Roman"/>
              </w:rPr>
              <w:t xml:space="preserve"> 2 курса, «Юриспруденция» СКГА</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lang w:val="en-US"/>
              </w:rPr>
            </w:pPr>
            <w:r w:rsidRPr="00C54E48">
              <w:rPr>
                <w:rFonts w:ascii="Times New Roman" w:hAnsi="Times New Roman" w:cs="Times New Roman"/>
                <w:lang w:val="en-US"/>
              </w:rPr>
              <w:t>70</w:t>
            </w:r>
          </w:p>
        </w:tc>
      </w:tr>
      <w:tr w:rsidR="00763A9D" w:rsidRPr="00C54E48">
        <w:tc>
          <w:tcPr>
            <w:tcW w:w="9229" w:type="dxa"/>
          </w:tcPr>
          <w:p w:rsidR="00763A9D" w:rsidRPr="00C54E48" w:rsidRDefault="0060404B">
            <w:pPr>
              <w:jc w:val="both"/>
              <w:rPr>
                <w:rFonts w:ascii="Times New Roman" w:hAnsi="Times New Roman" w:cs="Times New Roman"/>
                <w:b/>
              </w:rPr>
            </w:pPr>
            <w:r w:rsidRPr="00C54E48">
              <w:rPr>
                <w:rFonts w:ascii="Times New Roman" w:hAnsi="Times New Roman" w:cs="Times New Roman"/>
                <w:b/>
              </w:rPr>
              <w:t>ТЕНДЕНЦИЯ СНИЖЕНИЯ СОДЕРЖАНИЯ ЖИРА В МОЛОКЕ</w:t>
            </w:r>
          </w:p>
          <w:p w:rsidR="00763A9D" w:rsidRPr="00C54E48" w:rsidRDefault="0060404B">
            <w:pPr>
              <w:shd w:val="clear" w:color="auto" w:fill="FFFFFF"/>
              <w:rPr>
                <w:rFonts w:ascii="Times New Roman" w:hAnsi="Times New Roman" w:cs="Times New Roman"/>
              </w:rPr>
            </w:pPr>
            <w:r w:rsidRPr="00C54E48">
              <w:rPr>
                <w:rFonts w:ascii="Times New Roman" w:hAnsi="Times New Roman" w:cs="Times New Roman"/>
              </w:rPr>
              <w:t>Текеев</w:t>
            </w:r>
            <w:r w:rsidRPr="00C54E48">
              <w:rPr>
                <w:rFonts w:ascii="Times New Roman" w:hAnsi="Times New Roman" w:cs="Times New Roman"/>
                <w:b/>
                <w:bCs/>
              </w:rPr>
              <w:t xml:space="preserve"> </w:t>
            </w:r>
            <w:r w:rsidRPr="00C54E48">
              <w:rPr>
                <w:rFonts w:ascii="Times New Roman" w:hAnsi="Times New Roman" w:cs="Times New Roman"/>
              </w:rPr>
              <w:t xml:space="preserve"> </w:t>
            </w:r>
            <w:proofErr w:type="gramStart"/>
            <w:r w:rsidRPr="00C54E48">
              <w:rPr>
                <w:rFonts w:ascii="Times New Roman" w:hAnsi="Times New Roman" w:cs="Times New Roman"/>
              </w:rPr>
              <w:t>М-А</w:t>
            </w:r>
            <w:proofErr w:type="gramEnd"/>
            <w:r w:rsidRPr="00C54E48">
              <w:rPr>
                <w:rFonts w:ascii="Times New Roman" w:hAnsi="Times New Roman" w:cs="Times New Roman"/>
              </w:rPr>
              <w:t xml:space="preserve">. Э., д. с.-х. н., профессор  </w:t>
            </w:r>
          </w:p>
          <w:p w:rsidR="00763A9D" w:rsidRPr="00C54E48" w:rsidRDefault="0060404B">
            <w:pPr>
              <w:shd w:val="clear" w:color="auto" w:fill="FFFFFF"/>
              <w:rPr>
                <w:rFonts w:ascii="Times New Roman" w:hAnsi="Times New Roman" w:cs="Times New Roman"/>
                <w:b/>
                <w:bCs/>
              </w:rPr>
            </w:pPr>
            <w:r w:rsidRPr="00C54E48">
              <w:rPr>
                <w:rFonts w:ascii="Times New Roman" w:hAnsi="Times New Roman" w:cs="Times New Roman"/>
              </w:rPr>
              <w:t xml:space="preserve">Уртенов А. Б.  обучающийся 3курса ПИЭ, СКГА </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lang w:val="en-US"/>
              </w:rPr>
            </w:pPr>
            <w:r w:rsidRPr="00C54E48">
              <w:rPr>
                <w:rFonts w:ascii="Times New Roman" w:hAnsi="Times New Roman" w:cs="Times New Roman"/>
                <w:lang w:val="en-US"/>
              </w:rPr>
              <w:t>72</w:t>
            </w:r>
          </w:p>
        </w:tc>
      </w:tr>
      <w:tr w:rsidR="00763A9D" w:rsidRPr="00C54E48">
        <w:tc>
          <w:tcPr>
            <w:tcW w:w="9229" w:type="dxa"/>
          </w:tcPr>
          <w:p w:rsidR="00763A9D" w:rsidRPr="00C54E48" w:rsidRDefault="0060404B">
            <w:pPr>
              <w:jc w:val="both"/>
              <w:rPr>
                <w:rFonts w:ascii="Times New Roman" w:hAnsi="Times New Roman" w:cs="Times New Roman"/>
                <w:b/>
                <w:bCs/>
                <w:spacing w:val="-4"/>
              </w:rPr>
            </w:pPr>
            <w:r w:rsidRPr="00C54E48">
              <w:rPr>
                <w:rFonts w:ascii="Times New Roman" w:hAnsi="Times New Roman" w:cs="Times New Roman"/>
                <w:b/>
                <w:bCs/>
                <w:spacing w:val="-3"/>
              </w:rPr>
              <w:t>ЭФФЕКТИВНОСТЬ РАЦИОНАЛЬНОГО ИСПОЛЬЗОВАНИЯ В РАЦИОНАХ ЖВАЧНЫХ ВЫ</w:t>
            </w:r>
            <w:r w:rsidRPr="00C54E48">
              <w:rPr>
                <w:rFonts w:ascii="Times New Roman" w:hAnsi="Times New Roman" w:cs="Times New Roman"/>
                <w:b/>
                <w:bCs/>
                <w:spacing w:val="-3"/>
              </w:rPr>
              <w:softHyphen/>
            </w:r>
            <w:r w:rsidRPr="00C54E48">
              <w:rPr>
                <w:rFonts w:ascii="Times New Roman" w:hAnsi="Times New Roman" w:cs="Times New Roman"/>
                <w:b/>
                <w:bCs/>
                <w:spacing w:val="-4"/>
              </w:rPr>
              <w:t>СОКОКАЧЕСТВЕННЫХ ГРУБЫЕ И СОЧНЫЕ КОРМА</w:t>
            </w:r>
          </w:p>
          <w:p w:rsidR="00763A9D" w:rsidRPr="00C54E48" w:rsidRDefault="0060404B">
            <w:pPr>
              <w:shd w:val="clear" w:color="auto" w:fill="FFFFFF"/>
              <w:rPr>
                <w:rFonts w:ascii="Times New Roman" w:hAnsi="Times New Roman" w:cs="Times New Roman"/>
              </w:rPr>
            </w:pPr>
            <w:r w:rsidRPr="00C54E48">
              <w:rPr>
                <w:rFonts w:ascii="Times New Roman" w:hAnsi="Times New Roman" w:cs="Times New Roman"/>
              </w:rPr>
              <w:t>Текеев</w:t>
            </w:r>
            <w:r w:rsidRPr="00C54E48">
              <w:rPr>
                <w:rFonts w:ascii="Times New Roman" w:hAnsi="Times New Roman" w:cs="Times New Roman"/>
                <w:b/>
                <w:bCs/>
              </w:rPr>
              <w:t xml:space="preserve"> </w:t>
            </w:r>
            <w:r w:rsidRPr="00C54E48">
              <w:rPr>
                <w:rFonts w:ascii="Times New Roman" w:hAnsi="Times New Roman" w:cs="Times New Roman"/>
              </w:rPr>
              <w:t xml:space="preserve"> </w:t>
            </w:r>
            <w:proofErr w:type="gramStart"/>
            <w:r w:rsidRPr="00C54E48">
              <w:rPr>
                <w:rFonts w:ascii="Times New Roman" w:hAnsi="Times New Roman" w:cs="Times New Roman"/>
              </w:rPr>
              <w:t>М-А</w:t>
            </w:r>
            <w:proofErr w:type="gramEnd"/>
            <w:r w:rsidRPr="00C54E48">
              <w:rPr>
                <w:rFonts w:ascii="Times New Roman" w:hAnsi="Times New Roman" w:cs="Times New Roman"/>
              </w:rPr>
              <w:t xml:space="preserve">. Э., д. с.-х. н., профессор  </w:t>
            </w:r>
          </w:p>
          <w:p w:rsidR="00763A9D" w:rsidRPr="00C54E48" w:rsidRDefault="0060404B">
            <w:pPr>
              <w:shd w:val="clear" w:color="auto" w:fill="FFFFFF"/>
              <w:jc w:val="both"/>
              <w:rPr>
                <w:rFonts w:ascii="Times New Roman" w:hAnsi="Times New Roman" w:cs="Times New Roman"/>
                <w:b/>
                <w:bCs/>
              </w:rPr>
            </w:pPr>
            <w:r w:rsidRPr="00C54E48">
              <w:rPr>
                <w:rFonts w:ascii="Times New Roman" w:hAnsi="Times New Roman" w:cs="Times New Roman"/>
              </w:rPr>
              <w:t xml:space="preserve">Уртенов А. Б.  обучающийся 3курса ПИЭ, СКГА </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lang w:val="en-US"/>
              </w:rPr>
            </w:pPr>
            <w:r w:rsidRPr="00C54E48">
              <w:rPr>
                <w:rFonts w:ascii="Times New Roman" w:hAnsi="Times New Roman" w:cs="Times New Roman"/>
                <w:lang w:val="en-US"/>
              </w:rPr>
              <w:t>74</w:t>
            </w:r>
          </w:p>
        </w:tc>
      </w:tr>
      <w:tr w:rsidR="00763A9D" w:rsidRPr="00C54E48">
        <w:tc>
          <w:tcPr>
            <w:tcW w:w="9229" w:type="dxa"/>
          </w:tcPr>
          <w:p w:rsidR="00763A9D" w:rsidRPr="00C54E48" w:rsidRDefault="0060404B">
            <w:pPr>
              <w:jc w:val="both"/>
              <w:rPr>
                <w:rFonts w:ascii="Times New Roman" w:hAnsi="Times New Roman" w:cs="Times New Roman"/>
                <w:b/>
                <w:bCs/>
              </w:rPr>
            </w:pPr>
            <w:r w:rsidRPr="00C54E48">
              <w:rPr>
                <w:rFonts w:ascii="Times New Roman" w:hAnsi="Times New Roman" w:cs="Times New Roman"/>
                <w:b/>
                <w:bCs/>
              </w:rPr>
              <w:t>СТРУКТУРА СЕБЕСТОИМОСТИ ПРОДУКЦИИ ПРЕДПРИЯТИЙ</w:t>
            </w:r>
          </w:p>
          <w:p w:rsidR="00763A9D" w:rsidRPr="00C54E48" w:rsidRDefault="0060404B">
            <w:pPr>
              <w:jc w:val="both"/>
              <w:rPr>
                <w:rFonts w:ascii="Times New Roman" w:hAnsi="Times New Roman" w:cs="Times New Roman"/>
              </w:rPr>
            </w:pPr>
            <w:r w:rsidRPr="00C54E48">
              <w:rPr>
                <w:rFonts w:ascii="Times New Roman" w:hAnsi="Times New Roman" w:cs="Times New Roman"/>
              </w:rPr>
              <w:t>Туребеков Анварбек Адилбекови</w:t>
            </w:r>
            <w:proofErr w:type="gramStart"/>
            <w:r w:rsidRPr="00C54E48">
              <w:rPr>
                <w:rFonts w:ascii="Times New Roman" w:hAnsi="Times New Roman" w:cs="Times New Roman"/>
              </w:rPr>
              <w:t>ч-</w:t>
            </w:r>
            <w:proofErr w:type="gramEnd"/>
            <w:r w:rsidRPr="00C54E48">
              <w:rPr>
                <w:rFonts w:ascii="Times New Roman" w:hAnsi="Times New Roman" w:cs="Times New Roman"/>
              </w:rPr>
              <w:t xml:space="preserve"> И.о. профессора,к.э.н.  </w:t>
            </w:r>
          </w:p>
          <w:p w:rsidR="00763A9D" w:rsidRPr="00C54E48" w:rsidRDefault="0060404B">
            <w:pPr>
              <w:jc w:val="both"/>
              <w:rPr>
                <w:rFonts w:ascii="Times New Roman" w:hAnsi="Times New Roman" w:cs="Times New Roman"/>
                <w:b/>
                <w:bCs/>
              </w:rPr>
            </w:pPr>
            <w:r w:rsidRPr="00C54E48">
              <w:rPr>
                <w:rFonts w:ascii="Times New Roman" w:hAnsi="Times New Roman" w:cs="Times New Roman"/>
              </w:rPr>
              <w:t xml:space="preserve">Адилбеков Аллаяр Анварбекович </w:t>
            </w:r>
            <w:proofErr w:type="gramStart"/>
            <w:r w:rsidRPr="00C54E48">
              <w:rPr>
                <w:rFonts w:ascii="Times New Roman" w:hAnsi="Times New Roman" w:cs="Times New Roman"/>
              </w:rPr>
              <w:t>-а</w:t>
            </w:r>
            <w:proofErr w:type="gramEnd"/>
            <w:r w:rsidRPr="00C54E48">
              <w:rPr>
                <w:rFonts w:ascii="Times New Roman" w:hAnsi="Times New Roman" w:cs="Times New Roman"/>
              </w:rPr>
              <w:t xml:space="preserve">ссистент Ташкентский экономический и педагогический институт, </w:t>
            </w:r>
            <w:r w:rsidRPr="00C54E48">
              <w:rPr>
                <w:rFonts w:ascii="Times New Roman" w:hAnsi="Times New Roman" w:cs="Times New Roman"/>
                <w:lang w:val="uz-Cyrl-UZ"/>
              </w:rPr>
              <w:t>Республики Узбекистан</w:t>
            </w:r>
            <w:r w:rsidRPr="00C54E48">
              <w:rPr>
                <w:rFonts w:ascii="Times New Roman" w:hAnsi="Times New Roman" w:cs="Times New Roman"/>
              </w:rPr>
              <w:t xml:space="preserve"> </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lang w:val="en-US"/>
              </w:rPr>
              <w:t>76</w:t>
            </w:r>
          </w:p>
        </w:tc>
      </w:tr>
      <w:tr w:rsidR="00763A9D" w:rsidRPr="00C54E48">
        <w:tc>
          <w:tcPr>
            <w:tcW w:w="9229" w:type="dxa"/>
          </w:tcPr>
          <w:p w:rsidR="00763A9D" w:rsidRPr="00C54E48" w:rsidRDefault="0060404B">
            <w:pPr>
              <w:rPr>
                <w:rFonts w:ascii="Times New Roman" w:hAnsi="Times New Roman" w:cs="Times New Roman"/>
                <w:b/>
                <w:bCs/>
              </w:rPr>
            </w:pPr>
            <w:r w:rsidRPr="00C54E48">
              <w:rPr>
                <w:rFonts w:ascii="Times New Roman" w:hAnsi="Times New Roman" w:cs="Times New Roman"/>
                <w:b/>
                <w:bCs/>
              </w:rPr>
              <w:t>СОДЕРЖАНИЕ И СПОСОБЫ ОБНОВЛЕНИЯ ОБЪЕКТА В УСЛОВИЯХ МОДЕРНИЗАЦИИ ЭКОНОМИКИ</w:t>
            </w:r>
          </w:p>
          <w:p w:rsidR="00763A9D" w:rsidRPr="00C54E48" w:rsidRDefault="0060404B">
            <w:pPr>
              <w:rPr>
                <w:rFonts w:ascii="Times New Roman" w:hAnsi="Times New Roman" w:cs="Times New Roman"/>
              </w:rPr>
            </w:pPr>
            <w:r w:rsidRPr="00C54E48">
              <w:rPr>
                <w:rFonts w:ascii="Times New Roman" w:hAnsi="Times New Roman" w:cs="Times New Roman"/>
              </w:rPr>
              <w:t>Текеева Х.Э., Абдуллаев Ш.У., Чагарова А.</w:t>
            </w:r>
          </w:p>
          <w:p w:rsidR="00763A9D" w:rsidRPr="00C54E48" w:rsidRDefault="0060404B">
            <w:pPr>
              <w:rPr>
                <w:rFonts w:ascii="Times New Roman" w:hAnsi="Times New Roman" w:cs="Times New Roman"/>
                <w:b/>
                <w:bCs/>
              </w:rPr>
            </w:pPr>
            <w:r w:rsidRPr="00C54E48">
              <w:rPr>
                <w:rFonts w:ascii="Times New Roman" w:hAnsi="Times New Roman" w:cs="Times New Roman"/>
                <w:b/>
                <w:bCs/>
              </w:rPr>
              <w:t>МОДЕРНИЗАЦИЯ ЭКОНОМИКИ РОССИИ</w:t>
            </w:r>
          </w:p>
          <w:p w:rsidR="00763A9D" w:rsidRPr="00C54E48" w:rsidRDefault="0060404B">
            <w:pPr>
              <w:rPr>
                <w:rFonts w:ascii="Times New Roman" w:hAnsi="Times New Roman" w:cs="Times New Roman"/>
              </w:rPr>
            </w:pPr>
            <w:r w:rsidRPr="00C54E48">
              <w:rPr>
                <w:rFonts w:ascii="Times New Roman" w:hAnsi="Times New Roman" w:cs="Times New Roman"/>
              </w:rPr>
              <w:t>Текеева Х.Э., Абдуллаев Ш.У., Чагарова А.</w:t>
            </w:r>
          </w:p>
          <w:p w:rsidR="00763A9D" w:rsidRPr="00C54E48" w:rsidRDefault="0060404B">
            <w:pPr>
              <w:rPr>
                <w:rFonts w:ascii="Times New Roman" w:hAnsi="Times New Roman" w:cs="Times New Roman"/>
                <w:b/>
                <w:bCs/>
              </w:rPr>
            </w:pPr>
            <w:r w:rsidRPr="00C54E48">
              <w:rPr>
                <w:rFonts w:ascii="Times New Roman" w:hAnsi="Times New Roman" w:cs="Times New Roman"/>
                <w:b/>
                <w:bCs/>
              </w:rPr>
              <w:t>БУХГАЛТЕРСКАЯ ОТЧЕТНОСТЬ ПО ФСБУ</w:t>
            </w:r>
          </w:p>
          <w:p w:rsidR="00763A9D" w:rsidRPr="00C54E48" w:rsidRDefault="0060404B" w:rsidP="00893024">
            <w:pPr>
              <w:rPr>
                <w:rFonts w:ascii="Times New Roman" w:hAnsi="Times New Roman" w:cs="Times New Roman"/>
                <w:b/>
                <w:bCs/>
              </w:rPr>
            </w:pPr>
            <w:r w:rsidRPr="00C54E48">
              <w:rPr>
                <w:rFonts w:ascii="Times New Roman" w:hAnsi="Times New Roman" w:cs="Times New Roman"/>
              </w:rPr>
              <w:t>Текеева Х.Э., Чагарова А.</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rPr>
            </w:pPr>
            <w:r w:rsidRPr="00C54E48">
              <w:rPr>
                <w:rFonts w:ascii="Times New Roman" w:hAnsi="Times New Roman" w:cs="Times New Roman"/>
              </w:rPr>
              <w:t>77</w:t>
            </w:r>
          </w:p>
        </w:tc>
      </w:tr>
      <w:tr w:rsidR="00763A9D" w:rsidRPr="00C54E48">
        <w:tc>
          <w:tcPr>
            <w:tcW w:w="9229" w:type="dxa"/>
          </w:tcPr>
          <w:p w:rsidR="00763A9D" w:rsidRPr="00C54E48" w:rsidRDefault="0060404B">
            <w:pPr>
              <w:ind w:hanging="10"/>
              <w:jc w:val="both"/>
              <w:rPr>
                <w:rFonts w:ascii="Times New Roman" w:hAnsi="Times New Roman" w:cs="Times New Roman"/>
                <w:b/>
              </w:rPr>
            </w:pPr>
            <w:r w:rsidRPr="00C54E48">
              <w:rPr>
                <w:rFonts w:ascii="Times New Roman" w:hAnsi="Times New Roman" w:cs="Times New Roman"/>
                <w:b/>
              </w:rPr>
              <w:t>СРАВНИТЕЛЬНЫЙ АНАЛИЗ БЕЗОПАСНОСТИ МЕССЕНДЖЕРОВ</w:t>
            </w:r>
          </w:p>
          <w:p w:rsidR="00763A9D" w:rsidRPr="00C54E48" w:rsidRDefault="0060404B">
            <w:pPr>
              <w:ind w:hanging="10"/>
              <w:jc w:val="both"/>
              <w:rPr>
                <w:rFonts w:ascii="Times New Roman" w:hAnsi="Times New Roman" w:cs="Times New Roman"/>
              </w:rPr>
            </w:pPr>
            <w:r w:rsidRPr="00C54E48">
              <w:rPr>
                <w:rFonts w:ascii="Times New Roman" w:hAnsi="Times New Roman" w:cs="Times New Roman"/>
              </w:rPr>
              <w:t>Хапаева Л. Х. – к</w:t>
            </w:r>
            <w:proofErr w:type="gramStart"/>
            <w:r w:rsidRPr="00C54E48">
              <w:rPr>
                <w:rFonts w:ascii="Times New Roman" w:hAnsi="Times New Roman" w:cs="Times New Roman"/>
              </w:rPr>
              <w:t>.ф</w:t>
            </w:r>
            <w:proofErr w:type="gramEnd"/>
            <w:r w:rsidRPr="00C54E48">
              <w:rPr>
                <w:rFonts w:ascii="Times New Roman" w:hAnsi="Times New Roman" w:cs="Times New Roman"/>
              </w:rPr>
              <w:t xml:space="preserve">-м.н., доцент, </w:t>
            </w:r>
            <w:bookmarkStart w:id="0" w:name="_Hlk165038781"/>
            <w:r w:rsidRPr="00C54E48">
              <w:rPr>
                <w:rFonts w:ascii="Times New Roman" w:hAnsi="Times New Roman" w:cs="Times New Roman"/>
              </w:rPr>
              <w:t>Северо-Кавказская государственная академия</w:t>
            </w:r>
          </w:p>
          <w:bookmarkEnd w:id="0"/>
          <w:p w:rsidR="00763A9D" w:rsidRPr="00C54E48" w:rsidRDefault="0060404B">
            <w:pPr>
              <w:ind w:hanging="10"/>
              <w:jc w:val="both"/>
              <w:rPr>
                <w:rFonts w:ascii="Times New Roman" w:hAnsi="Times New Roman" w:cs="Times New Roman"/>
                <w:b/>
                <w:bCs/>
              </w:rPr>
            </w:pPr>
            <w:r w:rsidRPr="00C54E48">
              <w:rPr>
                <w:rFonts w:ascii="Times New Roman" w:hAnsi="Times New Roman" w:cs="Times New Roman"/>
              </w:rPr>
              <w:t>Коротов А.А. – магистрант института цифровых технологий, Северо-Кавказская государственная академия</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lang w:val="en-US"/>
              </w:rPr>
            </w:pPr>
            <w:r w:rsidRPr="00C54E48">
              <w:rPr>
                <w:rFonts w:ascii="Times New Roman" w:hAnsi="Times New Roman" w:cs="Times New Roman"/>
                <w:lang w:val="en-US"/>
              </w:rPr>
              <w:t>78</w:t>
            </w:r>
          </w:p>
        </w:tc>
      </w:tr>
      <w:tr w:rsidR="00763A9D" w:rsidRPr="00C54E48">
        <w:trPr>
          <w:trHeight w:val="868"/>
        </w:trPr>
        <w:tc>
          <w:tcPr>
            <w:tcW w:w="9229" w:type="dxa"/>
          </w:tcPr>
          <w:p w:rsidR="00763A9D" w:rsidRPr="00C54E48" w:rsidRDefault="0060404B">
            <w:pPr>
              <w:shd w:val="clear" w:color="auto" w:fill="FFFFFF"/>
              <w:jc w:val="both"/>
              <w:rPr>
                <w:rFonts w:ascii="Times New Roman" w:hAnsi="Times New Roman" w:cs="Times New Roman"/>
                <w:b/>
                <w:bCs/>
              </w:rPr>
            </w:pPr>
            <w:r w:rsidRPr="00C54E48">
              <w:rPr>
                <w:rFonts w:ascii="Times New Roman" w:hAnsi="Times New Roman" w:cs="Times New Roman"/>
                <w:b/>
                <w:bCs/>
              </w:rPr>
              <w:t>СИСТЕМА ВНУТРЕННЕГО КОНТРОЛЯ КАК ЭЛЕМЕНТ УПРАВЛЕНЧЕСКОГО УЧЕТА</w:t>
            </w:r>
          </w:p>
          <w:p w:rsidR="00763A9D" w:rsidRPr="00C54E48" w:rsidRDefault="0060404B">
            <w:pPr>
              <w:shd w:val="clear" w:color="auto" w:fill="FFFFFF"/>
              <w:jc w:val="both"/>
              <w:rPr>
                <w:rFonts w:ascii="Times New Roman" w:hAnsi="Times New Roman" w:cs="Times New Roman"/>
              </w:rPr>
            </w:pPr>
            <w:r w:rsidRPr="00C54E48">
              <w:rPr>
                <w:rFonts w:ascii="Times New Roman" w:hAnsi="Times New Roman" w:cs="Times New Roman"/>
              </w:rPr>
              <w:t>Хачукова И.Р.-  3/38.04.01.Экономика</w:t>
            </w:r>
          </w:p>
          <w:p w:rsidR="00763A9D" w:rsidRPr="00C54E48" w:rsidRDefault="0060404B">
            <w:pPr>
              <w:shd w:val="clear" w:color="auto" w:fill="FFFFFF"/>
              <w:jc w:val="both"/>
              <w:rPr>
                <w:rFonts w:ascii="Times New Roman" w:hAnsi="Times New Roman" w:cs="Times New Roman"/>
              </w:rPr>
            </w:pPr>
            <w:r w:rsidRPr="00C54E48">
              <w:rPr>
                <w:rFonts w:ascii="Times New Roman" w:hAnsi="Times New Roman" w:cs="Times New Roman"/>
                <w:bCs/>
              </w:rPr>
              <w:t>Карданов Т.Р.-</w:t>
            </w:r>
            <w:r w:rsidRPr="00C54E48">
              <w:rPr>
                <w:rFonts w:ascii="Times New Roman" w:hAnsi="Times New Roman" w:cs="Times New Roman"/>
              </w:rPr>
              <w:t>2/38.04.01.Экономика</w:t>
            </w:r>
          </w:p>
          <w:p w:rsidR="00763A9D" w:rsidRPr="00C54E48" w:rsidRDefault="0060404B">
            <w:pPr>
              <w:shd w:val="clear" w:color="auto" w:fill="FFFFFF"/>
              <w:jc w:val="both"/>
              <w:rPr>
                <w:rFonts w:ascii="Times New Roman" w:hAnsi="Times New Roman" w:cs="Times New Roman"/>
              </w:rPr>
            </w:pPr>
            <w:r w:rsidRPr="00C54E48">
              <w:rPr>
                <w:rFonts w:ascii="Times New Roman" w:hAnsi="Times New Roman" w:cs="Times New Roman"/>
              </w:rPr>
              <w:t>Науч. руководитель – Узденова Ф.М.., к.э.н., доцент кафедра «Бухгалтерский учет»</w:t>
            </w:r>
          </w:p>
          <w:p w:rsidR="00763A9D" w:rsidRPr="00C54E48" w:rsidRDefault="0060404B">
            <w:pPr>
              <w:jc w:val="both"/>
              <w:rPr>
                <w:rFonts w:ascii="Times New Roman" w:hAnsi="Times New Roman" w:cs="Times New Roman"/>
              </w:rPr>
            </w:pPr>
            <w:r w:rsidRPr="00C54E48">
              <w:rPr>
                <w:rFonts w:ascii="Times New Roman" w:hAnsi="Times New Roman" w:cs="Times New Roman"/>
              </w:rPr>
              <w:t>Северо-Кавказская государственная академия</w:t>
            </w:r>
          </w:p>
          <w:p w:rsidR="00763A9D" w:rsidRPr="00C54E48" w:rsidRDefault="0060404B">
            <w:pPr>
              <w:jc w:val="both"/>
              <w:rPr>
                <w:rFonts w:ascii="Times New Roman" w:hAnsi="Times New Roman" w:cs="Times New Roman"/>
                <w:b/>
              </w:rPr>
            </w:pPr>
            <w:r w:rsidRPr="00C54E48">
              <w:rPr>
                <w:rFonts w:ascii="Times New Roman" w:hAnsi="Times New Roman" w:cs="Times New Roman"/>
                <w:b/>
              </w:rPr>
              <w:t>УПРАВЛЕНЧЕСКИЙ УЧЕТ КАК ИНФОРМАЦИОННАЯ БАЗА ПРИНЯТИЯ СТРАТЕГИЧЕСКИХ РЕШЕНИЙ</w:t>
            </w:r>
          </w:p>
          <w:p w:rsidR="00763A9D" w:rsidRPr="00C54E48" w:rsidRDefault="0060404B">
            <w:pPr>
              <w:jc w:val="both"/>
              <w:rPr>
                <w:rFonts w:ascii="Times New Roman" w:hAnsi="Times New Roman" w:cs="Times New Roman"/>
              </w:rPr>
            </w:pPr>
            <w:r w:rsidRPr="00C54E48">
              <w:rPr>
                <w:rFonts w:ascii="Times New Roman" w:hAnsi="Times New Roman" w:cs="Times New Roman"/>
              </w:rPr>
              <w:t>Узденова Ф.М., к.э.н., доцент, кафедры «Бухгалтерский учет» Институт экономики и управления,  ФГБОУ ВО «СевКавГА»</w:t>
            </w:r>
          </w:p>
          <w:p w:rsidR="00763A9D" w:rsidRPr="00C54E48" w:rsidRDefault="0060404B">
            <w:pPr>
              <w:pStyle w:val="ac"/>
              <w:spacing w:after="0" w:line="240" w:lineRule="auto"/>
              <w:jc w:val="both"/>
              <w:rPr>
                <w:rFonts w:ascii="Times New Roman" w:hAnsi="Times New Roman" w:cs="Times New Roman"/>
                <w:color w:val="auto"/>
                <w:sz w:val="24"/>
                <w:szCs w:val="24"/>
                <w:u w:color="000000"/>
              </w:rPr>
            </w:pPr>
            <w:r w:rsidRPr="00C54E48">
              <w:rPr>
                <w:rFonts w:ascii="Times New Roman" w:hAnsi="Times New Roman" w:cs="Times New Roman"/>
                <w:color w:val="auto"/>
                <w:sz w:val="24"/>
                <w:szCs w:val="24"/>
                <w:u w:color="000000"/>
              </w:rPr>
              <w:t>Чотчаева Р.М., студентка, Институт экономики и управления, ФГБОУ ВО «СевКавГА»</w:t>
            </w:r>
          </w:p>
          <w:p w:rsidR="00763A9D" w:rsidRPr="00C54E48" w:rsidRDefault="0060404B">
            <w:pPr>
              <w:pStyle w:val="ac"/>
              <w:spacing w:after="0" w:line="240" w:lineRule="auto"/>
              <w:jc w:val="both"/>
              <w:rPr>
                <w:rFonts w:ascii="Times New Roman" w:eastAsia="Times New Roman" w:hAnsi="Times New Roman" w:cs="Times New Roman"/>
                <w:bCs/>
                <w:color w:val="auto"/>
                <w:sz w:val="24"/>
                <w:szCs w:val="24"/>
              </w:rPr>
            </w:pPr>
            <w:r w:rsidRPr="00C54E48">
              <w:rPr>
                <w:rFonts w:ascii="Times New Roman" w:hAnsi="Times New Roman" w:cs="Times New Roman"/>
                <w:bCs/>
                <w:color w:val="auto"/>
                <w:sz w:val="24"/>
                <w:szCs w:val="24"/>
                <w:u w:color="000000"/>
              </w:rPr>
              <w:t>Кенжева С.О., студентка, Институт экономики и управления, ФГБОУ ВО «СевКавГА»</w:t>
            </w:r>
          </w:p>
          <w:p w:rsidR="00763A9D" w:rsidRPr="00C54E48" w:rsidRDefault="0060404B">
            <w:pPr>
              <w:tabs>
                <w:tab w:val="left" w:pos="9200"/>
              </w:tabs>
              <w:jc w:val="both"/>
              <w:rPr>
                <w:rFonts w:ascii="Times New Roman" w:hAnsi="Times New Roman" w:cs="Times New Roman"/>
                <w:b/>
                <w:lang w:val="uz-Cyrl-UZ"/>
              </w:rPr>
            </w:pPr>
            <w:r w:rsidRPr="00C54E48">
              <w:rPr>
                <w:rFonts w:ascii="Times New Roman" w:hAnsi="Times New Roman" w:cs="Times New Roman"/>
                <w:b/>
                <w:lang w:val="uz-Cyrl-UZ"/>
              </w:rPr>
              <w:t>К ВОПРОСУ АКТУАЛЬНЫХ ЗАДАЧ СТРАХОВАНИЯ РИСКОВ В СЕЛЬСКОМ ХОЗЯЙСТВЕ В УЗБЕКИСТАНЕ</w:t>
            </w:r>
          </w:p>
          <w:p w:rsidR="00763A9D" w:rsidRPr="00C54E48" w:rsidRDefault="0060404B">
            <w:pPr>
              <w:tabs>
                <w:tab w:val="left" w:pos="9200"/>
              </w:tabs>
              <w:jc w:val="both"/>
              <w:rPr>
                <w:rFonts w:ascii="Times New Roman" w:hAnsi="Times New Roman" w:cs="Times New Roman"/>
                <w:bCs/>
              </w:rPr>
            </w:pPr>
            <w:r w:rsidRPr="00C54E48">
              <w:rPr>
                <w:rFonts w:ascii="Times New Roman" w:hAnsi="Times New Roman" w:cs="Times New Roman"/>
                <w:bCs/>
              </w:rPr>
              <w:t>Халиков Бахром Шомуродович-Преподователь кафедры «Экономика», Ташкентский экономический и педагогический институт</w:t>
            </w:r>
            <w:r w:rsidRPr="00C54E48">
              <w:rPr>
                <w:rFonts w:ascii="Times New Roman" w:hAnsi="Times New Roman" w:cs="Times New Roman"/>
                <w:bCs/>
                <w:lang w:val="uz-Cyrl-UZ"/>
              </w:rPr>
              <w:t>, Республики Узбекистан</w:t>
            </w:r>
            <w:r w:rsidRPr="00C54E48">
              <w:rPr>
                <w:rFonts w:ascii="Times New Roman" w:hAnsi="Times New Roman" w:cs="Times New Roman"/>
                <w:bCs/>
              </w:rPr>
              <w:t xml:space="preserve"> </w:t>
            </w:r>
          </w:p>
          <w:p w:rsidR="00763A9D" w:rsidRPr="00C54E48" w:rsidRDefault="0060404B">
            <w:pPr>
              <w:tabs>
                <w:tab w:val="left" w:pos="9200"/>
              </w:tabs>
              <w:jc w:val="both"/>
              <w:rPr>
                <w:rFonts w:ascii="Times New Roman" w:hAnsi="Times New Roman" w:cs="Times New Roman"/>
                <w:bCs/>
              </w:rPr>
            </w:pPr>
            <w:r w:rsidRPr="00C54E48">
              <w:rPr>
                <w:rFonts w:ascii="Times New Roman" w:hAnsi="Times New Roman" w:cs="Times New Roman"/>
                <w:bCs/>
              </w:rPr>
              <w:t xml:space="preserve">Рамазонов Бахтиёр Рамазонович </w:t>
            </w:r>
            <w:proofErr w:type="gramStart"/>
            <w:r w:rsidRPr="00C54E48">
              <w:rPr>
                <w:rFonts w:ascii="Times New Roman" w:hAnsi="Times New Roman" w:cs="Times New Roman"/>
                <w:bCs/>
              </w:rPr>
              <w:t>-</w:t>
            </w:r>
            <w:r w:rsidRPr="00C54E48">
              <w:rPr>
                <w:rFonts w:ascii="Times New Roman" w:hAnsi="Times New Roman" w:cs="Times New Roman"/>
                <w:bCs/>
                <w:lang w:val="uz-Cyrl-UZ"/>
              </w:rPr>
              <w:t>Д</w:t>
            </w:r>
            <w:proofErr w:type="gramEnd"/>
            <w:r w:rsidRPr="00C54E48">
              <w:rPr>
                <w:rFonts w:ascii="Times New Roman" w:hAnsi="Times New Roman" w:cs="Times New Roman"/>
                <w:bCs/>
                <w:lang w:val="uz-Cyrl-UZ"/>
              </w:rPr>
              <w:t xml:space="preserve">оцент </w:t>
            </w:r>
            <w:r w:rsidRPr="00C54E48">
              <w:rPr>
                <w:rFonts w:ascii="Times New Roman" w:hAnsi="Times New Roman" w:cs="Times New Roman"/>
                <w:bCs/>
              </w:rPr>
              <w:t>кафедры «Экономика», Ташкентский экономический и педагогический институт</w:t>
            </w:r>
            <w:r w:rsidRPr="00C54E48">
              <w:rPr>
                <w:rFonts w:ascii="Times New Roman" w:hAnsi="Times New Roman" w:cs="Times New Roman"/>
                <w:bCs/>
                <w:lang w:val="uz-Cyrl-UZ"/>
              </w:rPr>
              <w:t>,</w:t>
            </w:r>
            <w:r w:rsidRPr="00C54E48">
              <w:rPr>
                <w:rFonts w:ascii="Times New Roman" w:hAnsi="Times New Roman" w:cs="Times New Roman"/>
                <w:bCs/>
              </w:rPr>
              <w:t xml:space="preserve"> </w:t>
            </w:r>
            <w:r w:rsidRPr="00C54E48">
              <w:rPr>
                <w:rFonts w:ascii="Times New Roman" w:hAnsi="Times New Roman" w:cs="Times New Roman"/>
                <w:bCs/>
                <w:lang w:val="uz-Cyrl-UZ"/>
              </w:rPr>
              <w:t>Республики Узбекистан</w:t>
            </w:r>
            <w:r w:rsidRPr="00C54E48">
              <w:rPr>
                <w:rFonts w:ascii="Times New Roman" w:hAnsi="Times New Roman" w:cs="Times New Roman"/>
                <w:bCs/>
              </w:rPr>
              <w:t xml:space="preserve"> </w:t>
            </w:r>
          </w:p>
          <w:p w:rsidR="00763A9D" w:rsidRPr="00C54E48" w:rsidRDefault="0060404B" w:rsidP="00C2233C">
            <w:pPr>
              <w:tabs>
                <w:tab w:val="left" w:pos="9200"/>
              </w:tabs>
              <w:jc w:val="both"/>
              <w:rPr>
                <w:rFonts w:ascii="Times New Roman" w:hAnsi="Times New Roman" w:cs="Times New Roman"/>
              </w:rPr>
            </w:pPr>
            <w:r w:rsidRPr="00C54E48">
              <w:rPr>
                <w:rFonts w:ascii="Times New Roman" w:hAnsi="Times New Roman" w:cs="Times New Roman"/>
                <w:bCs/>
              </w:rPr>
              <w:t xml:space="preserve"> Абдурайимов  Камолиддин  Хуррам угли </w:t>
            </w:r>
            <w:proofErr w:type="gramStart"/>
            <w:r w:rsidRPr="00C54E48">
              <w:rPr>
                <w:rFonts w:ascii="Times New Roman" w:hAnsi="Times New Roman" w:cs="Times New Roman"/>
                <w:bCs/>
              </w:rPr>
              <w:t>-</w:t>
            </w:r>
            <w:r w:rsidRPr="00C54E48">
              <w:rPr>
                <w:rFonts w:ascii="Times New Roman" w:hAnsi="Times New Roman" w:cs="Times New Roman"/>
                <w:bCs/>
                <w:lang w:val="uz-Cyrl-UZ"/>
              </w:rPr>
              <w:t>П</w:t>
            </w:r>
            <w:proofErr w:type="gramEnd"/>
            <w:r w:rsidRPr="00C54E48">
              <w:rPr>
                <w:rFonts w:ascii="Times New Roman" w:hAnsi="Times New Roman" w:cs="Times New Roman"/>
                <w:bCs/>
              </w:rPr>
              <w:t>реподаватель кафедры «Экономика»Ташкентский экономический и педагогический институт</w:t>
            </w:r>
            <w:r w:rsidRPr="00C54E48">
              <w:rPr>
                <w:rFonts w:ascii="Times New Roman" w:hAnsi="Times New Roman" w:cs="Times New Roman"/>
                <w:bCs/>
                <w:lang w:val="uz-Cyrl-UZ"/>
              </w:rPr>
              <w:t>,</w:t>
            </w:r>
            <w:r w:rsidRPr="00C54E48">
              <w:rPr>
                <w:rFonts w:ascii="Times New Roman" w:hAnsi="Times New Roman" w:cs="Times New Roman"/>
                <w:bCs/>
              </w:rPr>
              <w:t xml:space="preserve"> </w:t>
            </w:r>
            <w:r w:rsidRPr="00C54E48">
              <w:rPr>
                <w:rFonts w:ascii="Times New Roman" w:hAnsi="Times New Roman" w:cs="Times New Roman"/>
                <w:bCs/>
                <w:lang w:val="uz-Cyrl-UZ"/>
              </w:rPr>
              <w:t xml:space="preserve">Республики </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lang w:val="en-US"/>
              </w:rPr>
            </w:pPr>
            <w:r w:rsidRPr="00C54E48">
              <w:rPr>
                <w:rFonts w:ascii="Times New Roman" w:hAnsi="Times New Roman" w:cs="Times New Roman"/>
                <w:lang w:val="en-US"/>
              </w:rPr>
              <w:t>85</w:t>
            </w:r>
          </w:p>
          <w:p w:rsidR="00763A9D" w:rsidRPr="00C54E48" w:rsidRDefault="00763A9D">
            <w:pPr>
              <w:jc w:val="both"/>
              <w:rPr>
                <w:rFonts w:ascii="Times New Roman" w:hAnsi="Times New Roman" w:cs="Times New Roman"/>
                <w:lang w:val="en-US"/>
              </w:rPr>
            </w:pPr>
          </w:p>
          <w:p w:rsidR="00763A9D" w:rsidRPr="00C54E48" w:rsidRDefault="00763A9D">
            <w:pPr>
              <w:jc w:val="both"/>
              <w:rPr>
                <w:rFonts w:ascii="Times New Roman" w:hAnsi="Times New Roman" w:cs="Times New Roman"/>
                <w:lang w:val="en-US"/>
              </w:rPr>
            </w:pPr>
          </w:p>
          <w:p w:rsidR="00763A9D" w:rsidRPr="00C54E48" w:rsidRDefault="00763A9D">
            <w:pPr>
              <w:jc w:val="both"/>
              <w:rPr>
                <w:rFonts w:ascii="Times New Roman" w:hAnsi="Times New Roman" w:cs="Times New Roman"/>
                <w:lang w:val="en-US"/>
              </w:rPr>
            </w:pPr>
          </w:p>
          <w:p w:rsidR="00763A9D" w:rsidRPr="00C54E48" w:rsidRDefault="00763A9D">
            <w:pPr>
              <w:jc w:val="both"/>
              <w:rPr>
                <w:rFonts w:ascii="Times New Roman" w:hAnsi="Times New Roman" w:cs="Times New Roman"/>
                <w:lang w:val="en-US"/>
              </w:rPr>
            </w:pPr>
          </w:p>
          <w:p w:rsidR="00763A9D" w:rsidRPr="00C54E48" w:rsidRDefault="00763A9D">
            <w:pPr>
              <w:jc w:val="both"/>
              <w:rPr>
                <w:rFonts w:ascii="Times New Roman" w:hAnsi="Times New Roman" w:cs="Times New Roman"/>
                <w:lang w:val="en-US"/>
              </w:rPr>
            </w:pPr>
          </w:p>
          <w:p w:rsidR="00763A9D" w:rsidRPr="00C54E48" w:rsidRDefault="00763A9D">
            <w:pPr>
              <w:jc w:val="both"/>
              <w:rPr>
                <w:rFonts w:ascii="Times New Roman" w:hAnsi="Times New Roman" w:cs="Times New Roman"/>
                <w:lang w:val="en-US"/>
              </w:rPr>
            </w:pPr>
          </w:p>
          <w:p w:rsidR="00763A9D" w:rsidRPr="00C54E48" w:rsidRDefault="0060404B">
            <w:pPr>
              <w:jc w:val="both"/>
              <w:rPr>
                <w:rFonts w:ascii="Times New Roman" w:hAnsi="Times New Roman" w:cs="Times New Roman"/>
                <w:lang w:val="en-US"/>
              </w:rPr>
            </w:pPr>
            <w:r w:rsidRPr="00C54E48">
              <w:rPr>
                <w:rFonts w:ascii="Times New Roman" w:hAnsi="Times New Roman" w:cs="Times New Roman"/>
                <w:lang w:val="en-US"/>
              </w:rPr>
              <w:t>87</w:t>
            </w:r>
          </w:p>
          <w:p w:rsidR="00763A9D" w:rsidRPr="00C54E48" w:rsidRDefault="00763A9D">
            <w:pPr>
              <w:jc w:val="both"/>
              <w:rPr>
                <w:rFonts w:ascii="Times New Roman" w:hAnsi="Times New Roman" w:cs="Times New Roman"/>
                <w:lang w:val="en-US"/>
              </w:rPr>
            </w:pPr>
          </w:p>
          <w:p w:rsidR="00763A9D" w:rsidRPr="00C54E48" w:rsidRDefault="00763A9D">
            <w:pPr>
              <w:jc w:val="both"/>
              <w:rPr>
                <w:rFonts w:ascii="Times New Roman" w:hAnsi="Times New Roman" w:cs="Times New Roman"/>
                <w:lang w:val="en-US"/>
              </w:rPr>
            </w:pPr>
          </w:p>
          <w:p w:rsidR="00763A9D" w:rsidRPr="00C54E48" w:rsidRDefault="00763A9D">
            <w:pPr>
              <w:jc w:val="both"/>
              <w:rPr>
                <w:rFonts w:ascii="Times New Roman" w:hAnsi="Times New Roman" w:cs="Times New Roman"/>
                <w:lang w:val="en-US"/>
              </w:rPr>
            </w:pPr>
          </w:p>
          <w:p w:rsidR="00763A9D" w:rsidRPr="00C54E48" w:rsidRDefault="00763A9D">
            <w:pPr>
              <w:jc w:val="both"/>
              <w:rPr>
                <w:rFonts w:ascii="Times New Roman" w:hAnsi="Times New Roman" w:cs="Times New Roman"/>
                <w:lang w:val="en-US"/>
              </w:rPr>
            </w:pPr>
          </w:p>
          <w:p w:rsidR="00763A9D" w:rsidRPr="00C54E48" w:rsidRDefault="00763A9D">
            <w:pPr>
              <w:jc w:val="both"/>
              <w:rPr>
                <w:rFonts w:ascii="Times New Roman" w:hAnsi="Times New Roman" w:cs="Times New Roman"/>
                <w:lang w:val="en-US"/>
              </w:rPr>
            </w:pPr>
          </w:p>
          <w:p w:rsidR="00763A9D" w:rsidRPr="00C54E48" w:rsidRDefault="00763A9D">
            <w:pPr>
              <w:jc w:val="both"/>
              <w:rPr>
                <w:rFonts w:ascii="Times New Roman" w:hAnsi="Times New Roman" w:cs="Times New Roman"/>
                <w:lang w:val="en-US"/>
              </w:rPr>
            </w:pPr>
          </w:p>
          <w:p w:rsidR="00763A9D" w:rsidRPr="00C54E48" w:rsidRDefault="00763A9D">
            <w:pPr>
              <w:jc w:val="both"/>
              <w:rPr>
                <w:rFonts w:ascii="Times New Roman" w:hAnsi="Times New Roman" w:cs="Times New Roman"/>
                <w:lang w:val="en-US"/>
              </w:rPr>
            </w:pPr>
          </w:p>
          <w:p w:rsidR="00763A9D" w:rsidRPr="00C54E48" w:rsidRDefault="0060404B">
            <w:pPr>
              <w:jc w:val="both"/>
              <w:rPr>
                <w:rFonts w:ascii="Times New Roman" w:hAnsi="Times New Roman" w:cs="Times New Roman"/>
                <w:lang w:val="en-US"/>
              </w:rPr>
            </w:pPr>
            <w:r w:rsidRPr="00C54E48">
              <w:rPr>
                <w:rFonts w:ascii="Times New Roman" w:hAnsi="Times New Roman" w:cs="Times New Roman"/>
                <w:lang w:val="en-US"/>
              </w:rPr>
              <w:t>95</w:t>
            </w:r>
          </w:p>
        </w:tc>
      </w:tr>
      <w:tr w:rsidR="00763A9D" w:rsidRPr="00C54E48">
        <w:tc>
          <w:tcPr>
            <w:tcW w:w="9229" w:type="dxa"/>
          </w:tcPr>
          <w:p w:rsidR="00763A9D" w:rsidRPr="00C54E48" w:rsidRDefault="0060404B">
            <w:pPr>
              <w:jc w:val="both"/>
              <w:rPr>
                <w:rFonts w:ascii="Times New Roman" w:hAnsi="Times New Roman" w:cs="Times New Roman"/>
                <w:b/>
                <w:lang w:val="en-US"/>
              </w:rPr>
            </w:pPr>
            <w:r w:rsidRPr="00C54E48">
              <w:rPr>
                <w:rFonts w:ascii="Times New Roman" w:hAnsi="Times New Roman" w:cs="Times New Roman"/>
                <w:b/>
              </w:rPr>
              <w:t>ДЕЛОВАЯ</w:t>
            </w:r>
            <w:r w:rsidRPr="00C54E48">
              <w:rPr>
                <w:rFonts w:ascii="Times New Roman" w:hAnsi="Times New Roman" w:cs="Times New Roman"/>
                <w:b/>
                <w:lang w:val="en-US"/>
              </w:rPr>
              <w:t xml:space="preserve"> </w:t>
            </w:r>
            <w:r w:rsidRPr="00C54E48">
              <w:rPr>
                <w:rFonts w:ascii="Times New Roman" w:hAnsi="Times New Roman" w:cs="Times New Roman"/>
                <w:b/>
              </w:rPr>
              <w:t>РЕПУТАЦИЯ</w:t>
            </w:r>
            <w:r w:rsidRPr="00C54E48">
              <w:rPr>
                <w:rFonts w:ascii="Times New Roman" w:hAnsi="Times New Roman" w:cs="Times New Roman"/>
                <w:b/>
                <w:lang w:val="en-US"/>
              </w:rPr>
              <w:t xml:space="preserve"> </w:t>
            </w:r>
            <w:r w:rsidRPr="00C54E48">
              <w:rPr>
                <w:rFonts w:ascii="Times New Roman" w:hAnsi="Times New Roman" w:cs="Times New Roman"/>
                <w:b/>
              </w:rPr>
              <w:t>В</w:t>
            </w:r>
            <w:r w:rsidRPr="00C54E48">
              <w:rPr>
                <w:rFonts w:ascii="Times New Roman" w:hAnsi="Times New Roman" w:cs="Times New Roman"/>
                <w:b/>
                <w:lang w:val="en-US"/>
              </w:rPr>
              <w:t xml:space="preserve"> </w:t>
            </w:r>
            <w:r w:rsidRPr="00C54E48">
              <w:rPr>
                <w:rFonts w:ascii="Times New Roman" w:hAnsi="Times New Roman" w:cs="Times New Roman"/>
                <w:b/>
              </w:rPr>
              <w:t>МСФО</w:t>
            </w:r>
            <w:r w:rsidRPr="00C54E48">
              <w:rPr>
                <w:rFonts w:ascii="Times New Roman" w:hAnsi="Times New Roman" w:cs="Times New Roman"/>
                <w:b/>
                <w:lang w:val="en-US"/>
              </w:rPr>
              <w:t xml:space="preserve"> BUSINESS REPUTATION IN IFRS</w:t>
            </w:r>
          </w:p>
          <w:p w:rsidR="00763A9D" w:rsidRPr="00C54E48" w:rsidRDefault="0060404B">
            <w:pPr>
              <w:jc w:val="both"/>
              <w:rPr>
                <w:rFonts w:ascii="Times New Roman" w:hAnsi="Times New Roman" w:cs="Times New Roman"/>
              </w:rPr>
            </w:pPr>
            <w:r w:rsidRPr="00C54E48">
              <w:rPr>
                <w:rFonts w:ascii="Times New Roman" w:hAnsi="Times New Roman" w:cs="Times New Roman"/>
              </w:rPr>
              <w:t>Эльгайтарова Н.Т., к.э.н., доцент, кафедры «Бухгалтерский учет» Институт экономики и управления,  ФГБОУ ВО «СевКавГА», г</w:t>
            </w:r>
            <w:proofErr w:type="gramStart"/>
            <w:r w:rsidRPr="00C54E48">
              <w:rPr>
                <w:rFonts w:ascii="Times New Roman" w:hAnsi="Times New Roman" w:cs="Times New Roman"/>
              </w:rPr>
              <w:t>.Ч</w:t>
            </w:r>
            <w:proofErr w:type="gramEnd"/>
            <w:r w:rsidRPr="00C54E48">
              <w:rPr>
                <w:rFonts w:ascii="Times New Roman" w:hAnsi="Times New Roman" w:cs="Times New Roman"/>
              </w:rPr>
              <w:t>еркесск, Россия</w:t>
            </w:r>
          </w:p>
          <w:p w:rsidR="00763A9D" w:rsidRPr="00C54E48" w:rsidRDefault="0060404B">
            <w:pPr>
              <w:pStyle w:val="ac"/>
              <w:spacing w:after="0" w:line="240" w:lineRule="auto"/>
              <w:jc w:val="both"/>
              <w:rPr>
                <w:rFonts w:ascii="Times New Roman" w:hAnsi="Times New Roman" w:cs="Times New Roman"/>
                <w:b/>
                <w:bCs/>
                <w:color w:val="auto"/>
                <w:sz w:val="24"/>
                <w:szCs w:val="24"/>
              </w:rPr>
            </w:pPr>
            <w:r w:rsidRPr="00C54E48">
              <w:rPr>
                <w:rFonts w:ascii="Times New Roman" w:hAnsi="Times New Roman" w:cs="Times New Roman"/>
                <w:color w:val="auto"/>
                <w:sz w:val="24"/>
                <w:szCs w:val="24"/>
                <w:u w:color="000000"/>
              </w:rPr>
              <w:t>Чотчаева Р.М., студентка, Институт экономики и управления, ФГБОУ ВО «СевКавГА», г</w:t>
            </w:r>
            <w:proofErr w:type="gramStart"/>
            <w:r w:rsidRPr="00C54E48">
              <w:rPr>
                <w:rFonts w:ascii="Times New Roman" w:hAnsi="Times New Roman" w:cs="Times New Roman"/>
                <w:color w:val="auto"/>
                <w:sz w:val="24"/>
                <w:szCs w:val="24"/>
                <w:u w:color="000000"/>
              </w:rPr>
              <w:t>.Ч</w:t>
            </w:r>
            <w:proofErr w:type="gramEnd"/>
            <w:r w:rsidRPr="00C54E48">
              <w:rPr>
                <w:rFonts w:ascii="Times New Roman" w:hAnsi="Times New Roman" w:cs="Times New Roman"/>
                <w:color w:val="auto"/>
                <w:sz w:val="24"/>
                <w:szCs w:val="24"/>
                <w:u w:color="000000"/>
              </w:rPr>
              <w:t xml:space="preserve">еркесск, Россия  </w:t>
            </w:r>
          </w:p>
        </w:tc>
        <w:tc>
          <w:tcPr>
            <w:tcW w:w="570" w:type="dxa"/>
          </w:tcPr>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763A9D">
            <w:pPr>
              <w:jc w:val="both"/>
              <w:rPr>
                <w:rFonts w:ascii="Times New Roman" w:hAnsi="Times New Roman" w:cs="Times New Roman"/>
              </w:rPr>
            </w:pPr>
          </w:p>
          <w:p w:rsidR="00763A9D" w:rsidRPr="00C54E48" w:rsidRDefault="0060404B">
            <w:pPr>
              <w:jc w:val="both"/>
              <w:rPr>
                <w:rFonts w:ascii="Times New Roman" w:hAnsi="Times New Roman" w:cs="Times New Roman"/>
                <w:lang w:val="en-US"/>
              </w:rPr>
            </w:pPr>
            <w:r w:rsidRPr="00C54E48">
              <w:rPr>
                <w:rFonts w:ascii="Times New Roman" w:hAnsi="Times New Roman" w:cs="Times New Roman"/>
                <w:lang w:val="en-US"/>
              </w:rPr>
              <w:t>98</w:t>
            </w:r>
          </w:p>
        </w:tc>
      </w:tr>
    </w:tbl>
    <w:p w:rsidR="00763A9D" w:rsidRPr="00C54E48" w:rsidRDefault="0060404B" w:rsidP="001D1432">
      <w:pPr>
        <w:tabs>
          <w:tab w:val="left" w:pos="1980"/>
        </w:tabs>
        <w:jc w:val="both"/>
        <w:rPr>
          <w:i/>
          <w:iCs/>
          <w:spacing w:val="-5"/>
        </w:rPr>
      </w:pPr>
      <w:r w:rsidRPr="00C54E48">
        <w:rPr>
          <w:i/>
          <w:iCs/>
          <w:spacing w:val="-5"/>
        </w:rPr>
        <w:lastRenderedPageBreak/>
        <w:t>БЕЗРАБОТИЦА КАК ЧАСТЬ СОЦИАЛЬНО-ЭКОНОМИЧЕСКИХ РИСКОВ РЕГИОНА</w:t>
      </w:r>
    </w:p>
    <w:p w:rsidR="00763A9D" w:rsidRPr="00C54E48" w:rsidRDefault="00763A9D">
      <w:pPr>
        <w:pStyle w:val="1"/>
        <w:rPr>
          <w:i w:val="0"/>
          <w:iCs w:val="0"/>
          <w:spacing w:val="-5"/>
          <w:sz w:val="24"/>
          <w:szCs w:val="24"/>
        </w:rPr>
      </w:pPr>
    </w:p>
    <w:p w:rsidR="00763A9D" w:rsidRPr="00C54E48" w:rsidRDefault="00604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r w:rsidRPr="00C54E48">
        <w:rPr>
          <w:spacing w:val="-5"/>
        </w:rPr>
        <w:t>Алиев О.И.- кандидат экономических наук, доцент кафедры «Прикладная информатика», Северо-Кавказская государственная академия</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5"/>
        </w:rPr>
      </w:pPr>
    </w:p>
    <w:p w:rsidR="00763A9D" w:rsidRPr="00C54E48" w:rsidRDefault="0060404B" w:rsidP="0060404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70"/>
        <w:jc w:val="both"/>
        <w:textAlignment w:val="baseline"/>
        <w:rPr>
          <w:spacing w:val="-5"/>
        </w:rPr>
      </w:pPr>
      <w:r w:rsidRPr="00C54E48">
        <w:rPr>
          <w:spacing w:val="-5"/>
        </w:rPr>
        <w:tab/>
        <w:t>Возникновение экономических рисков в регионах тесно связано с множеством факторов, начиная от макроэкономических условий и заканчивая внутренними показателями, такими как экономическая активность, занятость населения, доходность инвестиций, региональная инфляция и т.д. Особое место занимает фактор неопределенности и непредсказуемости большинства процессов. Для понимания проблемы и дальнейшего управления рисками в первую очередь, необходимо провести анализ причин и сравнение с другими регионами, имеющими приближенную фактуру.  Предлагаем рассмотреть безработицу как социально- экономический риск в регионах России.</w:t>
      </w:r>
    </w:p>
    <w:p w:rsidR="00763A9D" w:rsidRPr="00C54E48" w:rsidRDefault="0060404B" w:rsidP="0060404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70"/>
        <w:jc w:val="both"/>
        <w:textAlignment w:val="baseline"/>
        <w:rPr>
          <w:spacing w:val="-5"/>
        </w:rPr>
      </w:pPr>
      <w:r w:rsidRPr="00C54E48">
        <w:rPr>
          <w:spacing w:val="-5"/>
        </w:rPr>
        <w:tab/>
        <w:t>Безусловно, безработица является отражением общей экономической ситуации страны  и региона. Общеизвестно, что высокий показатель безработицы ведет к снижению уровня жизни жителей, сокращению бюджетных доходов и социальной нестабильности. Однако, безработицу, на наш взгляд,  необходимо рассматривать не просто как один из социально-экономических показателей, а как фактор риска возникновения других проблем, более социально и экономически опасных:</w:t>
      </w:r>
    </w:p>
    <w:p w:rsidR="00763A9D" w:rsidRPr="00C54E48" w:rsidRDefault="0060404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both"/>
        <w:textAlignment w:val="baseline"/>
        <w:outlineLvl w:val="0"/>
        <w:rPr>
          <w:kern w:val="36"/>
        </w:rPr>
      </w:pPr>
      <w:r w:rsidRPr="00C54E48">
        <w:rPr>
          <w:kern w:val="36"/>
        </w:rPr>
        <w:t>1. Экономическая стагнация</w:t>
      </w:r>
    </w:p>
    <w:p w:rsidR="00763A9D" w:rsidRPr="00C54E48" w:rsidRDefault="0060404B">
      <w:pPr>
        <w:pStyle w:val="aa"/>
        <w:numPr>
          <w:ilvl w:val="0"/>
          <w:numId w:val="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Chars="200" w:firstLine="480"/>
        <w:jc w:val="both"/>
        <w:textAlignment w:val="baseline"/>
        <w:rPr>
          <w:rFonts w:ascii="Times New Roman" w:eastAsia="Times New Roman" w:hAnsi="Times New Roman"/>
        </w:rPr>
      </w:pPr>
      <w:r w:rsidRPr="00C54E48">
        <w:rPr>
          <w:rFonts w:ascii="Times New Roman" w:eastAsia="Times New Roman" w:hAnsi="Times New Roman"/>
        </w:rPr>
        <w:t xml:space="preserve">Потеря дохода: Безработицу закономерно сопровождает снижение потребления. Безработные не могут полноценно участвовать в экономической жизни региона, что ведет к снижению уровня потребления и, соответственно,  тормозит развитие инвестиций в экономику региона. </w:t>
      </w:r>
    </w:p>
    <w:p w:rsidR="00763A9D" w:rsidRPr="00C54E48" w:rsidRDefault="0060404B">
      <w:pPr>
        <w:pStyle w:val="aa"/>
        <w:numPr>
          <w:ilvl w:val="0"/>
          <w:numId w:val="2"/>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Chars="200" w:firstLine="480"/>
        <w:jc w:val="both"/>
        <w:textAlignment w:val="baseline"/>
        <w:rPr>
          <w:rFonts w:ascii="Times New Roman" w:eastAsia="Times New Roman" w:hAnsi="Times New Roman"/>
        </w:rPr>
      </w:pPr>
      <w:r w:rsidRPr="00C54E48">
        <w:rPr>
          <w:rFonts w:ascii="Times New Roman" w:eastAsia="Times New Roman" w:hAnsi="Times New Roman"/>
        </w:rPr>
        <w:t xml:space="preserve">Кредитные риски: Банки и иные финансовые институты в целом начинают терять доверие и интерес к заемщикам, перенастраивают инструменты автоматического принятия решений и сознательно повышают уровень отказов, в том числе по причине увеличения кредитных рисков и процентных ставок. Здесь, кстати, необходимо отметить, что микрофинансовые организации часто идут на риск и кредитуют население без подтверждения дохода и занятости, но по крайне завышенным процентным ставкам и/или высокими комиссионными сборами. </w:t>
      </w:r>
    </w:p>
    <w:p w:rsidR="00763A9D" w:rsidRPr="00C54E48" w:rsidRDefault="0060404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both"/>
        <w:textAlignment w:val="baseline"/>
        <w:outlineLvl w:val="0"/>
        <w:rPr>
          <w:kern w:val="36"/>
        </w:rPr>
      </w:pPr>
      <w:r w:rsidRPr="00C54E48">
        <w:rPr>
          <w:kern w:val="36"/>
        </w:rPr>
        <w:t>2. Финансовые риски</w:t>
      </w:r>
    </w:p>
    <w:p w:rsidR="00763A9D" w:rsidRPr="00C54E48" w:rsidRDefault="0060404B">
      <w:pPr>
        <w:pStyle w:val="aa"/>
        <w:numPr>
          <w:ilvl w:val="0"/>
          <w:numId w:val="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Chars="200" w:firstLine="480"/>
        <w:jc w:val="both"/>
        <w:textAlignment w:val="baseline"/>
        <w:rPr>
          <w:rFonts w:ascii="Times New Roman" w:eastAsia="Times New Roman" w:hAnsi="Times New Roman"/>
        </w:rPr>
      </w:pPr>
      <w:r w:rsidRPr="00C54E48">
        <w:rPr>
          <w:rFonts w:ascii="Times New Roman" w:eastAsia="Times New Roman" w:hAnsi="Times New Roman"/>
        </w:rPr>
        <w:t xml:space="preserve">Бюджетные ограничения.  Безработице сопутствуют бюджетные сокращения, что в совокупности ухудшает финансовое положение региона. Вместе с тем, </w:t>
      </w:r>
      <w:r w:rsidRPr="00C54E48">
        <w:rPr>
          <w:rFonts w:ascii="Times New Roman" w:hAnsi="Times New Roman"/>
          <w:spacing w:val="-5"/>
        </w:rPr>
        <w:t>бюджетные сокращения являются сложным инструментом экономической политики, который требует тщательного анализа и взвешенного подхода, чтобы минимизировать негативные последствия и обеспечить устойчивый экономический рост</w:t>
      </w:r>
      <w:r w:rsidRPr="00C54E48">
        <w:rPr>
          <w:rFonts w:ascii="Arial" w:hAnsi="Arial" w:cs="Arial"/>
          <w:spacing w:val="-5"/>
        </w:rPr>
        <w:t>.</w:t>
      </w:r>
    </w:p>
    <w:p w:rsidR="00763A9D" w:rsidRPr="00C54E48" w:rsidRDefault="0060404B">
      <w:pPr>
        <w:pStyle w:val="aa"/>
        <w:numPr>
          <w:ilvl w:val="0"/>
          <w:numId w:val="3"/>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Chars="200" w:firstLine="480"/>
        <w:jc w:val="both"/>
        <w:textAlignment w:val="baseline"/>
        <w:rPr>
          <w:rFonts w:ascii="Times New Roman" w:eastAsia="Times New Roman" w:hAnsi="Times New Roman"/>
        </w:rPr>
      </w:pPr>
      <w:r w:rsidRPr="00C54E48">
        <w:rPr>
          <w:rFonts w:ascii="Times New Roman" w:eastAsia="Times New Roman" w:hAnsi="Times New Roman"/>
        </w:rPr>
        <w:t xml:space="preserve">Государственное вмешательство. Возможен и такой сценарий, когда власти вынуждены повышать затраты на социальные программы, что усугубляет финансовую нестабильность и негативно влияет на бюджетную составляющую. Данный инструмент ложится </w:t>
      </w:r>
      <w:proofErr w:type="gramStart"/>
      <w:r w:rsidRPr="00C54E48">
        <w:rPr>
          <w:rFonts w:ascii="Times New Roman" w:eastAsia="Times New Roman" w:hAnsi="Times New Roman"/>
        </w:rPr>
        <w:t>бременем</w:t>
      </w:r>
      <w:proofErr w:type="gramEnd"/>
      <w:r w:rsidRPr="00C54E48">
        <w:rPr>
          <w:rFonts w:ascii="Times New Roman" w:eastAsia="Times New Roman" w:hAnsi="Times New Roman"/>
        </w:rPr>
        <w:t xml:space="preserve"> как на федеральные, так и на региональные власти.</w:t>
      </w:r>
    </w:p>
    <w:p w:rsidR="00763A9D" w:rsidRPr="00C54E48" w:rsidRDefault="0060404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both"/>
        <w:textAlignment w:val="baseline"/>
        <w:outlineLvl w:val="0"/>
        <w:rPr>
          <w:kern w:val="36"/>
        </w:rPr>
      </w:pPr>
      <w:r w:rsidRPr="00C54E48">
        <w:rPr>
          <w:kern w:val="36"/>
        </w:rPr>
        <w:t>3. Социальная нестабильность</w:t>
      </w:r>
    </w:p>
    <w:p w:rsidR="00763A9D" w:rsidRPr="00C54E48" w:rsidRDefault="0060404B">
      <w:pPr>
        <w:pStyle w:val="aa"/>
        <w:numPr>
          <w:ilvl w:val="0"/>
          <w:numId w:val="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Chars="200" w:firstLine="480"/>
        <w:jc w:val="both"/>
        <w:textAlignment w:val="baseline"/>
        <w:rPr>
          <w:rFonts w:ascii="Times New Roman" w:eastAsia="Times New Roman" w:hAnsi="Times New Roman"/>
        </w:rPr>
      </w:pPr>
      <w:r w:rsidRPr="00C54E48">
        <w:rPr>
          <w:rFonts w:ascii="Times New Roman" w:eastAsia="Times New Roman" w:hAnsi="Times New Roman"/>
        </w:rPr>
        <w:t xml:space="preserve">Повышение уровня преступности: люди, потерявшие работу, в условиях дефицита предложения с большой долей вероятности будут  искать нелегальные способы заработка, что в конечном итоге может привести к росту преступности и в целом криминальной активности. Кроме этого возникают риски развития теневого бизнеса, который крайне </w:t>
      </w:r>
      <w:proofErr w:type="gramStart"/>
      <w:r w:rsidRPr="00C54E48">
        <w:rPr>
          <w:rFonts w:ascii="Times New Roman" w:eastAsia="Times New Roman" w:hAnsi="Times New Roman"/>
        </w:rPr>
        <w:t>нестабилен</w:t>
      </w:r>
      <w:proofErr w:type="gramEnd"/>
      <w:r w:rsidRPr="00C54E48">
        <w:rPr>
          <w:rFonts w:ascii="Times New Roman" w:eastAsia="Times New Roman" w:hAnsi="Times New Roman"/>
        </w:rPr>
        <w:t xml:space="preserve"> приносит убытки для государства, так как не создается реальная добавочная стоимость. </w:t>
      </w:r>
    </w:p>
    <w:p w:rsidR="00763A9D" w:rsidRPr="00C54E48" w:rsidRDefault="0060404B">
      <w:pPr>
        <w:pStyle w:val="aa"/>
        <w:numPr>
          <w:ilvl w:val="0"/>
          <w:numId w:val="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Chars="200" w:firstLine="480"/>
        <w:jc w:val="both"/>
        <w:textAlignment w:val="baseline"/>
        <w:rPr>
          <w:rFonts w:ascii="Times New Roman" w:eastAsia="Times New Roman" w:hAnsi="Times New Roman"/>
        </w:rPr>
      </w:pPr>
      <w:r w:rsidRPr="00C54E48">
        <w:rPr>
          <w:rFonts w:ascii="Times New Roman" w:eastAsia="Times New Roman" w:hAnsi="Times New Roman"/>
        </w:rPr>
        <w:t xml:space="preserve">Снижение морального духа или падение самооценки: потерявшие работу зачастую теряют мотивацию и уверенность в себе, что сказывается на психическом состоянии общества, может возникнуть потребность в реабилитации. </w:t>
      </w:r>
    </w:p>
    <w:p w:rsidR="00763A9D" w:rsidRPr="00C54E48" w:rsidRDefault="0060404B">
      <w:pPr>
        <w:pStyle w:val="aa"/>
        <w:numPr>
          <w:ilvl w:val="0"/>
          <w:numId w:val="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Chars="200" w:firstLine="480"/>
        <w:jc w:val="both"/>
        <w:textAlignment w:val="baseline"/>
        <w:rPr>
          <w:rFonts w:ascii="Times New Roman" w:eastAsia="Times New Roman" w:hAnsi="Times New Roman"/>
        </w:rPr>
      </w:pPr>
      <w:r w:rsidRPr="00C54E48">
        <w:rPr>
          <w:rFonts w:ascii="Times New Roman" w:eastAsia="Times New Roman" w:hAnsi="Times New Roman"/>
        </w:rPr>
        <w:lastRenderedPageBreak/>
        <w:t>Усиление социального напряжения. Безработица предсказуемо усиливает недовольство и раздражение среди населения, что может привести к социальным волнениям и протестам.</w:t>
      </w:r>
    </w:p>
    <w:p w:rsidR="00763A9D" w:rsidRPr="00C54E48" w:rsidRDefault="0060404B">
      <w:pPr>
        <w:numPr>
          <w:ilvl w:val="0"/>
          <w:numId w:val="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Chars="200" w:firstLine="480"/>
        <w:jc w:val="both"/>
        <w:textAlignment w:val="baseline"/>
      </w:pPr>
      <w:r w:rsidRPr="00C54E48">
        <w:t>Депрессия: Люди начинают испытывать чувство беспомощности и отчаяния, что порождает депрессию и суицидальные мысли.</w:t>
      </w:r>
    </w:p>
    <w:p w:rsidR="00763A9D" w:rsidRPr="00C54E48" w:rsidRDefault="0060404B">
      <w:pPr>
        <w:numPr>
          <w:ilvl w:val="0"/>
          <w:numId w:val="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Chars="200" w:firstLine="480"/>
        <w:jc w:val="both"/>
        <w:textAlignment w:val="baseline"/>
      </w:pPr>
      <w:r w:rsidRPr="00C54E48">
        <w:t>Агрессивное поведение: Агрессивное поведение становится более выраженным, что повышает риск насилия.</w:t>
      </w:r>
    </w:p>
    <w:p w:rsidR="00763A9D" w:rsidRPr="00C54E48" w:rsidRDefault="0060404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both"/>
        <w:textAlignment w:val="baseline"/>
        <w:outlineLvl w:val="0"/>
        <w:rPr>
          <w:kern w:val="36"/>
        </w:rPr>
      </w:pPr>
      <w:r w:rsidRPr="00C54E48">
        <w:rPr>
          <w:kern w:val="36"/>
        </w:rPr>
        <w:t>4. Чрезмерная нагрузка на систему здравоохранения</w:t>
      </w:r>
    </w:p>
    <w:p w:rsidR="00763A9D" w:rsidRPr="00C54E48" w:rsidRDefault="0060404B">
      <w:pPr>
        <w:pStyle w:val="aa"/>
        <w:numPr>
          <w:ilvl w:val="0"/>
          <w:numId w:val="5"/>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Chars="200" w:firstLine="480"/>
        <w:jc w:val="both"/>
        <w:textAlignment w:val="baseline"/>
        <w:rPr>
          <w:rFonts w:ascii="Times New Roman" w:eastAsia="Times New Roman" w:hAnsi="Times New Roman"/>
        </w:rPr>
      </w:pPr>
      <w:r w:rsidRPr="00C54E48">
        <w:rPr>
          <w:rFonts w:ascii="Times New Roman" w:eastAsia="Times New Roman" w:hAnsi="Times New Roman"/>
        </w:rPr>
        <w:t>Безработица может приводить к хроническим заболеваниям, так как люди теряют способность заботиться о своем здоровье, заниматься профилактикой заболеваний на ранних этапах.</w:t>
      </w:r>
    </w:p>
    <w:p w:rsidR="00763A9D" w:rsidRPr="00C54E48" w:rsidRDefault="0060404B">
      <w:pPr>
        <w:pStyle w:val="aa"/>
        <w:numPr>
          <w:ilvl w:val="0"/>
          <w:numId w:val="5"/>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Chars="200" w:firstLine="480"/>
        <w:jc w:val="both"/>
        <w:textAlignment w:val="baseline"/>
        <w:rPr>
          <w:rFonts w:ascii="Times New Roman" w:eastAsia="Times New Roman" w:hAnsi="Times New Roman"/>
        </w:rPr>
      </w:pPr>
      <w:r w:rsidRPr="00C54E48">
        <w:rPr>
          <w:rFonts w:ascii="Times New Roman" w:eastAsia="Times New Roman" w:hAnsi="Times New Roman"/>
        </w:rPr>
        <w:t>Алкоголь и наркотики становятся средством снижения уровня стресса, что может привести к зависимости.</w:t>
      </w:r>
    </w:p>
    <w:p w:rsidR="00763A9D" w:rsidRPr="00C54E48" w:rsidRDefault="0060404B">
      <w:pPr>
        <w:pStyle w:val="aa"/>
        <w:numPr>
          <w:ilvl w:val="0"/>
          <w:numId w:val="5"/>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Chars="200" w:firstLine="480"/>
        <w:jc w:val="both"/>
        <w:textAlignment w:val="baseline"/>
        <w:rPr>
          <w:rFonts w:ascii="Times New Roman" w:eastAsia="Times New Roman" w:hAnsi="Times New Roman"/>
        </w:rPr>
      </w:pPr>
      <w:r w:rsidRPr="00C54E48">
        <w:rPr>
          <w:rFonts w:ascii="Times New Roman" w:eastAsia="Times New Roman" w:hAnsi="Times New Roman"/>
        </w:rPr>
        <w:t>Население в принципе становятся физически слабым, что затрудняет ведение активной трудовой деятельности.</w:t>
      </w:r>
    </w:p>
    <w:p w:rsidR="00763A9D" w:rsidRPr="00C54E48" w:rsidRDefault="0060404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both"/>
        <w:textAlignment w:val="baseline"/>
        <w:outlineLvl w:val="0"/>
      </w:pPr>
      <w:r w:rsidRPr="00C54E48">
        <w:rPr>
          <w:kern w:val="36"/>
        </w:rPr>
        <w:tab/>
        <w:t>Таким образом, б</w:t>
      </w:r>
      <w:r w:rsidRPr="00C54E48">
        <w:t xml:space="preserve">езработица ведет к серьезным экономическим, социальным и психологическим рискам, которые могут усугубить кризисную ситуацию. Поэтому крайне важно разрабатывать программы по борьбе с безработицей. Как инструмент профилактики безработицы, государству в целом и региональным властям в частности, необходимо наряду с прогнозированием социально-экономических факторов направлять ресурсы на переподготовку и переобучение работников по актуальным и перспективным направлениям и профессиям, а также </w:t>
      </w:r>
      <w:proofErr w:type="gramStart"/>
      <w:r w:rsidRPr="00C54E48">
        <w:t>помогать населению справляться</w:t>
      </w:r>
      <w:proofErr w:type="gramEnd"/>
      <w:r w:rsidRPr="00C54E48">
        <w:t xml:space="preserve"> с социальными последствиями безработицы. Кроме этого, на наш взгляд, региональным властям необходимо ужесточить </w:t>
      </w:r>
      <w:proofErr w:type="gramStart"/>
      <w:r w:rsidRPr="00C54E48">
        <w:t>контроль за</w:t>
      </w:r>
      <w:proofErr w:type="gramEnd"/>
      <w:r w:rsidRPr="00C54E48">
        <w:t xml:space="preserve"> сокращением (оптимизацией) персонала, особенно в крупных, системообразующих предприятиях, необходимо повышать уровень социальной ответственности руководителей при принятии решений по оптимизации персонала.</w:t>
      </w:r>
      <w:r w:rsidRPr="00C54E48">
        <w:tab/>
      </w:r>
    </w:p>
    <w:p w:rsidR="00763A9D" w:rsidRPr="00C54E48" w:rsidRDefault="00604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pPr>
      <w:r w:rsidRPr="00C54E48">
        <w:tab/>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pPr>
    </w:p>
    <w:p w:rsidR="00763A9D" w:rsidRPr="00C54E48" w:rsidRDefault="00604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outlineLvl w:val="0"/>
        <w:rPr>
          <w:b/>
          <w:bCs/>
          <w:spacing w:val="-5"/>
          <w:kern w:val="36"/>
        </w:rPr>
      </w:pPr>
      <w:r w:rsidRPr="00C54E48">
        <w:rPr>
          <w:b/>
          <w:bCs/>
          <w:spacing w:val="-5"/>
          <w:kern w:val="36"/>
        </w:rPr>
        <w:t>МАРКЕТИНГОВЫЕ ИНСТРУМЕНТЫ В ЭЛЕКТРОННОМ БИЗНЕСЕ</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outlineLvl w:val="0"/>
        <w:rPr>
          <w:b/>
          <w:bCs/>
          <w:spacing w:val="-5"/>
          <w:kern w:val="36"/>
        </w:rPr>
      </w:pPr>
    </w:p>
    <w:p w:rsidR="00763A9D" w:rsidRPr="00C54E48" w:rsidRDefault="00604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rPr>
      </w:pPr>
      <w:r w:rsidRPr="00C54E48">
        <w:rPr>
          <w:spacing w:val="-5"/>
        </w:rPr>
        <w:t>Алиев О.И.- кандидат экономических наук, доцент кафедры «Прикладная информатика», Северо-Кавказская государственная академия</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b/>
          <w:bCs/>
          <w:spacing w:val="-5"/>
          <w:kern w:val="36"/>
        </w:rPr>
      </w:pPr>
    </w:p>
    <w:p w:rsidR="00763A9D" w:rsidRPr="00C54E48" w:rsidRDefault="00604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C54E48">
        <w:tab/>
        <w:t>В современном мире электронный бизнес стремительно развивается, и вместе с ним растет потребность в эффективных маркетинговых инструментах. Эти инструменты позволяют компаниям привлекать новых клиентов, удерживать существующих, повышать узнаваемость бренда и увеличивать продажи. Рассмотрим основные категории маркетинговых инструментов, используемых в электронном бизнесе.</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kern w:val="36"/>
        </w:rPr>
      </w:pPr>
      <w:r w:rsidRPr="00C54E48">
        <w:rPr>
          <w:b/>
          <w:bCs/>
          <w:kern w:val="36"/>
        </w:rPr>
        <w:tab/>
      </w:r>
      <w:r w:rsidRPr="00C54E48">
        <w:rPr>
          <w:kern w:val="36"/>
        </w:rPr>
        <w:t>1. SEO (Search Engine Optimization).</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C54E48">
        <w:tab/>
        <w:t>Оптимизация сайта для поисковых систем помогает улучшить его видимость в результатах поиска Google, Яндекс и других поисковиков. SEO включает в себя:</w:t>
      </w:r>
    </w:p>
    <w:p w:rsidR="00763A9D" w:rsidRPr="00C54E48" w:rsidRDefault="0060404B">
      <w:pPr>
        <w:numPr>
          <w:ilvl w:val="0"/>
          <w:numId w:val="6"/>
        </w:num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Исследование ключевых слов;</w:t>
      </w:r>
    </w:p>
    <w:p w:rsidR="00763A9D" w:rsidRPr="00C54E48" w:rsidRDefault="0060404B">
      <w:pPr>
        <w:numPr>
          <w:ilvl w:val="0"/>
          <w:numId w:val="6"/>
        </w:num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Оптимизацию контента (тексты, заголовки, метаописания);</w:t>
      </w:r>
    </w:p>
    <w:p w:rsidR="00763A9D" w:rsidRPr="00C54E48" w:rsidRDefault="0060404B">
      <w:pPr>
        <w:numPr>
          <w:ilvl w:val="0"/>
          <w:numId w:val="6"/>
        </w:num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Улучшение внутренней структуры сайта;</w:t>
      </w:r>
    </w:p>
    <w:p w:rsidR="00763A9D" w:rsidRPr="00C54E48" w:rsidRDefault="0060404B">
      <w:pPr>
        <w:numPr>
          <w:ilvl w:val="0"/>
          <w:numId w:val="6"/>
        </w:num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Получение внешних ссылок (линкбилдинг);</w:t>
      </w:r>
    </w:p>
    <w:p w:rsidR="00763A9D" w:rsidRPr="00C54E48" w:rsidRDefault="0060404B">
      <w:pPr>
        <w:numPr>
          <w:ilvl w:val="0"/>
          <w:numId w:val="6"/>
        </w:num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Адаптация сайта под мобильные устройства.</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kern w:val="36"/>
        </w:rPr>
      </w:pPr>
      <w:r w:rsidRPr="00C54E48">
        <w:rPr>
          <w:kern w:val="36"/>
        </w:rPr>
        <w:tab/>
        <w:t>2. Контекстная реклама</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C54E48">
        <w:tab/>
        <w:t>Контекстная реклама размещается на страницах поисковой выдачи и на сайтах-партнерах рекламных сетей (например, Google Ads, Яндекс</w:t>
      </w:r>
      <w:proofErr w:type="gramStart"/>
      <w:r w:rsidRPr="00C54E48">
        <w:t>.Д</w:t>
      </w:r>
      <w:proofErr w:type="gramEnd"/>
      <w:r w:rsidRPr="00C54E48">
        <w:t>ирект). Этот инструмент позволяет показывать рекламу целевой аудитории, исходя из ее запросов и интересов. Ключевые преимущества контекстной рекламы:</w:t>
      </w:r>
    </w:p>
    <w:p w:rsidR="00763A9D" w:rsidRPr="00C54E48" w:rsidRDefault="0060404B">
      <w:pPr>
        <w:numPr>
          <w:ilvl w:val="0"/>
          <w:numId w:val="7"/>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Быстрое привлечение трафика;</w:t>
      </w:r>
    </w:p>
    <w:p w:rsidR="00763A9D" w:rsidRPr="00C54E48" w:rsidRDefault="0060404B">
      <w:pPr>
        <w:numPr>
          <w:ilvl w:val="0"/>
          <w:numId w:val="7"/>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lastRenderedPageBreak/>
        <w:t>Таргетинг по географии, времени суток, интересам и другим параметрам;</w:t>
      </w:r>
    </w:p>
    <w:p w:rsidR="00763A9D" w:rsidRPr="00C54E48" w:rsidRDefault="0060404B">
      <w:pPr>
        <w:numPr>
          <w:ilvl w:val="0"/>
          <w:numId w:val="7"/>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Оплата за клики (CPC) или показы (CPM).</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kern w:val="36"/>
        </w:rPr>
      </w:pPr>
      <w:r w:rsidRPr="00C54E48">
        <w:rPr>
          <w:kern w:val="36"/>
        </w:rPr>
        <w:tab/>
        <w:t>3. SMM (Social Media Marketing)</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C54E48">
        <w:tab/>
        <w:t>Маркетинг в социальных сетях направлен на продвижение бренда и продуктов через популярные платформы, такие как Instagram*, Facebook*, VKontakte, Twitter* и другие. SMM включает:</w:t>
      </w:r>
    </w:p>
    <w:p w:rsidR="00763A9D" w:rsidRPr="00C54E48" w:rsidRDefault="0060404B">
      <w:pPr>
        <w:numPr>
          <w:ilvl w:val="0"/>
          <w:numId w:val="8"/>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Создание и публикацию контента (постов, видео, историй);</w:t>
      </w:r>
    </w:p>
    <w:p w:rsidR="00763A9D" w:rsidRPr="00C54E48" w:rsidRDefault="0060404B">
      <w:pPr>
        <w:numPr>
          <w:ilvl w:val="0"/>
          <w:numId w:val="8"/>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Взаимодействие с подписчиками (комментарии, ответы на вопросы);</w:t>
      </w:r>
    </w:p>
    <w:p w:rsidR="00763A9D" w:rsidRPr="00C54E48" w:rsidRDefault="0060404B">
      <w:pPr>
        <w:numPr>
          <w:ilvl w:val="0"/>
          <w:numId w:val="8"/>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Проведение конкурсов и акций;</w:t>
      </w:r>
    </w:p>
    <w:p w:rsidR="00763A9D" w:rsidRPr="00C54E48" w:rsidRDefault="0060404B">
      <w:pPr>
        <w:numPr>
          <w:ilvl w:val="0"/>
          <w:numId w:val="8"/>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Рекламу в соцсетях (таргетированная реклама).</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kern w:val="36"/>
        </w:rPr>
      </w:pPr>
      <w:r w:rsidRPr="00C54E48">
        <w:rPr>
          <w:kern w:val="36"/>
        </w:rPr>
        <w:tab/>
        <w:t>4. Email-маркетинг</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C54E48">
        <w:tab/>
        <w:t>Email-маркетинг остается одним из самых эффективных способов общения с аудиторией. Он позволяет отправлять персонализированные сообщения клиентам, информируя их о новинках, акциях, скидках и новостях компании. Важные аспекты email-маркетинга:</w:t>
      </w:r>
    </w:p>
    <w:p w:rsidR="00763A9D" w:rsidRPr="00C54E48" w:rsidRDefault="0060404B">
      <w:pPr>
        <w:numPr>
          <w:ilvl w:val="0"/>
          <w:numId w:val="9"/>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Построение базы подписчиков;</w:t>
      </w:r>
    </w:p>
    <w:p w:rsidR="00763A9D" w:rsidRPr="00C54E48" w:rsidRDefault="0060404B">
      <w:pPr>
        <w:numPr>
          <w:ilvl w:val="0"/>
          <w:numId w:val="9"/>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Разработка цепочек писем (автоматизированные рассылки);</w:t>
      </w:r>
    </w:p>
    <w:p w:rsidR="00763A9D" w:rsidRPr="00C54E48" w:rsidRDefault="0060404B">
      <w:pPr>
        <w:numPr>
          <w:ilvl w:val="0"/>
          <w:numId w:val="9"/>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Персонализация сообщений;</w:t>
      </w:r>
    </w:p>
    <w:p w:rsidR="00763A9D" w:rsidRPr="00C54E48" w:rsidRDefault="0060404B">
      <w:pPr>
        <w:numPr>
          <w:ilvl w:val="0"/>
          <w:numId w:val="9"/>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Анализ открытий и переходов по ссылкам.</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kern w:val="36"/>
        </w:rPr>
      </w:pPr>
      <w:r w:rsidRPr="00C54E48">
        <w:rPr>
          <w:kern w:val="36"/>
        </w:rPr>
        <w:tab/>
        <w:t>5. Content marketing</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C54E48">
        <w:tab/>
        <w:t>Стратегия контент-маркетинга заключается в создании полезного и интересного контента, который привлекает внимание потенциальных клиентов и способствует формированию доверия к бренду. Включает:</w:t>
      </w:r>
    </w:p>
    <w:p w:rsidR="00763A9D" w:rsidRPr="00C54E48" w:rsidRDefault="0060404B">
      <w:pPr>
        <w:numPr>
          <w:ilvl w:val="0"/>
          <w:numId w:val="10"/>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Блоги и статьи;</w:t>
      </w:r>
    </w:p>
    <w:p w:rsidR="00763A9D" w:rsidRPr="00C54E48" w:rsidRDefault="0060404B">
      <w:pPr>
        <w:numPr>
          <w:ilvl w:val="0"/>
          <w:numId w:val="10"/>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Инфографику и видео;</w:t>
      </w:r>
    </w:p>
    <w:p w:rsidR="00763A9D" w:rsidRPr="00C54E48" w:rsidRDefault="0060404B">
      <w:pPr>
        <w:numPr>
          <w:ilvl w:val="0"/>
          <w:numId w:val="10"/>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Вебинары и подкасты;</w:t>
      </w:r>
    </w:p>
    <w:p w:rsidR="00763A9D" w:rsidRPr="00C54E48" w:rsidRDefault="0060404B">
      <w:pPr>
        <w:numPr>
          <w:ilvl w:val="0"/>
          <w:numId w:val="10"/>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Электронные книги и руководства.</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kern w:val="36"/>
        </w:rPr>
      </w:pPr>
      <w:r w:rsidRPr="00C54E48">
        <w:rPr>
          <w:kern w:val="36"/>
        </w:rPr>
        <w:tab/>
        <w:t>6. Affiliate marketing</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C54E48">
        <w:tab/>
        <w:t>Партнерский маркетинг предполагает сотрудничество с блогерами, инфлюенсерами или партнерами, которые продвигают ваши продукты и получают комиссию за каждую продажу. Основные элементы affiliate marketing:</w:t>
      </w:r>
    </w:p>
    <w:p w:rsidR="00763A9D" w:rsidRPr="00C54E48" w:rsidRDefault="0060404B">
      <w:pPr>
        <w:numPr>
          <w:ilvl w:val="0"/>
          <w:numId w:val="11"/>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Выбор партнеров и заключение соглашений;</w:t>
      </w:r>
    </w:p>
    <w:p w:rsidR="00763A9D" w:rsidRPr="00C54E48" w:rsidRDefault="0060404B">
      <w:pPr>
        <w:numPr>
          <w:ilvl w:val="0"/>
          <w:numId w:val="11"/>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Предоставление уникальных реферальных ссылок;</w:t>
      </w:r>
    </w:p>
    <w:p w:rsidR="00763A9D" w:rsidRPr="00C54E48" w:rsidRDefault="0060404B">
      <w:pPr>
        <w:numPr>
          <w:ilvl w:val="0"/>
          <w:numId w:val="11"/>
        </w:numPr>
        <w:tabs>
          <w:tab w:val="left" w:pos="48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Мониторинг и оплата комиссионных.</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kern w:val="36"/>
        </w:rPr>
      </w:pPr>
      <w:r w:rsidRPr="00C54E48">
        <w:rPr>
          <w:kern w:val="36"/>
        </w:rPr>
        <w:tab/>
        <w:t>7. Influencer marketing</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C54E48">
        <w:tab/>
        <w:t>Работа с лидерами мнений (инфлюенсерами) становится все более популярной стратегией продвижения брендов. Они имеют значительное влияние на свою аудиторию и могут эффективно донести информацию о продуктах. Этапы influencer marketing включают:</w:t>
      </w:r>
    </w:p>
    <w:p w:rsidR="00763A9D" w:rsidRPr="00C54E48" w:rsidRDefault="0060404B">
      <w:pPr>
        <w:numPr>
          <w:ilvl w:val="0"/>
          <w:numId w:val="12"/>
        </w:numPr>
        <w:tabs>
          <w:tab w:val="left" w:pos="480"/>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 xml:space="preserve">Поиск </w:t>
      </w:r>
      <w:proofErr w:type="gramStart"/>
      <w:r w:rsidRPr="00C54E48">
        <w:t>релевантных</w:t>
      </w:r>
      <w:proofErr w:type="gramEnd"/>
      <w:r w:rsidRPr="00C54E48">
        <w:t xml:space="preserve"> инфлюенсеров;</w:t>
      </w:r>
    </w:p>
    <w:p w:rsidR="00763A9D" w:rsidRPr="00C54E48" w:rsidRDefault="0060404B">
      <w:pPr>
        <w:numPr>
          <w:ilvl w:val="0"/>
          <w:numId w:val="12"/>
        </w:numPr>
        <w:tabs>
          <w:tab w:val="left" w:pos="480"/>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Определение формата сотрудничества (обзор продукта, спонсорский пост и т.д.);</w:t>
      </w:r>
    </w:p>
    <w:p w:rsidR="00763A9D" w:rsidRPr="00C54E48" w:rsidRDefault="0060404B">
      <w:pPr>
        <w:numPr>
          <w:ilvl w:val="0"/>
          <w:numId w:val="12"/>
        </w:numPr>
        <w:tabs>
          <w:tab w:val="left" w:pos="480"/>
          <w:tab w:val="left" w:pos="720"/>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Измерение результатов кампании.</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kern w:val="36"/>
        </w:rPr>
      </w:pPr>
      <w:r w:rsidRPr="00C54E48">
        <w:rPr>
          <w:kern w:val="36"/>
        </w:rPr>
        <w:tab/>
        <w:t>8. PPC (Pay-per-click)</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C54E48">
        <w:tab/>
        <w:t>PPC-реклама — это модель оплаты за каждый клик по объявлению. Она используется в контекстной рекламе, баннерной рекламе и на многих других площадках. PPC позволяет точно контролировать бюджет и получать мгновенный результат.</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rPr>
          <w:kern w:val="36"/>
        </w:rPr>
      </w:pPr>
      <w:r w:rsidRPr="00C54E48">
        <w:rPr>
          <w:kern w:val="36"/>
        </w:rPr>
        <w:tab/>
        <w:t>9. Retargeting/Remarketing</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C54E48">
        <w:tab/>
        <w:t>Ремаркетинг нацелен на возвращение пользователей, которые уже посещали ваш сайт, но не совершили покупку. Это делается путем показа им персонализированной рекламы на сторонних ресурсах. Основные виды ремаркетинга:</w:t>
      </w:r>
    </w:p>
    <w:p w:rsidR="00763A9D" w:rsidRPr="00C54E48" w:rsidRDefault="0060404B">
      <w:pPr>
        <w:numPr>
          <w:ilvl w:val="0"/>
          <w:numId w:val="13"/>
        </w:num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lastRenderedPageBreak/>
        <w:t>Динамический ремаркетинг (показ рекламы конкретного товара, который пользователь просматривал);</w:t>
      </w:r>
    </w:p>
    <w:p w:rsidR="00763A9D" w:rsidRPr="00C54E48" w:rsidRDefault="0060404B">
      <w:pPr>
        <w:numPr>
          <w:ilvl w:val="0"/>
          <w:numId w:val="13"/>
        </w:num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textAlignment w:val="baseline"/>
      </w:pPr>
      <w:r w:rsidRPr="00C54E48">
        <w:t>Статический ремаркетинг (общая реклама бренда).</w:t>
      </w:r>
    </w:p>
    <w:p w:rsidR="00763A9D" w:rsidRPr="00C54E48" w:rsidRDefault="0060404B">
      <w:pPr>
        <w:tabs>
          <w:tab w:val="left" w:pos="480"/>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C54E48">
        <w:tab/>
        <w:t>Эффективное использование этих маркетинговых инструментов поможет электронному бизнесу расти и развиваться. Важно помнить, что успех достигается не только применением одного инструмента, но и комплексным подходом, включающим сочетание нескольких методов. Постоянный мониторинг и анализ результатов позволят корректировать стратегию и добиваться лучших показателей.</w:t>
      </w:r>
      <w:r w:rsidRPr="00C54E48">
        <w:rPr>
          <w:b/>
        </w:rPr>
        <w:t xml:space="preserve"> </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pPr>
    </w:p>
    <w:p w:rsidR="00763A9D" w:rsidRPr="00C54E48" w:rsidRDefault="0060404B">
      <w:pPr>
        <w:jc w:val="center"/>
        <w:rPr>
          <w:b/>
          <w:caps/>
        </w:rPr>
      </w:pPr>
      <w:r w:rsidRPr="00C54E48">
        <w:rPr>
          <w:b/>
          <w:caps/>
        </w:rPr>
        <w:t>Проблемы, перспективы гармонизации показателей внешней и внутренней отчетности</w:t>
      </w:r>
    </w:p>
    <w:p w:rsidR="00763A9D" w:rsidRPr="00C54E48" w:rsidRDefault="00763A9D"/>
    <w:p w:rsidR="00763A9D" w:rsidRPr="00C54E48" w:rsidRDefault="0060404B">
      <w:pPr>
        <w:jc w:val="both"/>
      </w:pPr>
      <w:r w:rsidRPr="00C54E48">
        <w:t>Аджиева А. И. - к.э.н., доцент кафедры бухгалтерского учета, Северо-Кавказская государственная академия, Черкесск, Россия,</w:t>
      </w:r>
    </w:p>
    <w:p w:rsidR="00763A9D" w:rsidRPr="00C54E48" w:rsidRDefault="0060404B">
      <w:pPr>
        <w:jc w:val="both"/>
      </w:pPr>
      <w:r w:rsidRPr="00C54E48">
        <w:rPr>
          <w:shd w:val="clear" w:color="auto" w:fill="FFFFFF"/>
        </w:rPr>
        <w:t>Капсергенов Ахмед Асланови</w:t>
      </w:r>
      <w:proofErr w:type="gramStart"/>
      <w:r w:rsidRPr="00C54E48">
        <w:rPr>
          <w:shd w:val="clear" w:color="auto" w:fill="FFFFFF"/>
        </w:rPr>
        <w:t>ч</w:t>
      </w:r>
      <w:r w:rsidRPr="00C54E48">
        <w:t>–</w:t>
      </w:r>
      <w:proofErr w:type="gramEnd"/>
      <w:r w:rsidRPr="00C54E48">
        <w:t xml:space="preserve"> обучающийся института Экономики и управления, Северо-Кавказская государственная академия</w:t>
      </w:r>
    </w:p>
    <w:p w:rsidR="00763A9D" w:rsidRPr="00C54E48" w:rsidRDefault="00763A9D">
      <w:pPr>
        <w:jc w:val="both"/>
        <w:rPr>
          <w:shd w:val="clear" w:color="auto" w:fill="FFFFFF"/>
        </w:rPr>
      </w:pPr>
    </w:p>
    <w:p w:rsidR="00763A9D" w:rsidRPr="00C54E48" w:rsidRDefault="0060404B">
      <w:pPr>
        <w:ind w:firstLine="709"/>
        <w:jc w:val="both"/>
        <w:rPr>
          <w:shd w:val="clear" w:color="auto" w:fill="FFFFFF"/>
        </w:rPr>
      </w:pPr>
      <w:r w:rsidRPr="00C54E48">
        <w:rPr>
          <w:shd w:val="clear" w:color="auto" w:fill="FFFFFF"/>
        </w:rPr>
        <w:t>Отчетность играет ключевую роль в процессе принятия управленческих решений и привлечении инвестиций. Она предоставляет необходимую информацию о финансовом состоянии компании, ее результатах деятельности и перспективах роста. Вот несколько причин, почему отчетность важна:</w:t>
      </w:r>
    </w:p>
    <w:p w:rsidR="00763A9D" w:rsidRPr="00C54E48" w:rsidRDefault="0060404B">
      <w:pPr>
        <w:ind w:firstLine="709"/>
        <w:jc w:val="both"/>
        <w:rPr>
          <w:shd w:val="clear" w:color="auto" w:fill="FFFFFF"/>
        </w:rPr>
      </w:pPr>
      <w:r w:rsidRPr="00C54E48">
        <w:rPr>
          <w:shd w:val="clear" w:color="auto" w:fill="FFFFFF"/>
        </w:rPr>
        <w:t>1. Прозрачность и доверие: Качественная отчетность обеспечивает прозрачность бизнеса, что важно для инвесторов и кредиторов. Они должны быть уверены в надежности и стабильности компании, прежде чем принимать решения о вложении средств.</w:t>
      </w:r>
    </w:p>
    <w:p w:rsidR="00763A9D" w:rsidRPr="00C54E48" w:rsidRDefault="0060404B">
      <w:pPr>
        <w:ind w:firstLine="709"/>
        <w:jc w:val="both"/>
        <w:rPr>
          <w:shd w:val="clear" w:color="auto" w:fill="FFFFFF"/>
        </w:rPr>
      </w:pPr>
      <w:r w:rsidRPr="00C54E48">
        <w:rPr>
          <w:shd w:val="clear" w:color="auto" w:fill="FFFFFF"/>
        </w:rPr>
        <w:t>2. Оценка рисков: Правильная финансовая отчетность позволяет управленцам оценивать риски, определять слабые места и разрабатывать стратегии по их устранению.</w:t>
      </w:r>
    </w:p>
    <w:p w:rsidR="00763A9D" w:rsidRPr="00C54E48" w:rsidRDefault="0060404B">
      <w:pPr>
        <w:ind w:firstLine="709"/>
        <w:jc w:val="both"/>
        <w:rPr>
          <w:shd w:val="clear" w:color="auto" w:fill="FFFFFF"/>
        </w:rPr>
      </w:pPr>
      <w:r w:rsidRPr="00C54E48">
        <w:rPr>
          <w:shd w:val="clear" w:color="auto" w:fill="FFFFFF"/>
        </w:rPr>
        <w:t>3. Планирование и прогнозирование: Отчеты помогают в создании финансовых моделей и прогнозов, позволяя менеджерам более точно планировать будущее развитие компании.</w:t>
      </w:r>
    </w:p>
    <w:p w:rsidR="00763A9D" w:rsidRPr="00C54E48" w:rsidRDefault="0060404B">
      <w:pPr>
        <w:ind w:firstLine="709"/>
        <w:jc w:val="both"/>
        <w:rPr>
          <w:shd w:val="clear" w:color="auto" w:fill="FFFFFF"/>
        </w:rPr>
      </w:pPr>
      <w:r w:rsidRPr="00C54E48">
        <w:rPr>
          <w:shd w:val="clear" w:color="auto" w:fill="FFFFFF"/>
        </w:rPr>
        <w:t>4. Соответствие нормативным требованиям: Компании обязаны представлять отчеты согласно законодательству, что также повышает уровень доверия со стороны инвесторов.</w:t>
      </w:r>
    </w:p>
    <w:p w:rsidR="00763A9D" w:rsidRPr="00C54E48" w:rsidRDefault="0060404B">
      <w:pPr>
        <w:ind w:firstLine="709"/>
        <w:jc w:val="both"/>
        <w:rPr>
          <w:shd w:val="clear" w:color="auto" w:fill="FFFFFF"/>
        </w:rPr>
      </w:pPr>
      <w:r w:rsidRPr="00C54E48">
        <w:rPr>
          <w:shd w:val="clear" w:color="auto" w:fill="FFFFFF"/>
        </w:rPr>
        <w:t>Существующие системы отчетности.</w:t>
      </w:r>
    </w:p>
    <w:p w:rsidR="00763A9D" w:rsidRPr="00C54E48" w:rsidRDefault="0060404B">
      <w:pPr>
        <w:ind w:firstLine="709"/>
        <w:jc w:val="both"/>
        <w:rPr>
          <w:shd w:val="clear" w:color="auto" w:fill="FFFFFF"/>
        </w:rPr>
      </w:pPr>
      <w:r w:rsidRPr="00C54E48">
        <w:rPr>
          <w:shd w:val="clear" w:color="auto" w:fill="FFFFFF"/>
        </w:rPr>
        <w:t>Существует несколько систем отчетности, которые используются в разных странах и регионах:</w:t>
      </w:r>
    </w:p>
    <w:p w:rsidR="00763A9D" w:rsidRPr="00C54E48" w:rsidRDefault="0060404B">
      <w:pPr>
        <w:ind w:firstLine="709"/>
        <w:jc w:val="both"/>
        <w:rPr>
          <w:shd w:val="clear" w:color="auto" w:fill="FFFFFF"/>
        </w:rPr>
      </w:pPr>
      <w:r w:rsidRPr="00C54E48">
        <w:rPr>
          <w:shd w:val="clear" w:color="auto" w:fill="FFFFFF"/>
        </w:rPr>
        <w:t xml:space="preserve">1. Международные стандарты финансовой отчетности (МСФО): Это набор стандартов, разработанных Международным советом по бухгалтерским стандартам (IASB). МСФО широко применяются во многих странах и обеспечивают единый подход к подготовке финансовой отчетности. Они способствуют сопоставимости и прозрачности данных между различными компаниями и государствами </w:t>
      </w:r>
      <w:r w:rsidRPr="00C54E48">
        <w:t>[6].</w:t>
      </w:r>
    </w:p>
    <w:p w:rsidR="00763A9D" w:rsidRPr="00C54E48" w:rsidRDefault="0060404B">
      <w:pPr>
        <w:ind w:firstLine="709"/>
        <w:jc w:val="both"/>
        <w:rPr>
          <w:shd w:val="clear" w:color="auto" w:fill="FFFFFF"/>
        </w:rPr>
      </w:pPr>
      <w:r w:rsidRPr="00C54E48">
        <w:rPr>
          <w:shd w:val="clear" w:color="auto" w:fill="FFFFFF"/>
        </w:rPr>
        <w:t>2. Российские стандарты бухгалтерского учета (РСБУ): В России применяется система РСБУ, которая учитывает особенности национальной экономики. РСБУ регулирует порядок ведения бухгалтерского учета и составления отчетности, прежде всего для целей налогообложения и государственных органов.</w:t>
      </w:r>
    </w:p>
    <w:p w:rsidR="00763A9D" w:rsidRPr="00C54E48" w:rsidRDefault="0060404B">
      <w:pPr>
        <w:ind w:firstLine="709"/>
        <w:jc w:val="both"/>
        <w:rPr>
          <w:shd w:val="clear" w:color="auto" w:fill="FFFFFF"/>
        </w:rPr>
      </w:pPr>
      <w:r w:rsidRPr="00C54E48">
        <w:rPr>
          <w:shd w:val="clear" w:color="auto" w:fill="FFFFFF"/>
        </w:rPr>
        <w:t xml:space="preserve">Каждая из этих систем имеет свои преимущества и недостатки, и выбор между ними зависит от целей компании, ее местоположения и окружения. Например, компании, работающие на международном рынке, могут предпочитать использовать МСФО из-за их универсальности и признания за пределами России. </w:t>
      </w:r>
    </w:p>
    <w:p w:rsidR="00763A9D" w:rsidRPr="00C54E48" w:rsidRDefault="0060404B">
      <w:pPr>
        <w:ind w:firstLine="709"/>
        <w:jc w:val="both"/>
        <w:rPr>
          <w:shd w:val="clear" w:color="auto" w:fill="FFFFFF"/>
        </w:rPr>
      </w:pPr>
      <w:r w:rsidRPr="00C54E48">
        <w:rPr>
          <w:shd w:val="clear" w:color="auto" w:fill="FFFFFF"/>
        </w:rPr>
        <w:t>Таким образом, правильная отчетность является ключевым инструментом для успешного управления компанией и привлечения инвестиций, а выбор подходящей системы отчетности имеет значительное значение для достижения этих целей.</w:t>
      </w:r>
    </w:p>
    <w:p w:rsidR="00763A9D" w:rsidRPr="00C54E48" w:rsidRDefault="0060404B">
      <w:pPr>
        <w:ind w:firstLine="709"/>
        <w:jc w:val="both"/>
      </w:pPr>
      <w:r w:rsidRPr="00C54E48">
        <w:lastRenderedPageBreak/>
        <w:t>Гармонизация отчетности – это сложный процесс, который сталкивается с рядом проблем. Вот некоторые из них:</w:t>
      </w:r>
    </w:p>
    <w:p w:rsidR="00763A9D" w:rsidRPr="00C54E48" w:rsidRDefault="0060404B">
      <w:pPr>
        <w:ind w:firstLine="709"/>
        <w:jc w:val="both"/>
      </w:pPr>
      <w:r w:rsidRPr="00C54E48">
        <w:t>1. Различия в стандартах: Существуют различные бухгалтерские и финансовые стандарты (например, МСФО и GAAP), которые могут значительно отличаться. Это создает сложности при сопоставлении и интерпретации данных.</w:t>
      </w:r>
    </w:p>
    <w:p w:rsidR="00763A9D" w:rsidRPr="00C54E48" w:rsidRDefault="0060404B">
      <w:pPr>
        <w:ind w:firstLine="709"/>
        <w:jc w:val="both"/>
      </w:pPr>
      <w:r w:rsidRPr="00C54E48">
        <w:t>2. Национальные особенности: Разные страны имеют свои экономические, культурные и законодательные особенности, которые влияют на подходы к ведению бухгалтерского учета и отчетности. Это может затруднить создание универсальных стандартов.</w:t>
      </w:r>
    </w:p>
    <w:p w:rsidR="00763A9D" w:rsidRPr="00C54E48" w:rsidRDefault="0060404B">
      <w:pPr>
        <w:ind w:firstLine="709"/>
        <w:jc w:val="both"/>
      </w:pPr>
      <w:r w:rsidRPr="00C54E48">
        <w:t>3.Технологические барьеры: Не все компании имеют доступ к современным технологиям и программному обеспечению, которые позволяют осуществлять гармонизацию отчетности. Это может привести к неравному уровню подготовки финансовых данных [7].</w:t>
      </w:r>
    </w:p>
    <w:p w:rsidR="00763A9D" w:rsidRPr="00C54E48" w:rsidRDefault="0060404B">
      <w:pPr>
        <w:ind w:firstLine="709"/>
        <w:jc w:val="both"/>
      </w:pPr>
      <w:r w:rsidRPr="00C54E48">
        <w:t>4. Необходимость обучения: Переход на новые стандарты требует дополнительного обучения бухгалтеров и финансовых специалистов. Это может потребовать времени и ресурсов.</w:t>
      </w:r>
    </w:p>
    <w:p w:rsidR="00763A9D" w:rsidRPr="00C54E48" w:rsidRDefault="0060404B">
      <w:pPr>
        <w:ind w:firstLine="709"/>
        <w:jc w:val="both"/>
      </w:pPr>
      <w:r w:rsidRPr="00C54E48">
        <w:t>5.Сопротивление изменениям: Компании и их руководства могут быть не готовы к изменениям в системе отчетности, особенно если они привыкли работать по устоявшимся правилам. Это может вызвать внутренние конфликты и сопротивление.</w:t>
      </w:r>
    </w:p>
    <w:p w:rsidR="00763A9D" w:rsidRPr="00C54E48" w:rsidRDefault="0060404B">
      <w:pPr>
        <w:ind w:firstLine="709"/>
        <w:jc w:val="both"/>
      </w:pPr>
      <w:r w:rsidRPr="00C54E48">
        <w:t>6. Качество информации: Разные методы учета могут по-разному влиять на качество и достоверность финансовой информации, что также усложняет процесс гармонизации.</w:t>
      </w:r>
    </w:p>
    <w:p w:rsidR="00763A9D" w:rsidRPr="00C54E48" w:rsidRDefault="0060404B">
      <w:pPr>
        <w:ind w:firstLine="709"/>
        <w:jc w:val="both"/>
      </w:pPr>
      <w:r w:rsidRPr="00C54E48">
        <w:t>7. Законодательные ограничения: В некоторых странах существуют строгие законодательные нормы, которые могут препятствовать внедрению международных стандартов отчетности.</w:t>
      </w:r>
    </w:p>
    <w:p w:rsidR="00763A9D" w:rsidRPr="00C54E48" w:rsidRDefault="0060404B">
      <w:pPr>
        <w:ind w:firstLine="709"/>
        <w:jc w:val="both"/>
      </w:pPr>
      <w:r w:rsidRPr="00C54E48">
        <w:t xml:space="preserve">Для решения этих проблем необходимо сотрудничество между международными организациями, правительствами и бизнесом, а также постоянное развитие и адаптация стандартов </w:t>
      </w:r>
      <w:proofErr w:type="gramStart"/>
      <w:r w:rsidRPr="00C54E48">
        <w:t>к</w:t>
      </w:r>
      <w:proofErr w:type="gramEnd"/>
      <w:r w:rsidRPr="00C54E48">
        <w:t xml:space="preserve"> меняющимся. </w:t>
      </w:r>
    </w:p>
    <w:p w:rsidR="00763A9D" w:rsidRPr="00C54E48" w:rsidRDefault="0060404B">
      <w:pPr>
        <w:ind w:firstLine="709"/>
        <w:jc w:val="both"/>
      </w:pPr>
      <w:r w:rsidRPr="00C54E48">
        <w:t xml:space="preserve">Гармонизация внешней и внутренней отчетности играет ключевую роль в повышении прозрачности и эффективности финансового управления. Это обеспечивает не только более точное представление о финансовом состоянии организаций, но и способствует укреплению доверия со стороны заинтересованных сторон, таких как инвесторы, кредиторы и регулирующие органы [8]. </w:t>
      </w:r>
    </w:p>
    <w:p w:rsidR="00763A9D" w:rsidRPr="00C54E48" w:rsidRDefault="0060404B">
      <w:pPr>
        <w:ind w:firstLine="709"/>
        <w:jc w:val="both"/>
      </w:pPr>
      <w:r w:rsidRPr="00C54E48">
        <w:t>В результате гармонизации отчетности достигаются несколько важных целей: упрощение процессов подготовки отчетов, снижение информационных рисков и улучшение качества принимаемых решений на уровне руководства. Четкая и доступная информация позволяет управленцам более эффективно реагировать на изменения в экономической среде и адаптировать стратегию компании.</w:t>
      </w:r>
    </w:p>
    <w:p w:rsidR="00763A9D" w:rsidRPr="00C54E48" w:rsidRDefault="0060404B">
      <w:pPr>
        <w:ind w:firstLine="709"/>
        <w:jc w:val="both"/>
      </w:pPr>
      <w:r w:rsidRPr="00C54E48">
        <w:t>Тем не менее, необходимо отметить, что процесс гармонизации отчетности является постоянным и требует дальнейших исследований и разработок. С учетом быстро меняющихся условий ведения бизнеса, изменений в законодательстве и новых технологий, важно продолжать изучение лучших практик и внедрение инновационных подходов для повышения качества отчетной информации. Это позволит обеспечить долгосрочную стабильность и конкурентоспособность организаций [9].</w:t>
      </w:r>
    </w:p>
    <w:p w:rsidR="00763A9D" w:rsidRPr="00C54E48" w:rsidRDefault="0060404B">
      <w:pPr>
        <w:ind w:firstLine="709"/>
        <w:jc w:val="both"/>
      </w:pPr>
      <w:r w:rsidRPr="00C54E48">
        <w:t>Таким образом, гармонизация отчетности — это не только актуальная задача на сегодняшний день, но и важный шаг к будущему, где прозрачность и эффективность будут неотъемлемыми составляющими успешного финансового управления.</w:t>
      </w:r>
    </w:p>
    <w:p w:rsidR="00763A9D" w:rsidRPr="00C54E48" w:rsidRDefault="0060404B">
      <w:pPr>
        <w:ind w:firstLine="709"/>
        <w:jc w:val="center"/>
        <w:rPr>
          <w:shd w:val="clear" w:color="auto" w:fill="FFFFFF"/>
        </w:rPr>
      </w:pPr>
      <w:r w:rsidRPr="00C54E48">
        <w:rPr>
          <w:shd w:val="clear" w:color="auto" w:fill="FFFFFF"/>
        </w:rPr>
        <w:t>Список литература</w:t>
      </w:r>
    </w:p>
    <w:p w:rsidR="00763A9D" w:rsidRPr="00C54E48" w:rsidRDefault="0060404B">
      <w:pPr>
        <w:jc w:val="both"/>
        <w:rPr>
          <w:shd w:val="clear" w:color="auto" w:fill="FFFFFF"/>
        </w:rPr>
      </w:pPr>
      <w:r w:rsidRPr="00C54E48">
        <w:rPr>
          <w:shd w:val="clear" w:color="auto" w:fill="FFFFFF"/>
        </w:rPr>
        <w:t>1. Федеральный закон от 6 декабря 2011 года № 402-ФЗ "О бухгалтерском учете".</w:t>
      </w:r>
    </w:p>
    <w:p w:rsidR="00763A9D" w:rsidRPr="00C54E48" w:rsidRDefault="0060404B">
      <w:pPr>
        <w:jc w:val="both"/>
        <w:rPr>
          <w:shd w:val="clear" w:color="auto" w:fill="FFFFFF"/>
        </w:rPr>
      </w:pPr>
      <w:r w:rsidRPr="00C54E48">
        <w:rPr>
          <w:shd w:val="clear" w:color="auto" w:fill="FFFFFF"/>
        </w:rPr>
        <w:t>2. Международные стандарты финансовой отчетности (МСФО), доступные на сайте IFRS.</w:t>
      </w:r>
    </w:p>
    <w:p w:rsidR="00763A9D" w:rsidRPr="00C54E48" w:rsidRDefault="0060404B">
      <w:pPr>
        <w:jc w:val="both"/>
        <w:rPr>
          <w:shd w:val="clear" w:color="auto" w:fill="FFFFFF"/>
        </w:rPr>
      </w:pPr>
      <w:r w:rsidRPr="00C54E48">
        <w:rPr>
          <w:shd w:val="clear" w:color="auto" w:fill="FFFFFF"/>
        </w:rPr>
        <w:t>3. Миракян, А. Р. (2018). "Внешняя и внутренняя отчетность: Сравнительный анализ". Москва: Издательство "Финансы и статистика".</w:t>
      </w:r>
    </w:p>
    <w:p w:rsidR="00763A9D" w:rsidRPr="00C54E48" w:rsidRDefault="0060404B">
      <w:pPr>
        <w:jc w:val="both"/>
        <w:rPr>
          <w:shd w:val="clear" w:color="auto" w:fill="FFFFFF"/>
        </w:rPr>
      </w:pPr>
      <w:r w:rsidRPr="00C54E48">
        <w:rPr>
          <w:shd w:val="clear" w:color="auto" w:fill="FFFFFF"/>
        </w:rPr>
        <w:lastRenderedPageBreak/>
        <w:t>4. Петров, И. В. (2019). "Гармонизация финансовой отчетности: теоретические и практические аспекты". Журнал бухгалтерского учета, 9(1), 45-58.</w:t>
      </w:r>
    </w:p>
    <w:p w:rsidR="00763A9D" w:rsidRPr="00C54E48" w:rsidRDefault="0060404B">
      <w:pPr>
        <w:jc w:val="both"/>
        <w:rPr>
          <w:shd w:val="clear" w:color="auto" w:fill="FFFFFF"/>
        </w:rPr>
      </w:pPr>
      <w:r w:rsidRPr="00C54E48">
        <w:rPr>
          <w:shd w:val="clear" w:color="auto" w:fill="FFFFFF"/>
        </w:rPr>
        <w:t>5. Кузнецова, Т. С. (2020). "Стратегии повышения прозрачности финансовой отчетности в организациях". Вопросы экономики и управления, 12(3), 73-84.</w:t>
      </w:r>
    </w:p>
    <w:p w:rsidR="00763A9D" w:rsidRPr="00C54E48" w:rsidRDefault="0060404B">
      <w:pPr>
        <w:jc w:val="both"/>
        <w:rPr>
          <w:shd w:val="clear" w:color="auto" w:fill="FFFFFF"/>
        </w:rPr>
      </w:pPr>
      <w:r w:rsidRPr="00C54E48">
        <w:rPr>
          <w:shd w:val="clear" w:color="auto" w:fill="FFFFFF"/>
        </w:rPr>
        <w:t>6. Воробьев, С. Н. (2021). "Методы интеграции внутренней и внешней отчетности". Бухгалтерия и налогообложение, 10(2), 112-120.</w:t>
      </w:r>
    </w:p>
    <w:p w:rsidR="00763A9D" w:rsidRPr="00C54E48" w:rsidRDefault="0060404B">
      <w:pPr>
        <w:jc w:val="both"/>
        <w:rPr>
          <w:shd w:val="clear" w:color="auto" w:fill="FFFFFF"/>
        </w:rPr>
      </w:pPr>
      <w:r w:rsidRPr="00C54E48">
        <w:rPr>
          <w:shd w:val="clear" w:color="auto" w:fill="FFFFFF"/>
        </w:rPr>
        <w:t>7. Законодательство Российской Федерации о налогообложении, доступное на сайте КонсультантПлюс.</w:t>
      </w:r>
    </w:p>
    <w:p w:rsidR="00763A9D" w:rsidRPr="00C54E48" w:rsidRDefault="0060404B">
      <w:pPr>
        <w:jc w:val="both"/>
        <w:rPr>
          <w:shd w:val="clear" w:color="auto" w:fill="FFFFFF"/>
        </w:rPr>
      </w:pPr>
      <w:r w:rsidRPr="00C54E48">
        <w:rPr>
          <w:shd w:val="clear" w:color="auto" w:fill="FFFFFF"/>
        </w:rPr>
        <w:t>8. Статья "Анализ влияния международных стандартов на российскую практику бухгалтерского учета". Финансовый журнал, 2022, 8(4), 30-39.</w:t>
      </w:r>
    </w:p>
    <w:p w:rsidR="00763A9D" w:rsidRPr="00C54E48" w:rsidRDefault="0060404B">
      <w:pPr>
        <w:jc w:val="both"/>
        <w:rPr>
          <w:shd w:val="clear" w:color="auto" w:fill="FFFFFF"/>
        </w:rPr>
      </w:pPr>
      <w:r w:rsidRPr="00C54E48">
        <w:rPr>
          <w:shd w:val="clear" w:color="auto" w:fill="FFFFFF"/>
        </w:rPr>
        <w:t>9. Зайцева, Е. А. (2020). "Применение МСФО в России: проблемы и перспективы". Экономические науки, 11(5), 18-24.</w:t>
      </w:r>
    </w:p>
    <w:p w:rsidR="00B343B9" w:rsidRPr="00C54E48" w:rsidRDefault="00B343B9">
      <w:pPr>
        <w:jc w:val="both"/>
        <w:rPr>
          <w:shd w:val="clear" w:color="auto" w:fill="FFFFFF"/>
        </w:rPr>
      </w:pPr>
    </w:p>
    <w:p w:rsidR="00763A9D" w:rsidRPr="00C54E48" w:rsidRDefault="0060404B">
      <w:pPr>
        <w:jc w:val="center"/>
        <w:rPr>
          <w:b/>
          <w:caps/>
        </w:rPr>
      </w:pPr>
      <w:r w:rsidRPr="00C54E48">
        <w:rPr>
          <w:b/>
          <w:caps/>
        </w:rPr>
        <w:t>Разработка стратегических аргументов развития организации в условиях неопределенности внешней среды</w:t>
      </w:r>
    </w:p>
    <w:p w:rsidR="00763A9D" w:rsidRPr="00C54E48" w:rsidRDefault="00763A9D">
      <w:pPr>
        <w:jc w:val="both"/>
        <w:rPr>
          <w:b/>
        </w:rPr>
      </w:pPr>
    </w:p>
    <w:p w:rsidR="00763A9D" w:rsidRPr="00C54E48" w:rsidRDefault="0060404B">
      <w:pPr>
        <w:jc w:val="both"/>
      </w:pPr>
      <w:r w:rsidRPr="00C54E48">
        <w:t>Аджиева А. И. - к.э.н., доцент кафедры бухгалтерского учета, Северо-Кавказская государственная академия</w:t>
      </w:r>
    </w:p>
    <w:p w:rsidR="00763A9D" w:rsidRPr="00C54E48" w:rsidRDefault="0060404B">
      <w:pPr>
        <w:jc w:val="both"/>
      </w:pPr>
      <w:r w:rsidRPr="00C54E48">
        <w:t xml:space="preserve">Муйдинов Мухруддин Гиёсиддин Угли – </w:t>
      </w:r>
      <w:proofErr w:type="gramStart"/>
      <w:r w:rsidRPr="00C54E48">
        <w:t>обучающийся</w:t>
      </w:r>
      <w:proofErr w:type="gramEnd"/>
      <w:r w:rsidRPr="00C54E48">
        <w:t xml:space="preserve"> института Экономики и управления, Северо-Кавказская государственная академия</w:t>
      </w:r>
    </w:p>
    <w:p w:rsidR="00763A9D" w:rsidRPr="00C54E48" w:rsidRDefault="00763A9D">
      <w:pPr>
        <w:jc w:val="center"/>
        <w:rPr>
          <w:b/>
          <w:caps/>
        </w:rPr>
      </w:pPr>
    </w:p>
    <w:p w:rsidR="00763A9D" w:rsidRPr="00C54E48" w:rsidRDefault="00763A9D">
      <w:pPr>
        <w:jc w:val="center"/>
        <w:rPr>
          <w:b/>
        </w:rPr>
      </w:pPr>
    </w:p>
    <w:p w:rsidR="00763A9D" w:rsidRPr="00C54E48" w:rsidRDefault="0060404B">
      <w:pPr>
        <w:ind w:firstLine="709"/>
        <w:jc w:val="both"/>
      </w:pPr>
      <w:r w:rsidRPr="00C54E48">
        <w:t>В современном бизнесе организации сталкиваются с различными вызовами, включая экономические колебания, изменения в законодательстве, технологические прорывы и глобальные социальные тенденции. Эти факторы создают значительную степень неопределенности, от которой зависит дальнейшее развитие компании. Эффективное управление в таких условиях требует разработки стратегических аргументов, позволяющих адаптироваться и успешно функционировать [1].</w:t>
      </w:r>
    </w:p>
    <w:p w:rsidR="00763A9D" w:rsidRPr="00C54E48" w:rsidRDefault="0060404B">
      <w:pPr>
        <w:ind w:firstLine="709"/>
        <w:jc w:val="both"/>
      </w:pPr>
      <w:r w:rsidRPr="00C54E48">
        <w:t>Понятие и важность стратегического планирования</w:t>
      </w:r>
    </w:p>
    <w:p w:rsidR="00763A9D" w:rsidRPr="00C54E48" w:rsidRDefault="0060404B">
      <w:pPr>
        <w:ind w:firstLine="709"/>
        <w:jc w:val="both"/>
      </w:pPr>
      <w:r w:rsidRPr="00C54E48">
        <w:t>Стратегическое планирование — это процесс определения направления деятельности организации, целей и способов их достижения. В условиях неопределенности оно становится особенно важным, поскольку позволяет:</w:t>
      </w:r>
    </w:p>
    <w:p w:rsidR="00763A9D" w:rsidRPr="00C54E48" w:rsidRDefault="0060404B">
      <w:pPr>
        <w:ind w:firstLine="709"/>
        <w:jc w:val="both"/>
      </w:pPr>
      <w:r w:rsidRPr="00C54E48">
        <w:t>1. Идентифицировать риски - анализ внешней среды помогает выявить потенциальные угрозы и возможности.</w:t>
      </w:r>
    </w:p>
    <w:p w:rsidR="00763A9D" w:rsidRPr="00C54E48" w:rsidRDefault="0060404B">
      <w:pPr>
        <w:ind w:firstLine="709"/>
        <w:jc w:val="both"/>
      </w:pPr>
      <w:r w:rsidRPr="00C54E48">
        <w:t>2. Адаптироваться к изменениям - разработка гибких стратегий позволяет быстро реагировать на изменения.</w:t>
      </w:r>
    </w:p>
    <w:p w:rsidR="00763A9D" w:rsidRPr="00C54E48" w:rsidRDefault="0060404B">
      <w:pPr>
        <w:ind w:firstLine="709"/>
        <w:jc w:val="both"/>
      </w:pPr>
      <w:r w:rsidRPr="00C54E48">
        <w:t>3. Повышать конкурентоспособность - эффективное распределение ресурсов и правильные инвестиции в ключевые области помогают сохранить или укрепить позиции на рынке.</w:t>
      </w:r>
    </w:p>
    <w:p w:rsidR="00763A9D" w:rsidRPr="00C54E48" w:rsidRDefault="0060404B">
      <w:pPr>
        <w:ind w:firstLine="709"/>
        <w:jc w:val="both"/>
      </w:pPr>
      <w:r w:rsidRPr="00C54E48">
        <w:t>Стратегические аргументы для развития в условиях неопределенности</w:t>
      </w:r>
    </w:p>
    <w:p w:rsidR="00763A9D" w:rsidRPr="00C54E48" w:rsidRDefault="0060404B">
      <w:pPr>
        <w:ind w:firstLine="709"/>
        <w:jc w:val="both"/>
      </w:pPr>
      <w:r w:rsidRPr="00C54E48">
        <w:t>1. Гибкость и инновации.</w:t>
      </w:r>
    </w:p>
    <w:p w:rsidR="00763A9D" w:rsidRPr="00C54E48" w:rsidRDefault="0060404B">
      <w:pPr>
        <w:ind w:firstLine="709"/>
        <w:jc w:val="both"/>
      </w:pPr>
      <w:r w:rsidRPr="00C54E48">
        <w:t>Организациям необходимо развивать культуру инноваций, поощряя сотрудников предлагать новые идеи и решения. Гибкие структуры управления позволяют быстро адаптироваться к изменениям и реагировать на требования рынка.</w:t>
      </w:r>
    </w:p>
    <w:p w:rsidR="00763A9D" w:rsidRPr="00C54E48" w:rsidRDefault="0060404B">
      <w:pPr>
        <w:ind w:firstLine="709"/>
        <w:jc w:val="both"/>
      </w:pPr>
      <w:r w:rsidRPr="00C54E48">
        <w:t>Пример: Крупные технологические компании, такие как Google и Apple, активно внедряют инновации и адаптивные методы работы, что позволяет им занимать лидирующие позиции даже в условиях нестабильности.</w:t>
      </w:r>
    </w:p>
    <w:p w:rsidR="00763A9D" w:rsidRPr="00C54E48" w:rsidRDefault="0060404B">
      <w:pPr>
        <w:ind w:firstLine="709"/>
        <w:jc w:val="both"/>
      </w:pPr>
      <w:r w:rsidRPr="00C54E48">
        <w:t>2. Диверсификация.</w:t>
      </w:r>
    </w:p>
    <w:p w:rsidR="00763A9D" w:rsidRPr="00C54E48" w:rsidRDefault="0060404B">
      <w:pPr>
        <w:ind w:firstLine="709"/>
        <w:jc w:val="both"/>
      </w:pPr>
      <w:r w:rsidRPr="00C54E48">
        <w:t>Разработка новых продуктов и выход на новые рынки могут снизить риски, связанные с зависимостью от одного источника дохода. Диверсификация позволяет организации быть менее уязвимой к внешним шокам.</w:t>
      </w:r>
      <w:r w:rsidRPr="00C54E48">
        <w:br/>
        <w:t xml:space="preserve">Пример: Компании в сфере энергетики часто диверсифицируют свои источники энергии </w:t>
      </w:r>
      <w:r w:rsidRPr="00C54E48">
        <w:lastRenderedPageBreak/>
        <w:t>(например, переходят на возобновляемые источники), чтобы снизить зависимость от традиционных видов топлива [2].</w:t>
      </w:r>
    </w:p>
    <w:p w:rsidR="00763A9D" w:rsidRPr="00C54E48" w:rsidRDefault="0060404B">
      <w:pPr>
        <w:ind w:firstLine="709"/>
        <w:jc w:val="both"/>
      </w:pPr>
      <w:r w:rsidRPr="00C54E48">
        <w:t>3. Инвестиции в технологии.</w:t>
      </w:r>
    </w:p>
    <w:p w:rsidR="00763A9D" w:rsidRPr="00C54E48" w:rsidRDefault="0060404B">
      <w:pPr>
        <w:ind w:firstLine="709"/>
        <w:jc w:val="both"/>
      </w:pPr>
      <w:r w:rsidRPr="00C54E48">
        <w:t>Современные технологии, такие как искусственный интеллект, аналитика больших данных и автоматизация, могут повысить эффективность процессов и улучшить принятие решений. Инвестиции в IT-инфраструктуру становятся критически важными для долгосрочного успеха.</w:t>
      </w:r>
    </w:p>
    <w:p w:rsidR="00763A9D" w:rsidRPr="00C54E48" w:rsidRDefault="0060404B">
      <w:pPr>
        <w:ind w:firstLine="709"/>
        <w:jc w:val="both"/>
      </w:pPr>
      <w:r w:rsidRPr="00C54E48">
        <w:t>Пример: Магазины розничной торговли используют технологии для анализа покупательского поведения, что позволяет лучше управлять запасами и настраивать маркетинговые стратегии.</w:t>
      </w:r>
    </w:p>
    <w:p w:rsidR="00763A9D" w:rsidRPr="00C54E48" w:rsidRDefault="0060404B">
      <w:pPr>
        <w:ind w:firstLine="709"/>
        <w:jc w:val="both"/>
      </w:pPr>
      <w:r w:rsidRPr="00C54E48">
        <w:t>4. Установление партнерств и альянсов.</w:t>
      </w:r>
    </w:p>
    <w:p w:rsidR="00763A9D" w:rsidRPr="00C54E48" w:rsidRDefault="0060404B">
      <w:pPr>
        <w:ind w:firstLine="709"/>
        <w:jc w:val="both"/>
      </w:pPr>
      <w:r w:rsidRPr="00C54E48">
        <w:t>Сотрудничество с другими организациями может привести к синергии, где совместная работа позволяет достичь большего результата, чем каждый из партнеров мог бы достичь в одиночку.</w:t>
      </w:r>
    </w:p>
    <w:p w:rsidR="00763A9D" w:rsidRPr="00C54E48" w:rsidRDefault="0060404B">
      <w:pPr>
        <w:ind w:firstLine="709"/>
        <w:jc w:val="both"/>
      </w:pPr>
      <w:r w:rsidRPr="00C54E48">
        <w:t xml:space="preserve">Пример: </w:t>
      </w:r>
      <w:proofErr w:type="gramStart"/>
      <w:r w:rsidRPr="00C54E48">
        <w:t>Автомобильные компании часто объединяются с технологическими стартапами для разработки новых технологий автономного вождения, что в свою очередь позволяет им оставаться конкурентоспособными.</w:t>
      </w:r>
      <w:proofErr w:type="gramEnd"/>
    </w:p>
    <w:p w:rsidR="00763A9D" w:rsidRPr="00C54E48" w:rsidRDefault="0060404B">
      <w:pPr>
        <w:ind w:firstLine="709"/>
        <w:jc w:val="both"/>
      </w:pPr>
      <w:r w:rsidRPr="00C54E48">
        <w:t xml:space="preserve">Разработка стратегических аргументов для развития организации в условиях неопределенности — это комплексный процесс, требующий глубокого анализа и гибкости [3]. Путем внедрения инноваций, диверсификации, инвестирования в технологии и установления стратегических партнерств, организации могут не только выжить, но и процветать в условиях изменчивой внешней среды. Важно помнить, что успешная стратегия определяется не только способностью реагировать на внешние вызовы, но и предвидением будущих трендов и активным формированием своей ниши на рынке. </w:t>
      </w:r>
    </w:p>
    <w:p w:rsidR="00763A9D" w:rsidRPr="00C54E48" w:rsidRDefault="0060404B">
      <w:pPr>
        <w:ind w:firstLine="709"/>
        <w:jc w:val="center"/>
      </w:pPr>
      <w:r w:rsidRPr="00C54E48">
        <w:t>Список литературы</w:t>
      </w:r>
    </w:p>
    <w:p w:rsidR="00763A9D" w:rsidRPr="00C54E48" w:rsidRDefault="0060404B">
      <w:pPr>
        <w:jc w:val="both"/>
      </w:pPr>
      <w:r w:rsidRPr="00C54E48">
        <w:t>1. Котлер Ф., Даллас Х. Управление маркетингом. - М.: Вильямс, 2020.</w:t>
      </w:r>
    </w:p>
    <w:p w:rsidR="00763A9D" w:rsidRPr="00C54E48" w:rsidRDefault="0060404B">
      <w:pPr>
        <w:jc w:val="both"/>
        <w:rPr>
          <w:shd w:val="clear" w:color="auto" w:fill="FFFFFF"/>
        </w:rPr>
      </w:pPr>
      <w:r w:rsidRPr="00C54E48">
        <w:rPr>
          <w:shd w:val="clear" w:color="auto" w:fill="FFFFFF"/>
        </w:rPr>
        <w:t>3. Миракян, А. Р. (2018). "Внешняя и внутренняя отчетность: Сравнительный анализ". Москва: Издательство "Финансы и статистика".</w:t>
      </w:r>
    </w:p>
    <w:p w:rsidR="00763A9D" w:rsidRPr="00C54E48" w:rsidRDefault="0060404B">
      <w:pPr>
        <w:jc w:val="both"/>
      </w:pPr>
      <w:r w:rsidRPr="00C54E48">
        <w:t>3. Портер М. Конкуренция. - М.: Олимп-Бизнес, 2018.</w:t>
      </w:r>
    </w:p>
    <w:p w:rsidR="00763A9D" w:rsidRPr="00C54E48" w:rsidRDefault="0060404B">
      <w:pPr>
        <w:jc w:val="both"/>
      </w:pPr>
      <w:r w:rsidRPr="00C54E48">
        <w:t>4. Чесбро Х. Открытые инновации. - М.: Альпина Паблишер, 2019.</w:t>
      </w:r>
    </w:p>
    <w:p w:rsidR="00763A9D" w:rsidRPr="00C54E48" w:rsidRDefault="00763A9D">
      <w:pPr>
        <w:jc w:val="both"/>
      </w:pPr>
    </w:p>
    <w:p w:rsidR="00763A9D" w:rsidRPr="00C54E48" w:rsidRDefault="00763A9D">
      <w:pPr>
        <w:rPr>
          <w:sz w:val="28"/>
          <w:szCs w:val="28"/>
        </w:rPr>
      </w:pPr>
    </w:p>
    <w:p w:rsidR="00763A9D" w:rsidRPr="00C54E48" w:rsidRDefault="0060404B">
      <w:pPr>
        <w:pStyle w:val="1"/>
        <w:ind w:left="0"/>
        <w:textAlignment w:val="top"/>
        <w:rPr>
          <w:i w:val="0"/>
          <w:iCs w:val="0"/>
          <w:sz w:val="24"/>
          <w:szCs w:val="24"/>
        </w:rPr>
      </w:pPr>
      <w:r w:rsidRPr="00C54E48">
        <w:rPr>
          <w:i w:val="0"/>
          <w:iCs w:val="0"/>
          <w:sz w:val="24"/>
          <w:szCs w:val="24"/>
        </w:rPr>
        <w:t>ОЦЕНКА ЭФФЕКТИВНОСТИ ИННОВАЦИОННОЙ ДЕЯТЕЛЬНОСТИ ПРЕДПРИЯТИЯ</w:t>
      </w:r>
    </w:p>
    <w:p w:rsidR="00763A9D" w:rsidRPr="00C54E48" w:rsidRDefault="00763A9D"/>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63A9D" w:rsidRPr="00C54E48">
        <w:tc>
          <w:tcPr>
            <w:tcW w:w="9854" w:type="dxa"/>
          </w:tcPr>
          <w:p w:rsidR="00763A9D" w:rsidRPr="00C54E48" w:rsidRDefault="0060404B">
            <w:pPr>
              <w:ind w:right="283"/>
              <w:rPr>
                <w:rFonts w:ascii="Times New Roman" w:hAnsi="Times New Roman" w:cs="Times New Roman"/>
                <w:bCs/>
                <w:lang w:val="ru"/>
              </w:rPr>
            </w:pPr>
            <w:r w:rsidRPr="00C54E48">
              <w:rPr>
                <w:rFonts w:ascii="Times New Roman" w:hAnsi="Times New Roman" w:cs="Times New Roman"/>
                <w:bCs/>
                <w:lang w:val="ru"/>
              </w:rPr>
              <w:t>Адилбеков Аллаяр Анварбекович</w:t>
            </w:r>
            <w:r w:rsidRPr="00C54E48">
              <w:rPr>
                <w:rFonts w:ascii="Times New Roman" w:hAnsi="Times New Roman" w:cs="Times New Roman"/>
                <w:bCs/>
              </w:rPr>
              <w:t xml:space="preserve">  </w:t>
            </w:r>
            <w:r w:rsidRPr="00C54E48">
              <w:rPr>
                <w:rFonts w:ascii="Times New Roman" w:hAnsi="Times New Roman" w:cs="Times New Roman"/>
                <w:bCs/>
                <w:lang w:val="ru"/>
              </w:rPr>
              <w:t xml:space="preserve"> Преподавател кафедры «Экономика», </w:t>
            </w:r>
            <w:r w:rsidRPr="00C54E48">
              <w:rPr>
                <w:rFonts w:ascii="Times New Roman" w:hAnsi="Times New Roman" w:cs="Times New Roman"/>
                <w:bCs/>
              </w:rPr>
              <w:t xml:space="preserve"> </w:t>
            </w:r>
            <w:r w:rsidRPr="00C54E48">
              <w:rPr>
                <w:rFonts w:ascii="Times New Roman" w:hAnsi="Times New Roman" w:cs="Times New Roman"/>
                <w:bCs/>
                <w:lang w:val="ru"/>
              </w:rPr>
              <w:t>Ташкентский экономический и педагогический институт</w:t>
            </w:r>
            <w:r w:rsidRPr="00C54E48">
              <w:rPr>
                <w:rFonts w:ascii="Times New Roman" w:hAnsi="Times New Roman" w:cs="Times New Roman"/>
                <w:bCs/>
                <w:lang w:val="uz-Cyrl-UZ"/>
              </w:rPr>
              <w:t xml:space="preserve">, </w:t>
            </w:r>
            <w:r w:rsidRPr="00C54E48">
              <w:rPr>
                <w:rFonts w:ascii="Times New Roman" w:hAnsi="Times New Roman" w:cs="Times New Roman"/>
                <w:bCs/>
              </w:rPr>
              <w:t xml:space="preserve"> </w:t>
            </w:r>
            <w:r w:rsidRPr="00C54E48">
              <w:rPr>
                <w:rFonts w:ascii="Times New Roman" w:hAnsi="Times New Roman" w:cs="Times New Roman"/>
                <w:bCs/>
                <w:lang w:val="uz-Cyrl-UZ"/>
              </w:rPr>
              <w:t>Республики Узбекистан</w:t>
            </w:r>
            <w:r w:rsidRPr="00C54E48">
              <w:rPr>
                <w:rFonts w:ascii="Times New Roman" w:hAnsi="Times New Roman" w:cs="Times New Roman"/>
                <w:bCs/>
                <w:lang w:val="ru"/>
              </w:rPr>
              <w:t xml:space="preserve"> </w:t>
            </w:r>
          </w:p>
          <w:p w:rsidR="00763A9D" w:rsidRPr="00C54E48" w:rsidRDefault="00763A9D">
            <w:pPr>
              <w:jc w:val="center"/>
              <w:rPr>
                <w:rFonts w:ascii="Times New Roman" w:hAnsi="Times New Roman" w:cs="Times New Roman"/>
                <w:b/>
              </w:rPr>
            </w:pPr>
          </w:p>
        </w:tc>
      </w:tr>
    </w:tbl>
    <w:p w:rsidR="00763A9D" w:rsidRPr="00C54E48" w:rsidRDefault="0060404B">
      <w:pPr>
        <w:pStyle w:val="a8"/>
        <w:tabs>
          <w:tab w:val="left" w:pos="993"/>
        </w:tabs>
        <w:spacing w:before="0" w:beforeAutospacing="0" w:after="0" w:afterAutospacing="0"/>
        <w:jc w:val="both"/>
        <w:textAlignment w:val="top"/>
        <w:rPr>
          <w:b/>
          <w:bCs/>
        </w:rPr>
      </w:pPr>
      <w:r w:rsidRPr="00C54E48">
        <w:rPr>
          <w:b/>
          <w:bCs/>
        </w:rPr>
        <w:tab/>
        <w:t xml:space="preserve">Аннотация. </w:t>
      </w:r>
      <w:r w:rsidRPr="00C54E48">
        <w:t xml:space="preserve">В данной работе рассматривается обоснование методических </w:t>
      </w:r>
      <w:proofErr w:type="gramStart"/>
      <w:r w:rsidRPr="00C54E48">
        <w:t>принципов оценки результативности инновационной деятельности предприятий</w:t>
      </w:r>
      <w:proofErr w:type="gramEnd"/>
      <w:r w:rsidRPr="00C54E48">
        <w:t xml:space="preserve"> с позиций их конкурентоспособности.</w:t>
      </w:r>
    </w:p>
    <w:p w:rsidR="00763A9D" w:rsidRPr="00C54E48" w:rsidRDefault="0060404B">
      <w:pPr>
        <w:pStyle w:val="a8"/>
        <w:tabs>
          <w:tab w:val="left" w:pos="993"/>
        </w:tabs>
        <w:spacing w:before="0" w:beforeAutospacing="0" w:after="0" w:afterAutospacing="0"/>
        <w:jc w:val="both"/>
        <w:textAlignment w:val="top"/>
      </w:pPr>
      <w:r w:rsidRPr="00C54E48">
        <w:rPr>
          <w:b/>
          <w:bCs/>
        </w:rPr>
        <w:tab/>
        <w:t xml:space="preserve">Ключевые слова. </w:t>
      </w:r>
      <w:r w:rsidRPr="00C54E48">
        <w:t xml:space="preserve">Инновационная деятельность, динамичное развитие, эффективность, стратегические решения, новационные решения. </w:t>
      </w:r>
    </w:p>
    <w:p w:rsidR="00763A9D" w:rsidRPr="00C54E48" w:rsidRDefault="00763A9D">
      <w:pPr>
        <w:pStyle w:val="a8"/>
        <w:tabs>
          <w:tab w:val="left" w:pos="993"/>
        </w:tabs>
        <w:spacing w:before="0" w:beforeAutospacing="0" w:after="0" w:afterAutospacing="0"/>
        <w:ind w:firstLine="567"/>
        <w:jc w:val="both"/>
        <w:textAlignment w:val="top"/>
      </w:pPr>
    </w:p>
    <w:p w:rsidR="00763A9D" w:rsidRPr="00C54E48" w:rsidRDefault="0060404B">
      <w:pPr>
        <w:pStyle w:val="a8"/>
        <w:tabs>
          <w:tab w:val="left" w:pos="993"/>
        </w:tabs>
        <w:spacing w:before="0" w:beforeAutospacing="0" w:after="0" w:afterAutospacing="0"/>
        <w:ind w:firstLine="567"/>
        <w:jc w:val="both"/>
        <w:textAlignment w:val="top"/>
      </w:pPr>
      <w:r w:rsidRPr="00C54E48">
        <w:t xml:space="preserve">Инновационная деятельность является ключевым фактором обеспечения устойчивого развития предприятий в современных условиях динамичного развития технологий, рыночных условий и требований потребителей. Оценивание результативности инновационной деятельности предприятий является необходимым инструментом, помогающим определить эффективность инновационного развития и его влияние на конкурентоспособность предприятия на рынке. Инновационность становится своеобразным «движущим механизмом» развития, обеспечивая предприятиям преимущество над конкурентами, способность адаптироваться к изменениям и выходить </w:t>
      </w:r>
      <w:r w:rsidRPr="00C54E48">
        <w:lastRenderedPageBreak/>
        <w:t>за пределы традиционных рынков и услуг. Целью оценки результативности инновационной деятельности является не только выявление недостатков и пробелов, но и использование полученных данных для формирования эффективных стратегических решений, направленных на укрепление конкурентных позиций предприятия.</w:t>
      </w:r>
    </w:p>
    <w:p w:rsidR="00763A9D" w:rsidRPr="00C54E48" w:rsidRDefault="0060404B">
      <w:pPr>
        <w:pStyle w:val="a8"/>
        <w:tabs>
          <w:tab w:val="left" w:pos="993"/>
        </w:tabs>
        <w:spacing w:before="0" w:beforeAutospacing="0" w:after="0" w:afterAutospacing="0"/>
        <w:ind w:firstLine="567"/>
        <w:jc w:val="both"/>
        <w:textAlignment w:val="top"/>
      </w:pPr>
      <w:r w:rsidRPr="00C54E48">
        <w:t xml:space="preserve">Способность к инновациям является критическим фактором успеха любого предприятия, независимо от его размера, отрасли или географического положения. Оценивание инновационной деятельности обеспечивает возможность осуществить обоснованные стратегические решения, усовершенствовать бизнес-процессы и обеспечить более эффективное направление усилий на достижение конкурентных преимуществ. Важность оценки состоит в обеспечении эффективного использования ресурсов на инновационные проекты, увеличении инновационной результативности и обеспечении положительного влияния на финансовое состояние предприятия. Оценка эффективности инновационной деятельности компаний просит </w:t>
      </w:r>
      <w:proofErr w:type="gramStart"/>
      <w:r w:rsidRPr="00C54E48">
        <w:t>более глубочайшего</w:t>
      </w:r>
      <w:proofErr w:type="gramEnd"/>
      <w:r w:rsidRPr="00C54E48">
        <w:t xml:space="preserve"> и комплексного анализа [1].</w:t>
      </w:r>
    </w:p>
    <w:p w:rsidR="00763A9D" w:rsidRPr="00C54E48" w:rsidRDefault="0060404B">
      <w:pPr>
        <w:pStyle w:val="a8"/>
        <w:tabs>
          <w:tab w:val="left" w:pos="993"/>
        </w:tabs>
        <w:spacing w:before="0" w:beforeAutospacing="0" w:after="0" w:afterAutospacing="0"/>
        <w:ind w:firstLine="567"/>
        <w:jc w:val="both"/>
        <w:textAlignment w:val="top"/>
      </w:pPr>
      <w:r w:rsidRPr="00C54E48">
        <w:t>По данным официальной статистики, можно получить информацию относительно отдельных количественных показателей, характеризующих инновационную деятельность предприятий, таких как количество разработанных и реализованных инновационных продуктов, объем инвестиций в инновационную деятельность и общее состояние инновационного развития предприятий.</w:t>
      </w:r>
    </w:p>
    <w:p w:rsidR="00763A9D" w:rsidRPr="00C54E48" w:rsidRDefault="0060404B">
      <w:pPr>
        <w:pStyle w:val="a8"/>
        <w:tabs>
          <w:tab w:val="left" w:pos="993"/>
        </w:tabs>
        <w:spacing w:before="0" w:beforeAutospacing="0" w:after="0" w:afterAutospacing="0"/>
        <w:ind w:firstLine="567"/>
        <w:jc w:val="both"/>
        <w:textAlignment w:val="top"/>
      </w:pPr>
      <w:r w:rsidRPr="00C54E48">
        <w:t>Инновационная деятельность является ключевым элементом развития современных промышленных предприятий, а затраты, направленные на исследование, разработку и внедрение новационных решений, определяют их конкурентоспособность, способность к инновационному росту и созданию значимых преимуществ на рынке.</w:t>
      </w:r>
    </w:p>
    <w:p w:rsidR="00763A9D" w:rsidRPr="00C54E48" w:rsidRDefault="0060404B">
      <w:pPr>
        <w:pStyle w:val="a8"/>
        <w:tabs>
          <w:tab w:val="left" w:pos="993"/>
        </w:tabs>
        <w:spacing w:before="0" w:beforeAutospacing="0" w:after="0" w:afterAutospacing="0"/>
        <w:ind w:firstLine="567"/>
        <w:jc w:val="both"/>
        <w:textAlignment w:val="top"/>
      </w:pPr>
      <w:r w:rsidRPr="00C54E48">
        <w:t>Однако оценка эффективности инновационной деятельности предприятий требует более глубокого и комплексного анализа. Целью данного анализа является обоснование наиболее эффективных направлений инновационной деятельности предприятий. Целью данного анализа является обоснование наиболее эффективных направлений инновационной деятельности предприятий. Основные задачи комплексного анализа инновационной деятельности предприятий включают:</w:t>
      </w:r>
    </w:p>
    <w:p w:rsidR="00763A9D" w:rsidRPr="00C54E48" w:rsidRDefault="0060404B">
      <w:pPr>
        <w:pStyle w:val="a8"/>
        <w:tabs>
          <w:tab w:val="left" w:pos="993"/>
        </w:tabs>
        <w:spacing w:before="0" w:beforeAutospacing="0" w:after="0" w:afterAutospacing="0"/>
        <w:ind w:firstLine="567"/>
        <w:jc w:val="both"/>
        <w:textAlignment w:val="top"/>
      </w:pPr>
      <w:r w:rsidRPr="00C54E48">
        <w:t>- оценка способности к инновационному развитию (важно оценить способность предприятия к разработке и внедрению новационных решений, ее потенциал для инноваций и научно-технических исследований);</w:t>
      </w:r>
    </w:p>
    <w:p w:rsidR="00763A9D" w:rsidRPr="00C54E48" w:rsidRDefault="0060404B">
      <w:pPr>
        <w:pStyle w:val="a8"/>
        <w:tabs>
          <w:tab w:val="left" w:pos="993"/>
        </w:tabs>
        <w:spacing w:before="0" w:beforeAutospacing="0" w:after="0" w:afterAutospacing="0"/>
        <w:ind w:firstLine="567"/>
        <w:jc w:val="both"/>
        <w:textAlignment w:val="top"/>
      </w:pPr>
      <w:r w:rsidRPr="00C54E48">
        <w:t>- выбор инновационных проектов (предприятие должно выбрать инновационные проекты, которые имеют наибольший потенциал для достижения стратегических целей и приносят наибольшую доходность);</w:t>
      </w:r>
    </w:p>
    <w:p w:rsidR="00763A9D" w:rsidRPr="00C54E48" w:rsidRDefault="0060404B">
      <w:pPr>
        <w:pStyle w:val="a8"/>
        <w:tabs>
          <w:tab w:val="left" w:pos="993"/>
        </w:tabs>
        <w:spacing w:before="0" w:beforeAutospacing="0" w:after="0" w:afterAutospacing="0"/>
        <w:ind w:firstLine="567"/>
        <w:jc w:val="both"/>
        <w:textAlignment w:val="top"/>
      </w:pPr>
      <w:r w:rsidRPr="00C54E48">
        <w:t>- выявление неиспользованных резервов повышения эффективности инновационной деятельности (анализ поможет идентифицировать возможности для усовершенствования процессов инновационного развития).</w:t>
      </w:r>
    </w:p>
    <w:p w:rsidR="00763A9D" w:rsidRPr="00C54E48" w:rsidRDefault="0060404B">
      <w:pPr>
        <w:pStyle w:val="a8"/>
        <w:tabs>
          <w:tab w:val="left" w:pos="993"/>
        </w:tabs>
        <w:spacing w:before="0" w:beforeAutospacing="0" w:after="0" w:afterAutospacing="0"/>
        <w:ind w:firstLine="567"/>
        <w:jc w:val="both"/>
        <w:textAlignment w:val="top"/>
      </w:pPr>
      <w:r w:rsidRPr="00C54E48">
        <w:t>Этот анализ позволит предприятию сосредоточиться на эффективных инновационных стратегиях и повысить его конкурентоспособность на рынке.</w:t>
      </w:r>
    </w:p>
    <w:p w:rsidR="00763A9D" w:rsidRPr="00C54E48" w:rsidRDefault="0060404B">
      <w:pPr>
        <w:pStyle w:val="a8"/>
        <w:tabs>
          <w:tab w:val="left" w:pos="993"/>
        </w:tabs>
        <w:spacing w:before="0" w:beforeAutospacing="0" w:after="0" w:afterAutospacing="0"/>
        <w:ind w:firstLine="567"/>
        <w:jc w:val="both"/>
        <w:textAlignment w:val="top"/>
      </w:pPr>
      <w:r w:rsidRPr="00C54E48">
        <w:t>Процесс комплексной оценки эффективности инновационной деятельности предприятия может быть рассмотрен по ряду этапов.</w:t>
      </w:r>
    </w:p>
    <w:p w:rsidR="00763A9D" w:rsidRPr="00C54E48" w:rsidRDefault="0060404B">
      <w:pPr>
        <w:pStyle w:val="a8"/>
        <w:tabs>
          <w:tab w:val="left" w:pos="993"/>
        </w:tabs>
        <w:spacing w:before="0" w:beforeAutospacing="0" w:after="0" w:afterAutospacing="0"/>
        <w:ind w:firstLine="567"/>
        <w:jc w:val="both"/>
        <w:textAlignment w:val="top"/>
      </w:pPr>
      <w:r w:rsidRPr="00C54E48">
        <w:t>Соответственно, мониторинг внешней среды помогает выявить возможности и угрозы для инновационной деятельности предприятия. Анализ внутренней среды позволяет определить сильные и слабые стороны с точки зрения инновационной деятельности. На последнем этапе сравниваются результаты предыдущих этапов, обнаруживаются возможности для улучшения и развития инновационных усилий фирмы. Эти этапы помогают понять эффективность инновационной деятельности предприятия, определить его конкурентные преимущества и выявить области, где можно осуществить дальнейшие усилия по улучшению результатов.</w:t>
      </w:r>
    </w:p>
    <w:p w:rsidR="00763A9D" w:rsidRPr="00C54E48" w:rsidRDefault="0060404B">
      <w:pPr>
        <w:pStyle w:val="a8"/>
        <w:tabs>
          <w:tab w:val="left" w:pos="993"/>
        </w:tabs>
        <w:spacing w:before="0" w:beforeAutospacing="0" w:after="0" w:afterAutospacing="0"/>
        <w:ind w:firstLine="567"/>
        <w:jc w:val="both"/>
        <w:textAlignment w:val="top"/>
      </w:pPr>
      <w:r w:rsidRPr="00C54E48">
        <w:lastRenderedPageBreak/>
        <w:t>Использование такой системы показателей позволяет предприятиям более объективно оценивать результативность своей инновационной деятельности и осуществлять сосредоточенный и сбалансированный подход к внедрению нововведений.</w:t>
      </w:r>
    </w:p>
    <w:p w:rsidR="00763A9D" w:rsidRPr="00C54E48" w:rsidRDefault="0060404B">
      <w:pPr>
        <w:pStyle w:val="a8"/>
        <w:tabs>
          <w:tab w:val="left" w:pos="993"/>
        </w:tabs>
        <w:spacing w:before="0" w:beforeAutospacing="0" w:after="0" w:afterAutospacing="0"/>
        <w:ind w:firstLine="567"/>
        <w:jc w:val="both"/>
        <w:textAlignment w:val="top"/>
      </w:pPr>
      <w:r w:rsidRPr="00C54E48">
        <w:t>В целом можно выделить ряд факторов, затрудняющих развитие инновационного потенциала предприятий:</w:t>
      </w:r>
    </w:p>
    <w:p w:rsidR="00763A9D" w:rsidRPr="00C54E48" w:rsidRDefault="0060404B">
      <w:pPr>
        <w:pStyle w:val="a8"/>
        <w:tabs>
          <w:tab w:val="left" w:pos="993"/>
        </w:tabs>
        <w:spacing w:before="0" w:beforeAutospacing="0" w:after="0" w:afterAutospacing="0"/>
        <w:ind w:firstLine="567"/>
        <w:jc w:val="both"/>
        <w:textAlignment w:val="top"/>
      </w:pPr>
      <w:r w:rsidRPr="00C54E48">
        <w:t>- неопределенная государственная политика в сфере развития инноваций, что приводит к нестабильным условиям для инновационных предприятий и усложняет их стратегическое планирование;</w:t>
      </w:r>
    </w:p>
    <w:p w:rsidR="00763A9D" w:rsidRPr="00C54E48" w:rsidRDefault="0060404B">
      <w:pPr>
        <w:pStyle w:val="a8"/>
        <w:tabs>
          <w:tab w:val="left" w:pos="993"/>
        </w:tabs>
        <w:spacing w:before="0" w:beforeAutospacing="0" w:after="0" w:afterAutospacing="0"/>
        <w:ind w:firstLine="567"/>
        <w:jc w:val="both"/>
        <w:textAlignment w:val="top"/>
      </w:pPr>
      <w:r w:rsidRPr="00C54E48">
        <w:t>- проблематика активизации инвестиционного механизма для инновационно-ориентированных предприятий, включая недостаточную эффективность системы привлечения иностранного капитала;</w:t>
      </w:r>
    </w:p>
    <w:p w:rsidR="00763A9D" w:rsidRPr="00C54E48" w:rsidRDefault="0060404B">
      <w:pPr>
        <w:pStyle w:val="a8"/>
        <w:tabs>
          <w:tab w:val="left" w:pos="993"/>
        </w:tabs>
        <w:spacing w:before="0" w:beforeAutospacing="0" w:after="0" w:afterAutospacing="0"/>
        <w:ind w:firstLine="567"/>
        <w:jc w:val="both"/>
        <w:textAlignment w:val="top"/>
      </w:pPr>
      <w:r w:rsidRPr="00C54E48">
        <w:t>- политико-экономическая нестабильность в стране, снижающая определенность долгосрочных перспектив развития и усложняющая маркетинговые исследования и выявление потребности на рынке для инновационных продуктов или технологий.</w:t>
      </w:r>
    </w:p>
    <w:p w:rsidR="00763A9D" w:rsidRPr="00C54E48" w:rsidRDefault="0060404B">
      <w:pPr>
        <w:pStyle w:val="a8"/>
        <w:tabs>
          <w:tab w:val="left" w:pos="993"/>
        </w:tabs>
        <w:spacing w:before="0" w:beforeAutospacing="0" w:after="0" w:afterAutospacing="0"/>
        <w:ind w:firstLine="567"/>
        <w:jc w:val="both"/>
        <w:textAlignment w:val="top"/>
      </w:pPr>
      <w:r w:rsidRPr="00C54E48">
        <w:t>Среди внутренних факторов, затрудняющих развитие инноваций на предприятии, можно выделить:</w:t>
      </w:r>
    </w:p>
    <w:p w:rsidR="00763A9D" w:rsidRPr="00C54E48" w:rsidRDefault="0060404B">
      <w:pPr>
        <w:pStyle w:val="a8"/>
        <w:tabs>
          <w:tab w:val="left" w:pos="993"/>
        </w:tabs>
        <w:spacing w:before="0" w:beforeAutospacing="0" w:after="0" w:afterAutospacing="0"/>
        <w:ind w:firstLine="567"/>
        <w:jc w:val="both"/>
        <w:textAlignment w:val="top"/>
      </w:pPr>
      <w:r w:rsidRPr="00C54E48">
        <w:t>- высокий износ технологического оборудования и отсутствие современной операционной базы для разработок, что ограничивает возможности инновационных проектов;</w:t>
      </w:r>
    </w:p>
    <w:p w:rsidR="00763A9D" w:rsidRPr="00C54E48" w:rsidRDefault="0060404B">
      <w:pPr>
        <w:pStyle w:val="a8"/>
        <w:tabs>
          <w:tab w:val="left" w:pos="993"/>
        </w:tabs>
        <w:spacing w:before="0" w:beforeAutospacing="0" w:after="0" w:afterAutospacing="0"/>
        <w:ind w:firstLine="567"/>
        <w:jc w:val="both"/>
        <w:textAlignment w:val="top"/>
      </w:pPr>
      <w:r w:rsidRPr="00C54E48">
        <w:t>- отсутствие эффективного организационно-управленческого механизма развития инновационной деятельности, не определена методика управления инновационным потенциалом;</w:t>
      </w:r>
    </w:p>
    <w:p w:rsidR="00763A9D" w:rsidRPr="00C54E48" w:rsidRDefault="0060404B">
      <w:pPr>
        <w:pStyle w:val="a8"/>
        <w:tabs>
          <w:tab w:val="left" w:pos="993"/>
        </w:tabs>
        <w:spacing w:before="0" w:beforeAutospacing="0" w:after="0" w:afterAutospacing="0"/>
        <w:ind w:firstLine="567"/>
        <w:jc w:val="both"/>
        <w:textAlignment w:val="top"/>
      </w:pPr>
      <w:r w:rsidRPr="00C54E48">
        <w:t>- недостаточная система мотивации персонала и отсутствие системы развития работников и непрерывного обучения, что может влиять на творческий потенциал и инновационность коллектива.</w:t>
      </w:r>
    </w:p>
    <w:p w:rsidR="00763A9D" w:rsidRPr="00C54E48" w:rsidRDefault="0060404B">
      <w:pPr>
        <w:pStyle w:val="a8"/>
        <w:tabs>
          <w:tab w:val="left" w:pos="993"/>
        </w:tabs>
        <w:spacing w:before="0" w:beforeAutospacing="0" w:after="0" w:afterAutospacing="0"/>
        <w:ind w:firstLine="567"/>
        <w:jc w:val="both"/>
        <w:textAlignment w:val="top"/>
      </w:pPr>
      <w:r w:rsidRPr="00C54E48">
        <w:t>Создание благоприятной инновационной культуры на предприятии является важным элементом для достижения успеха.</w:t>
      </w:r>
    </w:p>
    <w:p w:rsidR="00763A9D" w:rsidRPr="00C54E48" w:rsidRDefault="0060404B">
      <w:pPr>
        <w:pStyle w:val="a8"/>
        <w:tabs>
          <w:tab w:val="left" w:pos="993"/>
        </w:tabs>
        <w:spacing w:before="0" w:beforeAutospacing="0" w:after="0" w:afterAutospacing="0"/>
        <w:ind w:firstLine="567"/>
        <w:jc w:val="both"/>
        <w:textAlignment w:val="top"/>
      </w:pPr>
      <w:r w:rsidRPr="00C54E48">
        <w:t>Развитие новых технологий и научных достижений может стимулировать или усложнять инновационную деятельность предприятий, а уровень конкуренции на рынке влияет на необходимость разработки новых продуктов или услуг для сохранения и укрепления позиций на рынке. Содействие инновационной деятельности отличается наличием благоприятного лидерства и корпоративной культуры, что стимулирует творческий подход и рискованные решения. Мотивированные, креативные и опытные сотрудники играют ключевую роль в развитии инноваций, а также способствуют распространению культуры инноваций в организации. Достаточные финансовые ресурсы для проведения исследований, разработки и внедрения инновационных проектов необходимы для успешного инновационного развития. То есть внешние и внутренние факторы взаимодействуют и влияют на инновационное развитие предприятий, и комплексная оценка этих факторов позволяет осуществить эффективное управление инновационными процессами и достичь более успешных результатов на рынке [2].</w:t>
      </w:r>
    </w:p>
    <w:p w:rsidR="00763A9D" w:rsidRPr="00C54E48" w:rsidRDefault="0060404B">
      <w:pPr>
        <w:pStyle w:val="a8"/>
        <w:tabs>
          <w:tab w:val="left" w:pos="993"/>
        </w:tabs>
        <w:spacing w:before="0" w:beforeAutospacing="0" w:after="0" w:afterAutospacing="0"/>
        <w:ind w:firstLine="567"/>
        <w:jc w:val="both"/>
        <w:textAlignment w:val="top"/>
      </w:pPr>
      <w:r w:rsidRPr="00C54E48">
        <w:t>Таким образом, для достижения успешных результатов оценка результативности инновационной деятельности предприятий должна включать разнообразные аспекты. Основными задачами такой оценки является определение эффективности инновационных проектов, способности к инновационному развитию, выбор оптимальных инновационных направлений, а также выявление неиспользованных резервов для повышения конкурентоспособности. Применение такой системы показателей помогает предприятиям осуществлять обоснованные стратегические решения и устойчивое развитие в условиях динамической среды.</w:t>
      </w:r>
    </w:p>
    <w:p w:rsidR="00763A9D" w:rsidRPr="00C54E48" w:rsidRDefault="0060404B">
      <w:pPr>
        <w:pStyle w:val="a8"/>
        <w:tabs>
          <w:tab w:val="left" w:pos="993"/>
        </w:tabs>
        <w:spacing w:before="0" w:beforeAutospacing="0" w:after="0" w:afterAutospacing="0"/>
        <w:ind w:firstLine="567"/>
        <w:jc w:val="both"/>
        <w:textAlignment w:val="top"/>
      </w:pPr>
      <w:r w:rsidRPr="00C54E48">
        <w:rPr>
          <w:b/>
          <w:bCs/>
        </w:rPr>
        <w:t>Выводы.</w:t>
      </w:r>
      <w:r w:rsidRPr="00C54E48">
        <w:t xml:space="preserve"> Создание благоприятной инновационной культуры на предприятии является важным элементом достижения успеха. Применение комплексного подхода к оценке результативности инновационной деятельности помогает предприятиям анализировать свои достижения, определять слабые места и осуществлять обоснованные </w:t>
      </w:r>
      <w:r w:rsidRPr="00C54E48">
        <w:lastRenderedPageBreak/>
        <w:t>решения для повышения конкурентоспособности. Такой подход способствует созданию устойчивого основания для успешного развития предприятий в современных условиях рыночной конкуренции.</w:t>
      </w:r>
    </w:p>
    <w:p w:rsidR="00763A9D" w:rsidRPr="00C54E48" w:rsidRDefault="0060404B">
      <w:pPr>
        <w:pStyle w:val="1"/>
        <w:ind w:left="0"/>
        <w:rPr>
          <w:i w:val="0"/>
          <w:iCs w:val="0"/>
          <w:sz w:val="24"/>
          <w:szCs w:val="24"/>
        </w:rPr>
      </w:pPr>
      <w:r w:rsidRPr="00C54E48">
        <w:rPr>
          <w:i w:val="0"/>
          <w:iCs w:val="0"/>
          <w:sz w:val="24"/>
          <w:szCs w:val="24"/>
        </w:rPr>
        <w:t>Список литературы</w:t>
      </w:r>
    </w:p>
    <w:p w:rsidR="00763A9D" w:rsidRPr="00C54E48" w:rsidRDefault="0060404B">
      <w:pPr>
        <w:pStyle w:val="a8"/>
        <w:spacing w:before="0" w:beforeAutospacing="0" w:after="0" w:afterAutospacing="0"/>
        <w:ind w:firstLine="567"/>
        <w:jc w:val="both"/>
        <w:textAlignment w:val="top"/>
      </w:pPr>
      <w:r w:rsidRPr="00C54E48">
        <w:t>1. Баранчеев В.П. Управление инновациями: Учебник. - М., 2011.</w:t>
      </w:r>
    </w:p>
    <w:p w:rsidR="00763A9D" w:rsidRPr="00C54E48" w:rsidRDefault="0060404B">
      <w:pPr>
        <w:ind w:firstLine="567"/>
        <w:jc w:val="both"/>
        <w:textAlignment w:val="top"/>
      </w:pPr>
      <w:r w:rsidRPr="00C54E48">
        <w:t>2. Фатхутдинов Р.А. Инновационный менеджмент: Учебник для вузов.                - СПб</w:t>
      </w:r>
      <w:proofErr w:type="gramStart"/>
      <w:r w:rsidRPr="00C54E48">
        <w:t xml:space="preserve">., - </w:t>
      </w:r>
      <w:proofErr w:type="gramEnd"/>
      <w:r w:rsidRPr="00C54E48">
        <w:t>2011.</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pP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outlineLvl w:val="0"/>
      </w:pPr>
    </w:p>
    <w:p w:rsidR="00763A9D" w:rsidRPr="00C54E48" w:rsidRDefault="0060404B">
      <w:pPr>
        <w:pBdr>
          <w:bottom w:val="single" w:sz="6" w:space="1" w:color="auto"/>
        </w:pBdr>
        <w:jc w:val="both"/>
        <w:rPr>
          <w:vanish/>
        </w:rPr>
      </w:pPr>
      <w:r w:rsidRPr="00C54E48">
        <w:rPr>
          <w:vanish/>
        </w:rPr>
        <w:t>Начало формы</w:t>
      </w:r>
    </w:p>
    <w:p w:rsidR="00763A9D" w:rsidRPr="00C54E48" w:rsidRDefault="0060404B">
      <w:pPr>
        <w:ind w:firstLine="851"/>
        <w:jc w:val="center"/>
        <w:rPr>
          <w:b/>
          <w:bCs/>
        </w:rPr>
      </w:pPr>
      <w:r w:rsidRPr="00C54E48">
        <w:rPr>
          <w:b/>
          <w:bCs/>
        </w:rPr>
        <w:t xml:space="preserve">ФИНАНСЫ СЕЛЬСКОХОЗЯЙСТВЕННОГО ПРЕДПРИЯТИЯ И ИХ ВЛИЯНИЕ НА ПРОЦЕСС ЦИФРОВИЗАЦИИ (ПО МАТЕРИАЛАМ АПК КЧР) </w:t>
      </w:r>
    </w:p>
    <w:p w:rsidR="00763A9D" w:rsidRPr="00C54E48" w:rsidRDefault="00763A9D">
      <w:pPr>
        <w:jc w:val="both"/>
        <w:rPr>
          <w:b/>
          <w:bCs/>
        </w:rPr>
      </w:pPr>
    </w:p>
    <w:p w:rsidR="00763A9D" w:rsidRPr="00C54E48" w:rsidRDefault="0060404B">
      <w:pPr>
        <w:jc w:val="both"/>
      </w:pPr>
      <w:r w:rsidRPr="00C54E48">
        <w:t>Арова О.З. кэн, доцент. Аграрный институт СКГА</w:t>
      </w:r>
    </w:p>
    <w:p w:rsidR="00763A9D" w:rsidRPr="00C54E48" w:rsidRDefault="00763A9D">
      <w:pPr>
        <w:jc w:val="both"/>
      </w:pPr>
    </w:p>
    <w:p w:rsidR="00763A9D" w:rsidRPr="00C54E48" w:rsidRDefault="0060404B">
      <w:pPr>
        <w:ind w:firstLine="851"/>
        <w:jc w:val="both"/>
      </w:pPr>
      <w:r w:rsidRPr="00C54E48">
        <w:t xml:space="preserve">Цифравизация экономики является естественным процессом развития человечества и рассматривается, как новый технологический уклад, приводящий к радикальной модернизации промышленности, так как тесно сопряжена с Четвертой промышленной революцией и применение ее результатов в экономике приводит к существенному </w:t>
      </w:r>
      <w:proofErr w:type="gramStart"/>
      <w:r w:rsidRPr="00C54E48">
        <w:t>изменению</w:t>
      </w:r>
      <w:proofErr w:type="gramEnd"/>
      <w:r w:rsidRPr="00C54E48">
        <w:t xml:space="preserve"> как образа действия, так и полученных результатов. </w:t>
      </w:r>
    </w:p>
    <w:p w:rsidR="00763A9D" w:rsidRPr="00C54E48" w:rsidRDefault="0060404B">
      <w:pPr>
        <w:ind w:firstLine="851"/>
        <w:jc w:val="both"/>
      </w:pPr>
      <w:r w:rsidRPr="00C54E48">
        <w:t xml:space="preserve">Цифровизация АПК, в нынешнем аспекте его развития осуществляется, в том числе и благодаря принятой Минсельхозом РФ программе «ЦИФРОВОЕ СЕЛЬСКОЕ ХОЗЯЙСТВО» </w:t>
      </w:r>
      <w:proofErr w:type="gramStart"/>
      <w:r w:rsidRPr="00C54E48">
        <w:t>с</w:t>
      </w:r>
      <w:proofErr w:type="gramEnd"/>
      <w:r w:rsidRPr="00C54E48">
        <w:t xml:space="preserve"> сроком реализации 2019-2024 гг. Цифровая трансформация сельского хозяйства посредством внедрения цифровых технологий и платформенных решений рассматривается инструментарием для обеспечения технологического прорыва в АПК и достижения роста производительности труда на «цифровых» сельскохозяйственных предприятиях в 2 раза к 2024 году по сравнению с 2019 годом. </w:t>
      </w:r>
      <w:proofErr w:type="gramStart"/>
      <w:r w:rsidRPr="00C54E48">
        <w:t>В обозначенные годы в области сельского хозяйства на региональном уровне предусмотрены создание базы для цифровизации в технологическом и техником аспектах решения задачи представлены такими как: широкополосные, мобильные LPWAN-связи, информационные технологии типа Big Data, искусственный интеллект, платформы управления, радиочастотные метки, контроллеры, датчики, элементы управления отечественного приборостроения и т.д.</w:t>
      </w:r>
      <w:proofErr w:type="gramEnd"/>
    </w:p>
    <w:p w:rsidR="00763A9D" w:rsidRPr="00C54E48" w:rsidRDefault="0060404B">
      <w:pPr>
        <w:ind w:firstLine="851"/>
        <w:jc w:val="both"/>
      </w:pPr>
      <w:r w:rsidRPr="00C54E48">
        <w:t>По сообщениям Лепехиной Ю.А. «…в сельскохозяйственных предприятиях России наиболее востребованными являются следующие цифровые технологии: средства цифровой электронной подписи (67,5%), антивирусные программы (56,7%), системы электронного документооборота (49,7%), электронные финансовые расчеты (39,1%), облачные сервисы (21,5%) и технологии для работы с большими данными (23,3%). При этом использование технологий искусственного интеллекта остается на низком уровне и составляет всего 2,9%», а вот применение таких технологий как,  интернет вещей, геоинформационные системы и автоматизированные линии в сельском хозяйстве превышает средние показатели по стране, соответственно на 14,4, 16,1 и 5,3 п.п. [1].</w:t>
      </w:r>
    </w:p>
    <w:p w:rsidR="00763A9D" w:rsidRPr="00C54E48" w:rsidRDefault="0060404B">
      <w:pPr>
        <w:ind w:firstLine="851"/>
        <w:jc w:val="both"/>
      </w:pPr>
      <w:r w:rsidRPr="00C54E48">
        <w:t xml:space="preserve">Многие аналитики в оценке механизмов и методов внедрения цифровых технологий указывают на многоаспектность вариантов решения данной проблемы, утяжеленная физическим, коммуникационным, сервисным и </w:t>
      </w:r>
      <w:proofErr w:type="gramStart"/>
      <w:r w:rsidRPr="00C54E48">
        <w:t>прикладном</w:t>
      </w:r>
      <w:proofErr w:type="gramEnd"/>
      <w:r w:rsidRPr="00C54E48">
        <w:t xml:space="preserve"> уровнем архитектуры. В этой ситуации предлагается поэтапное внедрение, решая на каждом этапе задачи повышения производительности труда, эффективности производства. </w:t>
      </w:r>
    </w:p>
    <w:p w:rsidR="00763A9D" w:rsidRPr="00C54E48" w:rsidRDefault="0060404B">
      <w:pPr>
        <w:ind w:firstLine="709"/>
        <w:jc w:val="both"/>
      </w:pPr>
      <w:r w:rsidRPr="00C54E48">
        <w:t xml:space="preserve">Так Зубаревой, Ю. В. предложен многоэтапный переход (5 этапов), в котором на каждом этапе определены «… данные, инструменты и системы для каждого объекта трансформации, в которой ключевые показатели и ориентиры …каждого этапа, можно преобразовать в бизнес-планы и технологические схемы» [2]. </w:t>
      </w:r>
    </w:p>
    <w:p w:rsidR="00763A9D" w:rsidRPr="00C54E48" w:rsidRDefault="0060404B">
      <w:pPr>
        <w:ind w:firstLine="709"/>
        <w:jc w:val="both"/>
      </w:pPr>
      <w:r w:rsidRPr="00C54E48">
        <w:t xml:space="preserve">Сельскохозяйственные предприятия ограничены в возможности концентрации финансовых ресурсов для комплексного подхода к формированию системы инновационного производства, по данным той же Зубаревой Ю.В. инвестиционные </w:t>
      </w:r>
      <w:r w:rsidRPr="00C54E48">
        <w:lastRenderedPageBreak/>
        <w:t xml:space="preserve">затраты первых трех этапов (в ценах июля 2023 года) на закупку оборудования для цифровой трансформации в 2023 году, превышают 8 </w:t>
      </w:r>
      <w:proofErr w:type="gramStart"/>
      <w:r w:rsidRPr="00C54E48">
        <w:t>млн</w:t>
      </w:r>
      <w:proofErr w:type="gramEnd"/>
      <w:r w:rsidRPr="00C54E48">
        <w:t xml:space="preserve"> рублей на 1 000 га условной пашни.</w:t>
      </w:r>
    </w:p>
    <w:p w:rsidR="00763A9D" w:rsidRPr="00C54E48" w:rsidRDefault="0060404B">
      <w:pPr>
        <w:ind w:firstLine="709"/>
        <w:jc w:val="both"/>
      </w:pPr>
      <w:r w:rsidRPr="00C54E48">
        <w:t xml:space="preserve">В России только крупные агрохолдинги способны внедряют комплексные ИТ-технологии, а средние и мелкие фермерские хозяйства используют только системы учета отдельных бизнес-процессов на базе программного продукта 1С. </w:t>
      </w:r>
    </w:p>
    <w:p w:rsidR="00763A9D" w:rsidRPr="00C54E48" w:rsidRDefault="0060404B">
      <w:pPr>
        <w:ind w:firstLine="709"/>
        <w:jc w:val="both"/>
      </w:pPr>
      <w:proofErr w:type="gramStart"/>
      <w:r w:rsidRPr="00C54E48">
        <w:t>В Карачаево-Черкесской Республике по состоянию на 01.01.2024г. по видам экономической деятельности задекларировано всего 5596 организаций, из них по сельскому хозяйству (СХ) зарегистрировано до 340 ед., что составляет 6,1% от всех действующих, а без образования юридического лица было зарегистрировано, на тот же период по СХ, до 1941 ед., из которых ИП составили 424 ед., а глав КФХ 1517 ед. Таким</w:t>
      </w:r>
      <w:proofErr w:type="gramEnd"/>
      <w:r w:rsidRPr="00C54E48">
        <w:t xml:space="preserve"> образом, в экономике сельского хозяйства КЧР преобладают мелкие предприятия. Во всех категориях хозяйств произведено по объемам произведенной продукции в рублевом эквиваленте, по данным 2023 года, сельскохозяйственной продукции на сумму до 43,6 </w:t>
      </w:r>
      <w:proofErr w:type="gramStart"/>
      <w:r w:rsidRPr="00C54E48">
        <w:t>млрд</w:t>
      </w:r>
      <w:proofErr w:type="gramEnd"/>
      <w:r w:rsidRPr="00C54E48">
        <w:t xml:space="preserve"> рублей, в том числе сельскохозяйственными организациями - 31,3%, ЛПХ – 41,9%, КФХ – 26,8% [3].</w:t>
      </w:r>
    </w:p>
    <w:p w:rsidR="00763A9D" w:rsidRPr="00C54E48" w:rsidRDefault="0060404B">
      <w:pPr>
        <w:ind w:firstLine="709"/>
        <w:jc w:val="both"/>
      </w:pPr>
      <w:r w:rsidRPr="00C54E48">
        <w:t>Следует также отметить, что в настоящее время сельскохозяйственное производство является наиболее эффективным видом деятельности, по которым (имеются в виду сельхозпредприятия) уровень эффективности составила – рентабельность проданных товаров, продукции (работ, услуг) за 2022г.-22,3%, 2023г.-20,8%, а рентабельность активов – 6,0 и 4,7 п.п. соответственно [4].</w:t>
      </w:r>
    </w:p>
    <w:p w:rsidR="00763A9D" w:rsidRPr="00C54E48" w:rsidRDefault="0060404B">
      <w:pPr>
        <w:ind w:firstLine="709"/>
        <w:jc w:val="both"/>
      </w:pPr>
      <w:r w:rsidRPr="00C54E48">
        <w:t xml:space="preserve">Следует отметить, что для перехода на цифровую трансформацию сельскохозяйственного производства разрабатываются институциональные механизмы, такие как: национальный проект «Цифровая экономика», федеральный проект (ФП) «Искусственный интеллект», направленный на развитие кадровой политики, проведения научных исследований, а также разработки и внедрения </w:t>
      </w:r>
      <w:proofErr w:type="gramStart"/>
      <w:r w:rsidRPr="00C54E48">
        <w:t>ИИ-решений</w:t>
      </w:r>
      <w:proofErr w:type="gramEnd"/>
      <w:r w:rsidRPr="00C54E48">
        <w:t xml:space="preserve">. В рамках ФП «Искусственный интеллект» предусмотрены финансирование проектов, связанных с разработкой </w:t>
      </w:r>
      <w:proofErr w:type="gramStart"/>
      <w:r w:rsidRPr="00C54E48">
        <w:t>ИИ-решений</w:t>
      </w:r>
      <w:proofErr w:type="gramEnd"/>
      <w:r w:rsidRPr="00C54E48">
        <w:t xml:space="preserve"> и их акселерацией, открытие научно- исследовательских центров на базе ведущих вузов, в которых разрабатываются магистерские программы подготовки кадров для работы с применением цифровых технологий [5].</w:t>
      </w:r>
    </w:p>
    <w:p w:rsidR="00763A9D" w:rsidRPr="00C54E48" w:rsidRDefault="0060404B">
      <w:pPr>
        <w:ind w:firstLine="709"/>
        <w:jc w:val="both"/>
      </w:pPr>
      <w:r w:rsidRPr="00C54E48">
        <w:t xml:space="preserve">В аграрных ВУЗах создаются «сквозные» междисциплинарные лаборатории для соединения нескольких профессий в одну производственную цепочку, например, агроном+инженер+экономист+маркетолог. Подобные лаборатории решат и вопросы производственной практики. Бизнес зачастую не может ее организовать, потому что нет лишнего оборудованного рабочего места, нет возможности выделить наставника, все заняты непосредственными задачами. </w:t>
      </w:r>
    </w:p>
    <w:p w:rsidR="00763A9D" w:rsidRPr="00C54E48" w:rsidRDefault="0060404B">
      <w:pPr>
        <w:ind w:firstLine="851"/>
        <w:jc w:val="both"/>
      </w:pPr>
      <w:r w:rsidRPr="00C54E48">
        <w:t xml:space="preserve">Министерство сельского хозяйства выделило 716 млн. рублей на развитие информационной системы учета тракторов, самоходных машин и прицепов к ним. В 2024 г. решено усовершенствовать функционирование отдельных сервисов ФГИС учета и регистрации тракторов, самоходных машин и прицепов к ним, оснащенные специальными контроллерами [6], а так же привлекло компанию АО «Росагролизинг», которая предоставляет предприятиям АПК в лизинг оборудование сроком до 8 лет при авансовом платеже в 0% [7]. </w:t>
      </w:r>
    </w:p>
    <w:p w:rsidR="00763A9D" w:rsidRPr="00C54E48" w:rsidRDefault="0060404B">
      <w:pPr>
        <w:ind w:firstLine="709"/>
        <w:jc w:val="both"/>
      </w:pPr>
      <w:r w:rsidRPr="00C54E48">
        <w:t xml:space="preserve">АО «Российский сельскохозяйственный банк» в 2022 году запустил программу «РСХБ в цифре», направленную на развитие агротехнологий [8]. Преимущества данной платформы заключается в комплексном подходе к решению задачи по системе: стартапы – инвесторы -  корпорации - эксперты IT-индустрии и научные сообщества.  </w:t>
      </w:r>
      <w:proofErr w:type="gramStart"/>
      <w:r w:rsidRPr="00C54E48">
        <w:t xml:space="preserve">Такой подход позволяет фермерам в едином комплексе решать стоящие перед ним задачи перехода к цифровому производству, так же дает ряд возможностей через цифровые проекты «Свое» для фермеров и поставщиков [9] осуществлять покупку и реализацию товаров на маркетплейсе, поиск сотрудников через сервис «Работа в АПК» [10], проходить обучение </w:t>
      </w:r>
      <w:r w:rsidRPr="00C54E48">
        <w:lastRenderedPageBreak/>
        <w:t>в «Школе фермеров» использованию различных программных продуктов, участвовать в развитие агротуризма с помощью</w:t>
      </w:r>
      <w:proofErr w:type="gramEnd"/>
      <w:r w:rsidRPr="00C54E48">
        <w:t xml:space="preserve"> площадки «Свое за городом» и многое другое. </w:t>
      </w:r>
    </w:p>
    <w:p w:rsidR="00763A9D" w:rsidRPr="00C54E48" w:rsidRDefault="0060404B">
      <w:pPr>
        <w:ind w:firstLine="709"/>
        <w:jc w:val="both"/>
      </w:pPr>
      <w:proofErr w:type="gramStart"/>
      <w:r w:rsidRPr="00C54E48">
        <w:t>Следует отметить, что в КЧР в рамках развития овцеводства и садоводства на базе  СКГА при участии АО «Россельхозбанк» была создана онлайн школа в рамках реализации проекта «Школа фермеров», в котором прошли обучение более 30 слушателей по расширенной программе, включающая в себя изучение техники, технологии, организации, управления, учета, использования цифровых технологий, составления различных производственных программ для фермерских хозяйств.</w:t>
      </w:r>
      <w:proofErr w:type="gramEnd"/>
      <w:r w:rsidRPr="00C54E48">
        <w:t xml:space="preserve"> Слушателям </w:t>
      </w:r>
      <w:proofErr w:type="gramStart"/>
      <w:r w:rsidRPr="00C54E48">
        <w:t>представлялась возможность</w:t>
      </w:r>
      <w:proofErr w:type="gramEnd"/>
      <w:r w:rsidRPr="00C54E48">
        <w:t xml:space="preserve"> посещения ведущих предприятий отрасли, в которых также были внедрены цифровые технологии. </w:t>
      </w:r>
    </w:p>
    <w:p w:rsidR="00763A9D" w:rsidRPr="00C54E48" w:rsidRDefault="0060404B">
      <w:pPr>
        <w:ind w:firstLine="709"/>
        <w:jc w:val="both"/>
      </w:pPr>
      <w:r w:rsidRPr="00C54E48">
        <w:t xml:space="preserve">В КЧР, к таким видам предприятий относятся: ООО «Рея» - молочное скотоводство, ООО Дамате (овцеводство), ООО «Сады КЧР» </w:t>
      </w:r>
      <w:proofErr w:type="gramStart"/>
      <w:r w:rsidRPr="00C54E48">
        <w:t>и ООО</w:t>
      </w:r>
      <w:proofErr w:type="gramEnd"/>
      <w:r w:rsidRPr="00C54E48">
        <w:t xml:space="preserve"> «Фирма Хаммер». Однако, не смотря на то, что данные предприятия относятся </w:t>
      </w:r>
      <w:proofErr w:type="gramStart"/>
      <w:r w:rsidRPr="00C54E48">
        <w:t>к</w:t>
      </w:r>
      <w:proofErr w:type="gramEnd"/>
      <w:r w:rsidRPr="00C54E48">
        <w:t xml:space="preserve"> </w:t>
      </w:r>
      <w:proofErr w:type="gramStart"/>
      <w:r w:rsidRPr="00C54E48">
        <w:t>крупным</w:t>
      </w:r>
      <w:proofErr w:type="gramEnd"/>
      <w:r w:rsidRPr="00C54E48">
        <w:t>, внедрение цифровых технологий в них пока имеет фрагментальный характер и компании крайне заинтересованы в привлечении соответствующих кадров.</w:t>
      </w:r>
    </w:p>
    <w:p w:rsidR="00763A9D" w:rsidRPr="00C54E48" w:rsidRDefault="0060404B">
      <w:pPr>
        <w:ind w:firstLine="709"/>
        <w:jc w:val="both"/>
      </w:pPr>
      <w:r w:rsidRPr="00C54E48">
        <w:t xml:space="preserve"> Все слушатели успешно защитили свои программы по различным видам стартапов.</w:t>
      </w:r>
    </w:p>
    <w:p w:rsidR="00763A9D" w:rsidRPr="00C54E48" w:rsidRDefault="0060404B">
      <w:pPr>
        <w:ind w:firstLine="709"/>
        <w:jc w:val="both"/>
      </w:pPr>
      <w:r w:rsidRPr="00C54E48">
        <w:t xml:space="preserve">Дальнейшее развитие цифровизации сельского хозяйства связаны с замещением иностранного программного обеспечения в СХ. В 2025 году планируется создание Единой цифровой платформы для сбора необходимой информации – от производителя до региональных органов исполнительной власти, </w:t>
      </w:r>
      <w:proofErr w:type="gramStart"/>
      <w:r w:rsidRPr="00C54E48">
        <w:t>позволяющая</w:t>
      </w:r>
      <w:proofErr w:type="gramEnd"/>
      <w:r w:rsidRPr="00C54E48">
        <w:t xml:space="preserve"> принятию ключевых управленческих решений, к которым также относятся вопросы размещения объектов сельскохозяйственного назначения по территории страны [11]. </w:t>
      </w:r>
    </w:p>
    <w:p w:rsidR="00763A9D" w:rsidRPr="00C54E48" w:rsidRDefault="0060404B">
      <w:pPr>
        <w:ind w:firstLine="709"/>
        <w:jc w:val="both"/>
      </w:pPr>
      <w:r w:rsidRPr="00C54E48">
        <w:t xml:space="preserve">Таким образом, главная задача для перехода на цифровую технологию решается участием государства в </w:t>
      </w:r>
      <w:proofErr w:type="gramStart"/>
      <w:r w:rsidRPr="00C54E48">
        <w:t>со</w:t>
      </w:r>
      <w:proofErr w:type="gramEnd"/>
      <w:r w:rsidRPr="00C54E48">
        <w:t xml:space="preserve"> финансировании различных направлений развития сельского хозяйства. Модернизация производства более успешным и в максимально сжатые сроки смогут осуществить крупные агрохолдинги, а для мелких и средних предприятий возможны следующие варианты: объединение в сельскохозяйственные производственные и потребительские кооперативы, что даст возможность объединить капитал и направить усилия на модернизацию производства, создавать совместные НПК, включающие в себя полную цифровизацию производства. В зависимости от наработанного направления развития сельского хозяйства, региону следует направить усилия именно на дальнейшее углубление выделенной отрасли, обеспечивая возможность комплексной специализации, и именно такая форма дальнейшего развития сельского хозяйства в регионах, на наш взгляд, просматривается в принимаемых программах МСХ РФ. </w:t>
      </w:r>
    </w:p>
    <w:p w:rsidR="00763A9D" w:rsidRPr="00C54E48" w:rsidRDefault="0060404B">
      <w:pPr>
        <w:ind w:firstLine="709"/>
        <w:jc w:val="both"/>
        <w:rPr>
          <w:b/>
        </w:rPr>
      </w:pPr>
      <w:r w:rsidRPr="00C54E48">
        <w:rPr>
          <w:b/>
        </w:rPr>
        <w:t>Список использованной литературы</w:t>
      </w:r>
    </w:p>
    <w:p w:rsidR="00763A9D" w:rsidRPr="00C54E48" w:rsidRDefault="0060404B">
      <w:pPr>
        <w:pStyle w:val="aa"/>
        <w:numPr>
          <w:ilvl w:val="0"/>
          <w:numId w:val="14"/>
        </w:numPr>
        <w:tabs>
          <w:tab w:val="left" w:pos="240"/>
          <w:tab w:val="left" w:pos="709"/>
        </w:tabs>
        <w:spacing w:line="240" w:lineRule="auto"/>
        <w:ind w:left="0" w:firstLine="0"/>
        <w:jc w:val="both"/>
        <w:rPr>
          <w:rFonts w:ascii="Times New Roman" w:hAnsi="Times New Roman"/>
        </w:rPr>
      </w:pPr>
      <w:r w:rsidRPr="00C54E48">
        <w:rPr>
          <w:rFonts w:ascii="Times New Roman" w:hAnsi="Times New Roman"/>
        </w:rPr>
        <w:t>Лепехина Ю.А. Состояние, основные тренды и проблемы цифрового развития агропромышленного комплекса Российской Федерации / Ю.А. Лепехина, Е.Ю. Грасс // Международный научно-исследовательский журнал. — 2024. — №10 (148) . — URL: https://research-journal.org/archive/10-148-2024-october/10.60797/IRJ.2024.148.71 (дата обращения: 25.11.2024). — DOI: 10.60797/IRJ.2024.148.71</w:t>
      </w:r>
    </w:p>
    <w:p w:rsidR="00763A9D" w:rsidRPr="00C54E48" w:rsidRDefault="0060404B">
      <w:pPr>
        <w:pStyle w:val="aa"/>
        <w:numPr>
          <w:ilvl w:val="0"/>
          <w:numId w:val="14"/>
        </w:numPr>
        <w:tabs>
          <w:tab w:val="left" w:pos="240"/>
          <w:tab w:val="left" w:pos="709"/>
        </w:tabs>
        <w:spacing w:line="240" w:lineRule="auto"/>
        <w:ind w:left="0" w:firstLine="0"/>
        <w:jc w:val="both"/>
        <w:rPr>
          <w:rFonts w:ascii="Times New Roman" w:hAnsi="Times New Roman"/>
        </w:rPr>
      </w:pPr>
      <w:r w:rsidRPr="00C54E48">
        <w:rPr>
          <w:rFonts w:ascii="Times New Roman" w:hAnsi="Times New Roman"/>
        </w:rPr>
        <w:t xml:space="preserve">Зубарева, Ю. В. Экономическая эффективность внедрения цифровых технологий в растениеводстве / Ю. В. Зубарева, О. В. Кирилова // Вестник евразийской науки. — 2023. — Т. 15. — № 4. — URL: </w:t>
      </w:r>
      <w:hyperlink r:id="rId14" w:history="1">
        <w:r w:rsidRPr="00C54E48">
          <w:rPr>
            <w:rStyle w:val="a3"/>
            <w:rFonts w:ascii="Times New Roman" w:hAnsi="Times New Roman"/>
            <w:color w:val="auto"/>
          </w:rPr>
          <w:t>https://esj.today/PDF/60ECVN423.pdf</w:t>
        </w:r>
      </w:hyperlink>
    </w:p>
    <w:p w:rsidR="00763A9D" w:rsidRPr="00C54E48" w:rsidRDefault="0060404B">
      <w:pPr>
        <w:pStyle w:val="aa"/>
        <w:numPr>
          <w:ilvl w:val="0"/>
          <w:numId w:val="14"/>
        </w:numPr>
        <w:tabs>
          <w:tab w:val="left" w:pos="240"/>
          <w:tab w:val="left" w:pos="709"/>
        </w:tabs>
        <w:spacing w:line="240" w:lineRule="auto"/>
        <w:ind w:left="0" w:firstLine="0"/>
        <w:jc w:val="both"/>
        <w:rPr>
          <w:rFonts w:ascii="Times New Roman" w:hAnsi="Times New Roman"/>
        </w:rPr>
      </w:pPr>
      <w:r w:rsidRPr="00C54E48">
        <w:rPr>
          <w:rFonts w:ascii="Times New Roman" w:hAnsi="Times New Roman"/>
        </w:rPr>
        <w:t>Продукция сельского хозяйства по категориям хозяйств в Карачаево-Черкесской Республике в 2023 году.pdf.- URL:  https://26.rosstat.gov.ru/storage/mediabank/Продукция%20сельского%20хозяйства%20по%20категориям%20хозяйств%20в%20Карачаево-Черкесской%20Республике%20в%202023%20году.pdf (дата обращения: 02.12.2024).</w:t>
      </w:r>
    </w:p>
    <w:p w:rsidR="00763A9D" w:rsidRPr="00C54E48" w:rsidRDefault="0060404B">
      <w:pPr>
        <w:pStyle w:val="aa"/>
        <w:numPr>
          <w:ilvl w:val="0"/>
          <w:numId w:val="14"/>
        </w:numPr>
        <w:tabs>
          <w:tab w:val="left" w:pos="240"/>
          <w:tab w:val="left" w:pos="709"/>
        </w:tabs>
        <w:spacing w:line="240" w:lineRule="auto"/>
        <w:ind w:left="0" w:firstLine="0"/>
        <w:jc w:val="both"/>
        <w:rPr>
          <w:rFonts w:ascii="Times New Roman" w:hAnsi="Times New Roman"/>
        </w:rPr>
      </w:pPr>
      <w:r w:rsidRPr="00C54E48">
        <w:rPr>
          <w:rFonts w:ascii="Times New Roman" w:hAnsi="Times New Roman"/>
        </w:rPr>
        <w:t>КЧР в цифрах. — URL: https://26.rosstat.gov.ru/storage/mediabank/КЧР%20в%20цифрах%202024.pdf (дата обращения: 02.12.2024)</w:t>
      </w:r>
    </w:p>
    <w:p w:rsidR="00763A9D" w:rsidRPr="00C54E48" w:rsidRDefault="0060404B">
      <w:pPr>
        <w:pStyle w:val="aa"/>
        <w:numPr>
          <w:ilvl w:val="0"/>
          <w:numId w:val="14"/>
        </w:numPr>
        <w:tabs>
          <w:tab w:val="left" w:pos="240"/>
          <w:tab w:val="left" w:pos="709"/>
        </w:tabs>
        <w:spacing w:line="240" w:lineRule="auto"/>
        <w:ind w:left="0" w:firstLine="0"/>
        <w:jc w:val="both"/>
        <w:rPr>
          <w:rFonts w:ascii="Times New Roman" w:hAnsi="Times New Roman"/>
        </w:rPr>
      </w:pPr>
      <w:r w:rsidRPr="00C54E48">
        <w:rPr>
          <w:rFonts w:ascii="Times New Roman" w:hAnsi="Times New Roman"/>
        </w:rPr>
        <w:lastRenderedPageBreak/>
        <w:t>Умные фермы: как искусственный интеллект меняет сельское хозяйство. — URL: https://www.rbc.ru/technology_and_media/14/06/2023/64802aae9a7947c6121756b7 (дата обращения: 02.12.2024)</w:t>
      </w:r>
    </w:p>
    <w:p w:rsidR="00763A9D" w:rsidRPr="00C54E48" w:rsidRDefault="0060404B">
      <w:pPr>
        <w:pStyle w:val="aa"/>
        <w:numPr>
          <w:ilvl w:val="0"/>
          <w:numId w:val="14"/>
        </w:numPr>
        <w:tabs>
          <w:tab w:val="left" w:pos="240"/>
          <w:tab w:val="left" w:pos="709"/>
        </w:tabs>
        <w:spacing w:line="240" w:lineRule="auto"/>
        <w:ind w:left="0" w:firstLine="0"/>
        <w:jc w:val="both"/>
        <w:rPr>
          <w:rFonts w:ascii="Times New Roman" w:hAnsi="Times New Roman"/>
        </w:rPr>
      </w:pPr>
      <w:r w:rsidRPr="00C54E48">
        <w:rPr>
          <w:rFonts w:ascii="Times New Roman" w:hAnsi="Times New Roman"/>
        </w:rPr>
        <w:t>Приказ Министерства сельского хозяйства Российской Федерации от 11 апреля 2024 г. N 205 "О развитии федеральной государственной информационной системы учета и регистрации тракторов, самоходных машин и прицепов к ним" | Документы ленты ПРАЙМ: ГАРАНТ</w:t>
      </w:r>
      <w:proofErr w:type="gramStart"/>
      <w:r w:rsidRPr="00C54E48">
        <w:rPr>
          <w:rFonts w:ascii="Times New Roman" w:hAnsi="Times New Roman"/>
        </w:rPr>
        <w:t>.Р</w:t>
      </w:r>
      <w:proofErr w:type="gramEnd"/>
      <w:r w:rsidRPr="00C54E48">
        <w:rPr>
          <w:rFonts w:ascii="Times New Roman" w:hAnsi="Times New Roman"/>
        </w:rPr>
        <w:t>У. — URL: https://www.garant.ru/products/ipo/prime/doc/408966834/?ysclid=m46s2tf9g5981835305(дата обращения: 02.12.2024).</w:t>
      </w:r>
    </w:p>
    <w:p w:rsidR="00763A9D" w:rsidRPr="00C54E48" w:rsidRDefault="0060404B">
      <w:pPr>
        <w:pStyle w:val="aa"/>
        <w:numPr>
          <w:ilvl w:val="0"/>
          <w:numId w:val="14"/>
        </w:numPr>
        <w:tabs>
          <w:tab w:val="left" w:pos="240"/>
          <w:tab w:val="left" w:pos="709"/>
        </w:tabs>
        <w:spacing w:line="240" w:lineRule="auto"/>
        <w:ind w:left="0" w:firstLine="0"/>
        <w:jc w:val="both"/>
        <w:rPr>
          <w:rFonts w:ascii="Times New Roman" w:hAnsi="Times New Roman"/>
        </w:rPr>
      </w:pPr>
      <w:r w:rsidRPr="00C54E48">
        <w:rPr>
          <w:rFonts w:ascii="Times New Roman" w:hAnsi="Times New Roman"/>
        </w:rPr>
        <w:t>Льготный лизинг. Федеральное агентство господдержки АПК. — URL: https://fagps.ru/lgotnyy-lizing/ (дата обращения: 02.12.2024).</w:t>
      </w:r>
    </w:p>
    <w:p w:rsidR="00763A9D" w:rsidRPr="00C54E48" w:rsidRDefault="0060404B">
      <w:pPr>
        <w:pStyle w:val="aa"/>
        <w:numPr>
          <w:ilvl w:val="0"/>
          <w:numId w:val="14"/>
        </w:numPr>
        <w:tabs>
          <w:tab w:val="left" w:pos="240"/>
          <w:tab w:val="left" w:pos="709"/>
        </w:tabs>
        <w:spacing w:line="240" w:lineRule="auto"/>
        <w:ind w:left="0" w:firstLine="0"/>
        <w:jc w:val="both"/>
        <w:rPr>
          <w:rFonts w:ascii="Times New Roman" w:hAnsi="Times New Roman"/>
        </w:rPr>
      </w:pPr>
      <w:r w:rsidRPr="00C54E48">
        <w:rPr>
          <w:rFonts w:ascii="Times New Roman" w:hAnsi="Times New Roman"/>
        </w:rPr>
        <w:t>РСХБ в цифре. - URL: https://rshbdigital.ru/?ysclid=m46stbz1zx695392812\ (дата обращения: 02.12.2024)</w:t>
      </w:r>
    </w:p>
    <w:p w:rsidR="00763A9D" w:rsidRPr="00C54E48" w:rsidRDefault="0060404B">
      <w:pPr>
        <w:pStyle w:val="aa"/>
        <w:numPr>
          <w:ilvl w:val="0"/>
          <w:numId w:val="14"/>
        </w:numPr>
        <w:tabs>
          <w:tab w:val="left" w:pos="240"/>
          <w:tab w:val="left" w:pos="709"/>
        </w:tabs>
        <w:spacing w:line="240" w:lineRule="auto"/>
        <w:ind w:left="0" w:firstLine="0"/>
        <w:jc w:val="both"/>
        <w:rPr>
          <w:rFonts w:ascii="Times New Roman" w:hAnsi="Times New Roman"/>
        </w:rPr>
      </w:pPr>
      <w:r w:rsidRPr="00C54E48">
        <w:rPr>
          <w:rFonts w:ascii="Times New Roman" w:hAnsi="Times New Roman"/>
        </w:rPr>
        <w:t>АО «Россельхозбанк» https://www.rshb.ru/svoe/vse-proekty-svoyo?ysclid=m46t9iw7d781726865(дата обращения: 02.12.2024)</w:t>
      </w:r>
    </w:p>
    <w:p w:rsidR="00763A9D" w:rsidRPr="00C54E48" w:rsidRDefault="0060404B">
      <w:pPr>
        <w:pStyle w:val="aa"/>
        <w:numPr>
          <w:ilvl w:val="0"/>
          <w:numId w:val="14"/>
        </w:numPr>
        <w:tabs>
          <w:tab w:val="left" w:pos="240"/>
          <w:tab w:val="left" w:pos="480"/>
          <w:tab w:val="left" w:pos="709"/>
        </w:tabs>
        <w:spacing w:line="240" w:lineRule="auto"/>
        <w:ind w:left="0" w:firstLine="0"/>
        <w:jc w:val="both"/>
        <w:rPr>
          <w:rFonts w:ascii="Times New Roman" w:hAnsi="Times New Roman"/>
        </w:rPr>
      </w:pPr>
      <w:r w:rsidRPr="00C54E48">
        <w:rPr>
          <w:rFonts w:ascii="Times New Roman" w:hAnsi="Times New Roman"/>
        </w:rPr>
        <w:t xml:space="preserve">Свое фермерство. - </w:t>
      </w:r>
      <w:r w:rsidRPr="00C54E48">
        <w:rPr>
          <w:rFonts w:ascii="Times New Roman" w:hAnsi="Times New Roman"/>
          <w:lang w:val="en-US"/>
        </w:rPr>
        <w:t>URL</w:t>
      </w:r>
      <w:r w:rsidRPr="00C54E48">
        <w:rPr>
          <w:rFonts w:ascii="Times New Roman" w:hAnsi="Times New Roman"/>
        </w:rPr>
        <w:t xml:space="preserve">: </w:t>
      </w:r>
      <w:r w:rsidRPr="00C54E48">
        <w:rPr>
          <w:rFonts w:ascii="Times New Roman" w:hAnsi="Times New Roman"/>
          <w:lang w:val="en-US"/>
        </w:rPr>
        <w:t>https</w:t>
      </w:r>
      <w:r w:rsidRPr="00C54E48">
        <w:rPr>
          <w:rFonts w:ascii="Times New Roman" w:hAnsi="Times New Roman"/>
        </w:rPr>
        <w:t>://</w:t>
      </w:r>
      <w:r w:rsidRPr="00C54E48">
        <w:rPr>
          <w:rFonts w:ascii="Times New Roman" w:hAnsi="Times New Roman"/>
          <w:lang w:val="en-US"/>
        </w:rPr>
        <w:t>svoefermerstvo</w:t>
      </w:r>
      <w:r w:rsidRPr="00C54E48">
        <w:rPr>
          <w:rFonts w:ascii="Times New Roman" w:hAnsi="Times New Roman"/>
        </w:rPr>
        <w:t>.</w:t>
      </w:r>
      <w:r w:rsidRPr="00C54E48">
        <w:rPr>
          <w:rFonts w:ascii="Times New Roman" w:hAnsi="Times New Roman"/>
          <w:lang w:val="en-US"/>
        </w:rPr>
        <w:t>ru</w:t>
      </w:r>
      <w:r w:rsidRPr="00C54E48">
        <w:rPr>
          <w:rFonts w:ascii="Times New Roman" w:hAnsi="Times New Roman"/>
        </w:rPr>
        <w:t>/</w:t>
      </w:r>
      <w:r w:rsidRPr="00C54E48">
        <w:rPr>
          <w:rFonts w:ascii="Times New Roman" w:hAnsi="Times New Roman"/>
          <w:lang w:val="en-US"/>
        </w:rPr>
        <w:t>rabota</w:t>
      </w:r>
      <w:r w:rsidRPr="00C54E48">
        <w:rPr>
          <w:rFonts w:ascii="Times New Roman" w:hAnsi="Times New Roman"/>
        </w:rPr>
        <w:t>/</w:t>
      </w:r>
      <w:r w:rsidRPr="00C54E48">
        <w:rPr>
          <w:rFonts w:ascii="Times New Roman" w:hAnsi="Times New Roman"/>
          <w:lang w:val="en-US"/>
        </w:rPr>
        <w:t>resumes</w:t>
      </w:r>
      <w:r w:rsidRPr="00C54E48">
        <w:rPr>
          <w:rFonts w:ascii="Times New Roman" w:hAnsi="Times New Roman"/>
        </w:rPr>
        <w:t xml:space="preserve"> (дата обращения: 02.12.2024)</w:t>
      </w:r>
    </w:p>
    <w:p w:rsidR="00763A9D" w:rsidRPr="00C54E48" w:rsidRDefault="0060404B">
      <w:pPr>
        <w:pStyle w:val="aa"/>
        <w:numPr>
          <w:ilvl w:val="0"/>
          <w:numId w:val="14"/>
        </w:numPr>
        <w:tabs>
          <w:tab w:val="left" w:pos="240"/>
          <w:tab w:val="left" w:pos="480"/>
          <w:tab w:val="left" w:pos="709"/>
        </w:tabs>
        <w:spacing w:line="240" w:lineRule="auto"/>
        <w:ind w:left="0" w:firstLine="0"/>
        <w:rPr>
          <w:rFonts w:ascii="Times New Roman" w:hAnsi="Times New Roman"/>
        </w:rPr>
      </w:pPr>
      <w:r w:rsidRPr="00C54E48">
        <w:rPr>
          <w:rFonts w:ascii="Times New Roman" w:hAnsi="Times New Roman"/>
        </w:rPr>
        <w:t xml:space="preserve">Минсельхоз формирует единую цифровую платформу АПК. - </w:t>
      </w:r>
      <w:hyperlink r:id="rId15" w:history="1">
        <w:r w:rsidRPr="00C54E48">
          <w:rPr>
            <w:rStyle w:val="a3"/>
            <w:rFonts w:ascii="Times New Roman" w:hAnsi="Times New Roman"/>
            <w:color w:val="auto"/>
          </w:rPr>
          <w:t>URL:https://поле.рф/journal/publication/705</w:t>
        </w:r>
      </w:hyperlink>
      <w:r w:rsidRPr="00C54E48">
        <w:rPr>
          <w:rFonts w:ascii="Times New Roman" w:hAnsi="Times New Roman"/>
        </w:rPr>
        <w:t xml:space="preserve"> (дата обращения: 02.12.2024)</w:t>
      </w:r>
    </w:p>
    <w:p w:rsidR="00763A9D" w:rsidRPr="00C54E48" w:rsidRDefault="00763A9D">
      <w:pPr>
        <w:pStyle w:val="aa"/>
        <w:tabs>
          <w:tab w:val="left" w:pos="240"/>
          <w:tab w:val="left" w:pos="709"/>
        </w:tabs>
        <w:spacing w:line="240" w:lineRule="auto"/>
        <w:ind w:left="0"/>
        <w:rPr>
          <w:rFonts w:ascii="Times New Roman" w:hAnsi="Times New Roman"/>
        </w:rPr>
      </w:pPr>
    </w:p>
    <w:p w:rsidR="00763A9D" w:rsidRPr="00C54E48" w:rsidRDefault="0060404B">
      <w:pPr>
        <w:tabs>
          <w:tab w:val="left" w:pos="5720"/>
        </w:tabs>
        <w:jc w:val="center"/>
        <w:rPr>
          <w:b/>
          <w:bCs/>
        </w:rPr>
      </w:pPr>
      <w:r w:rsidRPr="00C54E48">
        <w:rPr>
          <w:b/>
          <w:bCs/>
        </w:rPr>
        <w:t>СТРАТЕГИИ ОПТИМАЛЬНОГО СООТНОШЕНИЯ СОБСТВЕННОГО И ЗАЕМНОГО КАПИТАЛА ПРЕДПРИЯТИЯ</w:t>
      </w:r>
    </w:p>
    <w:p w:rsidR="00763A9D" w:rsidRPr="00C54E48" w:rsidRDefault="00763A9D">
      <w:pPr>
        <w:tabs>
          <w:tab w:val="left" w:pos="5720"/>
        </w:tabs>
        <w:jc w:val="center"/>
        <w:rPr>
          <w:b/>
          <w:bCs/>
        </w:rPr>
      </w:pPr>
    </w:p>
    <w:p w:rsidR="00763A9D" w:rsidRPr="00C54E48" w:rsidRDefault="0060404B">
      <w:pPr>
        <w:tabs>
          <w:tab w:val="left" w:pos="5720"/>
        </w:tabs>
        <w:jc w:val="both"/>
      </w:pPr>
      <w:r w:rsidRPr="00C54E48">
        <w:rPr>
          <w:bCs/>
        </w:rPr>
        <w:t xml:space="preserve">Ашурова Д. </w:t>
      </w:r>
      <w:r w:rsidRPr="00C54E48">
        <w:t xml:space="preserve">А.-   </w:t>
      </w:r>
      <w:r w:rsidRPr="00C54E48">
        <w:rPr>
          <w:spacing w:val="-1"/>
        </w:rPr>
        <w:t>магистрант</w:t>
      </w:r>
      <w:r w:rsidRPr="00C54E48">
        <w:rPr>
          <w:bCs/>
        </w:rPr>
        <w:t xml:space="preserve"> 2 курса,</w:t>
      </w:r>
      <w:r w:rsidRPr="00C54E48">
        <w:t xml:space="preserve"> напр. подготовки 38.04.01 Экономика  профиль «Экономика и финансы», </w:t>
      </w:r>
      <w:r w:rsidRPr="00C54E48">
        <w:rPr>
          <w:bCs/>
        </w:rPr>
        <w:t>Северо – Кавказская государственная академия</w:t>
      </w:r>
    </w:p>
    <w:p w:rsidR="00763A9D" w:rsidRPr="00C54E48" w:rsidRDefault="0060404B">
      <w:pPr>
        <w:tabs>
          <w:tab w:val="left" w:pos="5720"/>
        </w:tabs>
        <w:jc w:val="both"/>
        <w:rPr>
          <w:bCs/>
        </w:rPr>
      </w:pPr>
      <w:r w:rsidRPr="00C54E48">
        <w:rPr>
          <w:bCs/>
        </w:rPr>
        <w:t>Бостанова П. И. - ,  к.э.н., доцент,</w:t>
      </w:r>
      <w:bookmarkStart w:id="1" w:name="_Hlk181296763"/>
      <w:r w:rsidRPr="00C54E48">
        <w:rPr>
          <w:bCs/>
        </w:rPr>
        <w:t xml:space="preserve"> Северо – Кавказская государственная академия</w:t>
      </w:r>
    </w:p>
    <w:p w:rsidR="00763A9D" w:rsidRPr="00C54E48" w:rsidRDefault="00763A9D">
      <w:pPr>
        <w:tabs>
          <w:tab w:val="left" w:pos="5720"/>
        </w:tabs>
        <w:jc w:val="center"/>
        <w:rPr>
          <w:bCs/>
        </w:rPr>
      </w:pPr>
    </w:p>
    <w:p w:rsidR="00763A9D" w:rsidRPr="00C54E48" w:rsidRDefault="0060404B">
      <w:pPr>
        <w:shd w:val="clear" w:color="auto" w:fill="FFFFFF"/>
        <w:tabs>
          <w:tab w:val="left" w:pos="5720"/>
        </w:tabs>
        <w:ind w:firstLine="709"/>
        <w:jc w:val="both"/>
      </w:pPr>
      <w:r w:rsidRPr="00C54E48">
        <w:t xml:space="preserve">В современной экономической среде эффективность деятельности хозяйствующих субъектов зависит от полной и своевременной мобилизации, эффективного распределения и использования финансовых ресурсов. Отсутствие грамотного управления ими увеличивает уровень предпринимательских рисков, ухудшает финансовое состояние организаций, уменьшает возможности привлечения капитала. Следствием становится утрата платежеспособности и финансовой независимости компаний. Финансовые ресурсы предприятия - это  источники денежных средств, аккумулируемые предприятием для формирования необходимых ему активов  за счет собственных доходов, накоплений и капитала  и различного рода поступлений. </w:t>
      </w:r>
    </w:p>
    <w:p w:rsidR="00763A9D" w:rsidRPr="00C54E48" w:rsidRDefault="0060404B">
      <w:pPr>
        <w:tabs>
          <w:tab w:val="left" w:pos="5720"/>
        </w:tabs>
        <w:ind w:firstLine="709"/>
        <w:jc w:val="both"/>
        <w:rPr>
          <w:bCs/>
        </w:rPr>
      </w:pPr>
      <w:r w:rsidRPr="00C54E48">
        <w:rPr>
          <w:bCs/>
        </w:rPr>
        <w:t>«Ф</w:t>
      </w:r>
      <w:r w:rsidRPr="00C54E48">
        <w:t>инансовыми ресурсами предприятия являются собственный, заемный и привлеченный денежный капитал, эти средства используются предприятием для формирования собственных активов и осуществления производственной и финансовой деятельности с целью получения соответствующих доходов и прибыли</w:t>
      </w:r>
      <w:r w:rsidRPr="00C54E48">
        <w:rPr>
          <w:bCs/>
        </w:rPr>
        <w:t xml:space="preserve">» </w:t>
      </w:r>
      <w:r w:rsidRPr="00C54E48">
        <w:t xml:space="preserve">[1]. </w:t>
      </w:r>
    </w:p>
    <w:p w:rsidR="00763A9D" w:rsidRPr="00C54E48" w:rsidRDefault="0060404B">
      <w:pPr>
        <w:tabs>
          <w:tab w:val="left" w:pos="5720"/>
        </w:tabs>
        <w:ind w:firstLine="709"/>
        <w:jc w:val="both"/>
        <w:rPr>
          <w:bCs/>
        </w:rPr>
      </w:pPr>
      <w:r w:rsidRPr="00C54E48">
        <w:rPr>
          <w:bCs/>
        </w:rPr>
        <w:t>«Зае</w:t>
      </w:r>
      <w:r w:rsidRPr="00C54E48">
        <w:t>мный капитал обеспечивает рост финансового потенциала предприятия при необходимости существенного расширения его активов и возрастания темпов роста объема его хозяйственной деятельности. Он способен генерировать прирост финансовой рентабельности за счет эффекта финансового левериджа. В то же время использование заемного капитала генерирует риск снижения финансовой устойчивости и риск потери платежеспособности. Уровень этих рисков возрастает пропорционально росту удельного веса использования заемного капитал</w:t>
      </w:r>
      <w:r w:rsidRPr="00C54E48">
        <w:rPr>
          <w:bCs/>
        </w:rPr>
        <w:t xml:space="preserve">» </w:t>
      </w:r>
      <w:r w:rsidRPr="00C54E48">
        <w:t xml:space="preserve">[2]. </w:t>
      </w:r>
    </w:p>
    <w:p w:rsidR="00763A9D" w:rsidRPr="00C54E48" w:rsidRDefault="0060404B">
      <w:pPr>
        <w:tabs>
          <w:tab w:val="left" w:pos="5720"/>
        </w:tabs>
        <w:ind w:firstLine="709"/>
        <w:jc w:val="both"/>
      </w:pPr>
      <w:r w:rsidRPr="00C54E48">
        <w:rPr>
          <w:bCs/>
        </w:rPr>
        <w:t xml:space="preserve">С </w:t>
      </w:r>
      <w:r w:rsidRPr="00C54E48">
        <w:t xml:space="preserve"> точки зрения финансовой устойчивости, самым рациональным вариантом для предприятия, является использование собственного капитала, так как отсутствует угроза банкротства, и инвесторы в любой момент времени не потребуют вернуть свои средства. Но трудность состоит в том, что собственные средства достаточно ограничены. Если предприятие решит воспользоваться привлеченным капиталом, то финансовому </w:t>
      </w:r>
      <w:r w:rsidRPr="00C54E48">
        <w:lastRenderedPageBreak/>
        <w:t xml:space="preserve">менеджеру нужно  проанализировать и детально изучить, на каких условиях и в каком объеме предоставляются заемные средства. Несомненно, компания будет иметь ряд преимуществ, привлекая заемные средства, но определенные обстоятельства могут осложнить финансовое положение и привести предприятие к банкротству. </w:t>
      </w:r>
    </w:p>
    <w:p w:rsidR="00763A9D" w:rsidRPr="00C54E48" w:rsidRDefault="0060404B">
      <w:pPr>
        <w:tabs>
          <w:tab w:val="left" w:pos="5720"/>
        </w:tabs>
        <w:ind w:firstLine="709"/>
        <w:jc w:val="both"/>
      </w:pPr>
      <w:proofErr w:type="gramStart"/>
      <w:r w:rsidRPr="00C54E48">
        <w:t>«Использование в качестве превалирующего источника собственный капитал корпорация создают для себя следующие преимущества: позволяет избежать бюрократических процедур и временных отсрочек в привлечении капитала, так как решения принимаются в рамках одного субъекта по согласованию с собственником; сохраняет доход за счет экономии на расходах за пользование заемными ресурсами; обеспечивает финансовую устойчивость компании на перспективу</w:t>
      </w:r>
      <w:r w:rsidRPr="00C54E48">
        <w:rPr>
          <w:bCs/>
        </w:rPr>
        <w:t xml:space="preserve">» </w:t>
      </w:r>
      <w:r w:rsidRPr="00C54E48">
        <w:t>[3].</w:t>
      </w:r>
      <w:proofErr w:type="gramEnd"/>
    </w:p>
    <w:p w:rsidR="00763A9D" w:rsidRPr="00C54E48" w:rsidRDefault="0060404B">
      <w:pPr>
        <w:tabs>
          <w:tab w:val="left" w:pos="5720"/>
        </w:tabs>
        <w:ind w:firstLine="709"/>
        <w:jc w:val="both"/>
      </w:pPr>
      <w:r w:rsidRPr="00C54E48">
        <w:t>«Предприятие, которое воспользуется заемным капиталом, будет иметь достаточные финансовые возможности своего дальнейшего развития (образование дополнительного объема активов) и возможности повышения рентабельности деятельности хозяйствующего субъекта, но при этом не следует исключать финансовый риск и угрозу банкротства, возникающие в случае увеличения доли заемных средств в общем объеме капитала</w:t>
      </w:r>
      <w:r w:rsidRPr="00C54E48">
        <w:rPr>
          <w:bCs/>
        </w:rPr>
        <w:t xml:space="preserve">» </w:t>
      </w:r>
      <w:r w:rsidRPr="00C54E48">
        <w:t xml:space="preserve">[1]. </w:t>
      </w:r>
    </w:p>
    <w:p w:rsidR="00763A9D" w:rsidRPr="00C54E48" w:rsidRDefault="0060404B">
      <w:pPr>
        <w:tabs>
          <w:tab w:val="left" w:pos="5720"/>
        </w:tabs>
        <w:ind w:firstLine="709"/>
        <w:jc w:val="both"/>
        <w:rPr>
          <w:bCs/>
        </w:rPr>
      </w:pPr>
      <w:r w:rsidRPr="00C54E48">
        <w:rPr>
          <w:bCs/>
        </w:rPr>
        <w:t>Следовательно, предприятию необходимо сочетать собственные и привлеченные финансовые ресурсы для расширения объема производства с целью наращивания прибыли.</w:t>
      </w:r>
    </w:p>
    <w:p w:rsidR="00763A9D" w:rsidRPr="00C54E48" w:rsidRDefault="0060404B">
      <w:pPr>
        <w:tabs>
          <w:tab w:val="left" w:pos="5720"/>
        </w:tabs>
        <w:ind w:firstLine="709"/>
        <w:jc w:val="both"/>
        <w:rPr>
          <w:bCs/>
        </w:rPr>
      </w:pPr>
      <w:r w:rsidRPr="00C54E48">
        <w:rPr>
          <w:bCs/>
        </w:rPr>
        <w:t xml:space="preserve">Рассмотрим особенности финансирования деятельности предприятия на примере </w:t>
      </w:r>
      <w:bookmarkStart w:id="2" w:name="_Hlk182856743"/>
      <w:r w:rsidRPr="00C54E48">
        <w:rPr>
          <w:spacing w:val="-6"/>
        </w:rPr>
        <w:t>ОАО «Хабезский гипсовый завод»</w:t>
      </w:r>
      <w:bookmarkEnd w:id="2"/>
      <w:r w:rsidRPr="00C54E48">
        <w:rPr>
          <w:spacing w:val="-6"/>
        </w:rPr>
        <w:t xml:space="preserve">  - одного из крупнейших предприятий </w:t>
      </w:r>
      <w:proofErr w:type="gramStart"/>
      <w:r w:rsidRPr="00C54E48">
        <w:rPr>
          <w:spacing w:val="-6"/>
        </w:rPr>
        <w:t>Карачаево – Черкесской</w:t>
      </w:r>
      <w:proofErr w:type="gramEnd"/>
      <w:r w:rsidRPr="00C54E48">
        <w:rPr>
          <w:spacing w:val="-6"/>
        </w:rPr>
        <w:t xml:space="preserve"> Республики, специализирующегося на производстве строительных материалов.</w:t>
      </w:r>
    </w:p>
    <w:p w:rsidR="00763A9D" w:rsidRPr="00C54E48" w:rsidRDefault="0060404B">
      <w:pPr>
        <w:pStyle w:val="a8"/>
        <w:tabs>
          <w:tab w:val="left" w:pos="5720"/>
        </w:tabs>
        <w:spacing w:before="0" w:beforeAutospacing="0" w:after="0" w:afterAutospacing="0"/>
      </w:pPr>
      <w:r w:rsidRPr="00C54E48">
        <w:t>Таблица 1 – Динамика и соотношение собственных и заемных финансовых ресурсов [4]</w:t>
      </w:r>
    </w:p>
    <w:tbl>
      <w:tblPr>
        <w:tblStyle w:val="a9"/>
        <w:tblW w:w="9493" w:type="dxa"/>
        <w:tblLayout w:type="fixed"/>
        <w:tblLook w:val="04A0" w:firstRow="1" w:lastRow="0" w:firstColumn="1" w:lastColumn="0" w:noHBand="0" w:noVBand="1"/>
      </w:tblPr>
      <w:tblGrid>
        <w:gridCol w:w="2803"/>
        <w:gridCol w:w="1445"/>
        <w:gridCol w:w="1417"/>
        <w:gridCol w:w="1418"/>
        <w:gridCol w:w="1417"/>
        <w:gridCol w:w="993"/>
      </w:tblGrid>
      <w:tr w:rsidR="00763A9D" w:rsidRPr="00C54E48">
        <w:trPr>
          <w:trHeight w:val="472"/>
        </w:trPr>
        <w:tc>
          <w:tcPr>
            <w:tcW w:w="2803" w:type="dxa"/>
            <w:vMerge w:val="restart"/>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Финансовые ресурсы</w:t>
            </w:r>
          </w:p>
        </w:tc>
        <w:tc>
          <w:tcPr>
            <w:tcW w:w="4280" w:type="dxa"/>
            <w:gridSpan w:val="3"/>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Фактическое значение</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after="0"/>
              <w:jc w:val="center"/>
              <w:rPr>
                <w:rFonts w:ascii="Times New Roman" w:hAnsi="Times New Roman" w:cs="Times New Roman"/>
              </w:rPr>
            </w:pPr>
            <w:r w:rsidRPr="00C54E48">
              <w:rPr>
                <w:rFonts w:ascii="Times New Roman" w:hAnsi="Times New Roman" w:cs="Times New Roman"/>
              </w:rPr>
              <w:t>Прирост (уменьшение) 2023 к 2021 гг.</w:t>
            </w:r>
          </w:p>
        </w:tc>
      </w:tr>
      <w:tr w:rsidR="00763A9D" w:rsidRPr="00C54E48">
        <w:trPr>
          <w:trHeight w:val="534"/>
        </w:trPr>
        <w:tc>
          <w:tcPr>
            <w:tcW w:w="2803" w:type="dxa"/>
            <w:vMerge/>
            <w:tcBorders>
              <w:top w:val="single" w:sz="4" w:space="0" w:color="auto"/>
              <w:left w:val="single" w:sz="4" w:space="0" w:color="auto"/>
              <w:bottom w:val="single" w:sz="4" w:space="0" w:color="auto"/>
              <w:right w:val="single" w:sz="4" w:space="0" w:color="auto"/>
            </w:tcBorders>
            <w:vAlign w:val="center"/>
          </w:tcPr>
          <w:p w:rsidR="00763A9D" w:rsidRPr="00C54E48" w:rsidRDefault="00763A9D">
            <w:pPr>
              <w:tabs>
                <w:tab w:val="left" w:pos="5720"/>
              </w:tabs>
              <w:rPr>
                <w:rFonts w:ascii="Times New Roman" w:hAnsi="Times New Roman" w:cs="Times New Roman"/>
              </w:rPr>
            </w:pPr>
          </w:p>
        </w:tc>
        <w:tc>
          <w:tcPr>
            <w:tcW w:w="1445"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2021</w:t>
            </w:r>
          </w:p>
        </w:tc>
        <w:tc>
          <w:tcPr>
            <w:tcW w:w="141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2022</w:t>
            </w:r>
          </w:p>
        </w:tc>
        <w:tc>
          <w:tcPr>
            <w:tcW w:w="1418"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2023</w:t>
            </w:r>
          </w:p>
        </w:tc>
        <w:tc>
          <w:tcPr>
            <w:tcW w:w="141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абс</w:t>
            </w:r>
          </w:p>
        </w:tc>
        <w:tc>
          <w:tcPr>
            <w:tcW w:w="993"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отн.</w:t>
            </w:r>
          </w:p>
          <w:p w:rsidR="00763A9D" w:rsidRPr="00C54E48" w:rsidRDefault="00763A9D">
            <w:pPr>
              <w:pStyle w:val="a8"/>
              <w:tabs>
                <w:tab w:val="left" w:pos="5720"/>
              </w:tabs>
              <w:spacing w:before="0" w:after="0"/>
              <w:jc w:val="center"/>
              <w:rPr>
                <w:rFonts w:ascii="Times New Roman" w:hAnsi="Times New Roman" w:cs="Times New Roman"/>
              </w:rPr>
            </w:pPr>
          </w:p>
        </w:tc>
      </w:tr>
      <w:tr w:rsidR="00763A9D" w:rsidRPr="00C54E48">
        <w:trPr>
          <w:trHeight w:val="566"/>
        </w:trPr>
        <w:tc>
          <w:tcPr>
            <w:tcW w:w="2803" w:type="dxa"/>
            <w:tcBorders>
              <w:top w:val="single" w:sz="4" w:space="0" w:color="auto"/>
              <w:left w:val="single" w:sz="4" w:space="0" w:color="auto"/>
              <w:bottom w:val="single" w:sz="4" w:space="0" w:color="auto"/>
              <w:right w:val="single" w:sz="4" w:space="0" w:color="auto"/>
            </w:tcBorders>
          </w:tcPr>
          <w:p w:rsidR="00763A9D" w:rsidRPr="00C54E48" w:rsidRDefault="0060404B">
            <w:pPr>
              <w:pStyle w:val="a8"/>
              <w:tabs>
                <w:tab w:val="left" w:pos="5720"/>
              </w:tabs>
              <w:spacing w:before="0" w:beforeAutospacing="0" w:after="0" w:afterAutospacing="0"/>
              <w:rPr>
                <w:rFonts w:ascii="Times New Roman" w:hAnsi="Times New Roman" w:cs="Times New Roman"/>
              </w:rPr>
            </w:pPr>
            <w:r w:rsidRPr="00C54E48">
              <w:rPr>
                <w:rFonts w:ascii="Times New Roman" w:hAnsi="Times New Roman" w:cs="Times New Roman"/>
              </w:rPr>
              <w:t>1.Собственные финансовые ресурсы</w:t>
            </w:r>
          </w:p>
        </w:tc>
        <w:tc>
          <w:tcPr>
            <w:tcW w:w="1445" w:type="dxa"/>
            <w:tcBorders>
              <w:top w:val="single" w:sz="4" w:space="0" w:color="auto"/>
              <w:left w:val="single" w:sz="4" w:space="0" w:color="auto"/>
              <w:bottom w:val="single" w:sz="4" w:space="0" w:color="auto"/>
              <w:right w:val="single" w:sz="4" w:space="0" w:color="auto"/>
            </w:tcBorders>
          </w:tcPr>
          <w:p w:rsidR="00763A9D" w:rsidRPr="00C54E48" w:rsidRDefault="00763A9D">
            <w:pPr>
              <w:pStyle w:val="a8"/>
              <w:tabs>
                <w:tab w:val="left" w:pos="5720"/>
              </w:tabs>
              <w:spacing w:before="0" w:beforeAutospacing="0" w:after="0" w:afterAutospacing="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3A9D" w:rsidRPr="00C54E48" w:rsidRDefault="00763A9D">
            <w:pPr>
              <w:pStyle w:val="a8"/>
              <w:tabs>
                <w:tab w:val="left" w:pos="5720"/>
              </w:tabs>
              <w:spacing w:before="0" w:beforeAutospacing="0" w:after="0" w:afterAutospacing="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63A9D" w:rsidRPr="00C54E48" w:rsidRDefault="00763A9D">
            <w:pPr>
              <w:pStyle w:val="a8"/>
              <w:tabs>
                <w:tab w:val="left" w:pos="5720"/>
              </w:tabs>
              <w:spacing w:before="0" w:beforeAutospacing="0" w:after="0" w:afterAutospacing="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63A9D" w:rsidRPr="00C54E48" w:rsidRDefault="00763A9D">
            <w:pPr>
              <w:pStyle w:val="a8"/>
              <w:tabs>
                <w:tab w:val="left" w:pos="5720"/>
              </w:tabs>
              <w:spacing w:before="0" w:beforeAutospacing="0" w:after="0" w:afterAutospacing="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63A9D" w:rsidRPr="00C54E48" w:rsidRDefault="00763A9D">
            <w:pPr>
              <w:pStyle w:val="a8"/>
              <w:tabs>
                <w:tab w:val="left" w:pos="5720"/>
              </w:tabs>
              <w:spacing w:before="0" w:beforeAutospacing="0" w:after="0" w:afterAutospacing="0"/>
              <w:jc w:val="center"/>
              <w:rPr>
                <w:rFonts w:ascii="Times New Roman" w:hAnsi="Times New Roman" w:cs="Times New Roman"/>
              </w:rPr>
            </w:pPr>
          </w:p>
        </w:tc>
      </w:tr>
      <w:tr w:rsidR="00763A9D" w:rsidRPr="00C54E48">
        <w:trPr>
          <w:trHeight w:val="283"/>
        </w:trPr>
        <w:tc>
          <w:tcPr>
            <w:tcW w:w="2803" w:type="dxa"/>
            <w:tcBorders>
              <w:top w:val="single" w:sz="4" w:space="0" w:color="auto"/>
              <w:left w:val="single" w:sz="4" w:space="0" w:color="auto"/>
              <w:bottom w:val="single" w:sz="4" w:space="0" w:color="auto"/>
              <w:right w:val="single" w:sz="4" w:space="0" w:color="auto"/>
            </w:tcBorders>
          </w:tcPr>
          <w:p w:rsidR="00763A9D" w:rsidRPr="00C54E48" w:rsidRDefault="0060404B">
            <w:pPr>
              <w:pStyle w:val="a8"/>
              <w:tabs>
                <w:tab w:val="left" w:pos="5720"/>
              </w:tabs>
              <w:spacing w:before="0" w:beforeAutospacing="0" w:after="0" w:afterAutospacing="0"/>
              <w:rPr>
                <w:rFonts w:ascii="Times New Roman" w:hAnsi="Times New Roman" w:cs="Times New Roman"/>
              </w:rPr>
            </w:pPr>
            <w:r w:rsidRPr="00C54E48">
              <w:rPr>
                <w:rFonts w:ascii="Times New Roman" w:hAnsi="Times New Roman" w:cs="Times New Roman"/>
              </w:rPr>
              <w:t>-сумма, тыс. руб.</w:t>
            </w:r>
          </w:p>
        </w:tc>
        <w:tc>
          <w:tcPr>
            <w:tcW w:w="1445"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581334</w:t>
            </w:r>
          </w:p>
        </w:tc>
        <w:tc>
          <w:tcPr>
            <w:tcW w:w="141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611575</w:t>
            </w:r>
          </w:p>
        </w:tc>
        <w:tc>
          <w:tcPr>
            <w:tcW w:w="1418"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633991</w:t>
            </w:r>
          </w:p>
        </w:tc>
        <w:tc>
          <w:tcPr>
            <w:tcW w:w="141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+ 52657</w:t>
            </w:r>
          </w:p>
        </w:tc>
        <w:tc>
          <w:tcPr>
            <w:tcW w:w="993"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+ 9,1</w:t>
            </w:r>
          </w:p>
        </w:tc>
      </w:tr>
      <w:tr w:rsidR="00763A9D" w:rsidRPr="00C54E48">
        <w:trPr>
          <w:trHeight w:val="283"/>
        </w:trPr>
        <w:tc>
          <w:tcPr>
            <w:tcW w:w="2803" w:type="dxa"/>
            <w:tcBorders>
              <w:top w:val="single" w:sz="4" w:space="0" w:color="auto"/>
              <w:left w:val="single" w:sz="4" w:space="0" w:color="auto"/>
              <w:bottom w:val="single" w:sz="4" w:space="0" w:color="auto"/>
              <w:right w:val="single" w:sz="4" w:space="0" w:color="auto"/>
            </w:tcBorders>
          </w:tcPr>
          <w:p w:rsidR="00763A9D" w:rsidRPr="00C54E48" w:rsidRDefault="0060404B">
            <w:pPr>
              <w:pStyle w:val="a8"/>
              <w:tabs>
                <w:tab w:val="left" w:pos="5720"/>
              </w:tabs>
              <w:spacing w:before="0" w:beforeAutospacing="0" w:after="0" w:afterAutospacing="0"/>
              <w:rPr>
                <w:rFonts w:ascii="Times New Roman" w:hAnsi="Times New Roman" w:cs="Times New Roman"/>
              </w:rPr>
            </w:pPr>
            <w:r w:rsidRPr="00C54E48">
              <w:rPr>
                <w:rFonts w:ascii="Times New Roman" w:hAnsi="Times New Roman" w:cs="Times New Roman"/>
              </w:rPr>
              <w:t>-% к итогу</w:t>
            </w:r>
          </w:p>
        </w:tc>
        <w:tc>
          <w:tcPr>
            <w:tcW w:w="1445"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28,5</w:t>
            </w:r>
          </w:p>
        </w:tc>
        <w:tc>
          <w:tcPr>
            <w:tcW w:w="141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34,5</w:t>
            </w:r>
          </w:p>
        </w:tc>
        <w:tc>
          <w:tcPr>
            <w:tcW w:w="141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+ 6</w:t>
            </w:r>
          </w:p>
        </w:tc>
        <w:tc>
          <w:tcPr>
            <w:tcW w:w="993"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х</w:t>
            </w:r>
          </w:p>
        </w:tc>
      </w:tr>
      <w:tr w:rsidR="00763A9D" w:rsidRPr="00C54E48">
        <w:trPr>
          <w:trHeight w:val="582"/>
        </w:trPr>
        <w:tc>
          <w:tcPr>
            <w:tcW w:w="2803" w:type="dxa"/>
            <w:tcBorders>
              <w:top w:val="single" w:sz="4" w:space="0" w:color="auto"/>
              <w:left w:val="single" w:sz="4" w:space="0" w:color="auto"/>
              <w:bottom w:val="single" w:sz="4" w:space="0" w:color="auto"/>
              <w:right w:val="single" w:sz="4" w:space="0" w:color="auto"/>
            </w:tcBorders>
          </w:tcPr>
          <w:p w:rsidR="00763A9D" w:rsidRPr="00C54E48" w:rsidRDefault="0060404B">
            <w:pPr>
              <w:pStyle w:val="a8"/>
              <w:tabs>
                <w:tab w:val="left" w:pos="5720"/>
              </w:tabs>
              <w:spacing w:before="0" w:beforeAutospacing="0" w:after="0" w:afterAutospacing="0"/>
              <w:rPr>
                <w:rFonts w:ascii="Times New Roman" w:hAnsi="Times New Roman" w:cs="Times New Roman"/>
              </w:rPr>
            </w:pPr>
            <w:r w:rsidRPr="00C54E48">
              <w:rPr>
                <w:rFonts w:ascii="Times New Roman" w:hAnsi="Times New Roman" w:cs="Times New Roman"/>
              </w:rPr>
              <w:t>2. Заемные финансовые ресурсы</w:t>
            </w:r>
          </w:p>
        </w:tc>
        <w:tc>
          <w:tcPr>
            <w:tcW w:w="1445" w:type="dxa"/>
            <w:tcBorders>
              <w:top w:val="single" w:sz="4" w:space="0" w:color="auto"/>
              <w:left w:val="single" w:sz="4" w:space="0" w:color="auto"/>
              <w:bottom w:val="single" w:sz="4" w:space="0" w:color="auto"/>
              <w:right w:val="single" w:sz="4" w:space="0" w:color="auto"/>
            </w:tcBorders>
            <w:vAlign w:val="center"/>
          </w:tcPr>
          <w:p w:rsidR="00763A9D" w:rsidRPr="00C54E48" w:rsidRDefault="00763A9D">
            <w:pPr>
              <w:pStyle w:val="a8"/>
              <w:tabs>
                <w:tab w:val="left" w:pos="5720"/>
              </w:tabs>
              <w:spacing w:before="0" w:beforeAutospacing="0" w:after="0" w:afterAutospacing="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63A9D" w:rsidRPr="00C54E48" w:rsidRDefault="00763A9D">
            <w:pPr>
              <w:pStyle w:val="a8"/>
              <w:tabs>
                <w:tab w:val="left" w:pos="5720"/>
              </w:tabs>
              <w:spacing w:before="0" w:beforeAutospacing="0" w:after="0" w:afterAutospacing="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763A9D" w:rsidRPr="00C54E48" w:rsidRDefault="00763A9D">
            <w:pPr>
              <w:pStyle w:val="a8"/>
              <w:tabs>
                <w:tab w:val="left" w:pos="5720"/>
              </w:tabs>
              <w:spacing w:before="0" w:beforeAutospacing="0" w:after="0" w:afterAutospacing="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63A9D" w:rsidRPr="00C54E48" w:rsidRDefault="00763A9D">
            <w:pPr>
              <w:pStyle w:val="a8"/>
              <w:tabs>
                <w:tab w:val="left" w:pos="5720"/>
              </w:tabs>
              <w:spacing w:before="0" w:beforeAutospacing="0" w:after="0" w:afterAutospacing="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763A9D" w:rsidRPr="00C54E48" w:rsidRDefault="00763A9D">
            <w:pPr>
              <w:pStyle w:val="a8"/>
              <w:tabs>
                <w:tab w:val="left" w:pos="5720"/>
              </w:tabs>
              <w:spacing w:before="0" w:beforeAutospacing="0" w:after="0" w:afterAutospacing="0"/>
              <w:jc w:val="center"/>
              <w:rPr>
                <w:rFonts w:ascii="Times New Roman" w:hAnsi="Times New Roman" w:cs="Times New Roman"/>
              </w:rPr>
            </w:pPr>
          </w:p>
        </w:tc>
      </w:tr>
      <w:tr w:rsidR="00763A9D" w:rsidRPr="00C54E48">
        <w:trPr>
          <w:trHeight w:val="283"/>
        </w:trPr>
        <w:tc>
          <w:tcPr>
            <w:tcW w:w="2803" w:type="dxa"/>
            <w:tcBorders>
              <w:top w:val="single" w:sz="4" w:space="0" w:color="auto"/>
              <w:left w:val="single" w:sz="4" w:space="0" w:color="auto"/>
              <w:bottom w:val="single" w:sz="4" w:space="0" w:color="auto"/>
              <w:right w:val="single" w:sz="4" w:space="0" w:color="auto"/>
            </w:tcBorders>
          </w:tcPr>
          <w:p w:rsidR="00763A9D" w:rsidRPr="00C54E48" w:rsidRDefault="0060404B">
            <w:pPr>
              <w:pStyle w:val="a8"/>
              <w:tabs>
                <w:tab w:val="left" w:pos="5720"/>
              </w:tabs>
              <w:spacing w:before="0" w:beforeAutospacing="0" w:after="0" w:afterAutospacing="0"/>
              <w:rPr>
                <w:rFonts w:ascii="Times New Roman" w:hAnsi="Times New Roman" w:cs="Times New Roman"/>
              </w:rPr>
            </w:pPr>
            <w:r w:rsidRPr="00C54E48">
              <w:rPr>
                <w:rFonts w:ascii="Times New Roman" w:hAnsi="Times New Roman" w:cs="Times New Roman"/>
              </w:rPr>
              <w:t>-сумма, тыс. руб.</w:t>
            </w:r>
          </w:p>
        </w:tc>
        <w:tc>
          <w:tcPr>
            <w:tcW w:w="1445"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1457289</w:t>
            </w:r>
          </w:p>
        </w:tc>
        <w:tc>
          <w:tcPr>
            <w:tcW w:w="141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1306058</w:t>
            </w:r>
          </w:p>
        </w:tc>
        <w:tc>
          <w:tcPr>
            <w:tcW w:w="1418"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1203352</w:t>
            </w:r>
          </w:p>
        </w:tc>
        <w:tc>
          <w:tcPr>
            <w:tcW w:w="141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  253937</w:t>
            </w:r>
          </w:p>
        </w:tc>
        <w:tc>
          <w:tcPr>
            <w:tcW w:w="993"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- 17,4</w:t>
            </w:r>
          </w:p>
        </w:tc>
      </w:tr>
      <w:tr w:rsidR="00763A9D" w:rsidRPr="00C54E48">
        <w:trPr>
          <w:trHeight w:val="283"/>
        </w:trPr>
        <w:tc>
          <w:tcPr>
            <w:tcW w:w="2803" w:type="dxa"/>
            <w:tcBorders>
              <w:top w:val="single" w:sz="4" w:space="0" w:color="auto"/>
              <w:left w:val="single" w:sz="4" w:space="0" w:color="auto"/>
              <w:bottom w:val="single" w:sz="4" w:space="0" w:color="auto"/>
              <w:right w:val="single" w:sz="4" w:space="0" w:color="auto"/>
            </w:tcBorders>
          </w:tcPr>
          <w:p w:rsidR="00763A9D" w:rsidRPr="00C54E48" w:rsidRDefault="0060404B">
            <w:pPr>
              <w:pStyle w:val="a8"/>
              <w:tabs>
                <w:tab w:val="left" w:pos="5720"/>
              </w:tabs>
              <w:spacing w:before="0" w:beforeAutospacing="0" w:after="0" w:afterAutospacing="0"/>
              <w:rPr>
                <w:rFonts w:ascii="Times New Roman" w:hAnsi="Times New Roman" w:cs="Times New Roman"/>
              </w:rPr>
            </w:pPr>
            <w:r w:rsidRPr="00C54E48">
              <w:rPr>
                <w:rFonts w:ascii="Times New Roman" w:hAnsi="Times New Roman" w:cs="Times New Roman"/>
              </w:rPr>
              <w:t>-% к итогу</w:t>
            </w:r>
          </w:p>
        </w:tc>
        <w:tc>
          <w:tcPr>
            <w:tcW w:w="1445"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71,5</w:t>
            </w:r>
          </w:p>
        </w:tc>
        <w:tc>
          <w:tcPr>
            <w:tcW w:w="141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68,1</w:t>
            </w:r>
          </w:p>
        </w:tc>
        <w:tc>
          <w:tcPr>
            <w:tcW w:w="1418"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65,5</w:t>
            </w:r>
          </w:p>
        </w:tc>
        <w:tc>
          <w:tcPr>
            <w:tcW w:w="141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- 6</w:t>
            </w:r>
          </w:p>
        </w:tc>
        <w:tc>
          <w:tcPr>
            <w:tcW w:w="993"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х</w:t>
            </w:r>
          </w:p>
        </w:tc>
      </w:tr>
      <w:tr w:rsidR="00763A9D" w:rsidRPr="00C54E48">
        <w:trPr>
          <w:trHeight w:val="330"/>
        </w:trPr>
        <w:tc>
          <w:tcPr>
            <w:tcW w:w="2803" w:type="dxa"/>
            <w:tcBorders>
              <w:top w:val="single" w:sz="4" w:space="0" w:color="auto"/>
              <w:left w:val="single" w:sz="4" w:space="0" w:color="auto"/>
              <w:bottom w:val="single" w:sz="4" w:space="0" w:color="auto"/>
              <w:right w:val="single" w:sz="4" w:space="0" w:color="auto"/>
            </w:tcBorders>
          </w:tcPr>
          <w:p w:rsidR="00763A9D" w:rsidRPr="00C54E48" w:rsidRDefault="0060404B">
            <w:pPr>
              <w:pStyle w:val="a8"/>
              <w:tabs>
                <w:tab w:val="left" w:pos="5720"/>
              </w:tabs>
              <w:spacing w:before="0" w:beforeAutospacing="0" w:after="0" w:afterAutospacing="0"/>
              <w:rPr>
                <w:rFonts w:ascii="Times New Roman" w:hAnsi="Times New Roman" w:cs="Times New Roman"/>
              </w:rPr>
            </w:pPr>
            <w:r w:rsidRPr="00C54E48">
              <w:rPr>
                <w:rFonts w:ascii="Times New Roman" w:hAnsi="Times New Roman" w:cs="Times New Roman"/>
              </w:rPr>
              <w:t>Всего</w:t>
            </w:r>
          </w:p>
        </w:tc>
        <w:tc>
          <w:tcPr>
            <w:tcW w:w="1445" w:type="dxa"/>
            <w:tcBorders>
              <w:top w:val="single" w:sz="4" w:space="0" w:color="auto"/>
              <w:left w:val="single" w:sz="4" w:space="0" w:color="auto"/>
              <w:bottom w:val="single" w:sz="4" w:space="0" w:color="auto"/>
              <w:right w:val="single" w:sz="4" w:space="0" w:color="auto"/>
            </w:tcBorders>
            <w:vAlign w:val="center"/>
          </w:tcPr>
          <w:p w:rsidR="00763A9D" w:rsidRPr="00C54E48" w:rsidRDefault="00763A9D">
            <w:pPr>
              <w:pStyle w:val="a8"/>
              <w:tabs>
                <w:tab w:val="left" w:pos="5720"/>
              </w:tabs>
              <w:spacing w:before="0" w:beforeAutospacing="0" w:after="0" w:afterAutospacing="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63A9D" w:rsidRPr="00C54E48" w:rsidRDefault="00763A9D">
            <w:pPr>
              <w:pStyle w:val="a8"/>
              <w:tabs>
                <w:tab w:val="left" w:pos="5720"/>
              </w:tabs>
              <w:spacing w:before="0" w:beforeAutospacing="0" w:after="0" w:afterAutospacing="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763A9D" w:rsidRPr="00C54E48" w:rsidRDefault="00763A9D">
            <w:pPr>
              <w:pStyle w:val="a8"/>
              <w:tabs>
                <w:tab w:val="left" w:pos="5720"/>
              </w:tabs>
              <w:spacing w:before="0" w:beforeAutospacing="0" w:after="0" w:afterAutospacing="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63A9D" w:rsidRPr="00C54E48" w:rsidRDefault="00763A9D">
            <w:pPr>
              <w:pStyle w:val="a8"/>
              <w:tabs>
                <w:tab w:val="left" w:pos="5720"/>
              </w:tabs>
              <w:spacing w:before="0" w:beforeAutospacing="0" w:after="0" w:afterAutospacing="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tcPr>
          <w:p w:rsidR="00763A9D" w:rsidRPr="00C54E48" w:rsidRDefault="00763A9D">
            <w:pPr>
              <w:pStyle w:val="a8"/>
              <w:tabs>
                <w:tab w:val="left" w:pos="5720"/>
              </w:tabs>
              <w:spacing w:before="0" w:beforeAutospacing="0" w:after="0" w:afterAutospacing="0"/>
              <w:jc w:val="center"/>
              <w:rPr>
                <w:rFonts w:ascii="Times New Roman" w:hAnsi="Times New Roman" w:cs="Times New Roman"/>
              </w:rPr>
            </w:pPr>
          </w:p>
        </w:tc>
      </w:tr>
      <w:tr w:rsidR="00763A9D" w:rsidRPr="00C54E48">
        <w:trPr>
          <w:trHeight w:val="283"/>
        </w:trPr>
        <w:tc>
          <w:tcPr>
            <w:tcW w:w="2803" w:type="dxa"/>
            <w:tcBorders>
              <w:top w:val="single" w:sz="4" w:space="0" w:color="auto"/>
              <w:left w:val="single" w:sz="4" w:space="0" w:color="auto"/>
              <w:bottom w:val="single" w:sz="4" w:space="0" w:color="auto"/>
              <w:right w:val="single" w:sz="4" w:space="0" w:color="auto"/>
            </w:tcBorders>
          </w:tcPr>
          <w:p w:rsidR="00763A9D" w:rsidRPr="00C54E48" w:rsidRDefault="0060404B">
            <w:pPr>
              <w:pStyle w:val="a8"/>
              <w:tabs>
                <w:tab w:val="left" w:pos="5720"/>
              </w:tabs>
              <w:spacing w:before="0" w:beforeAutospacing="0" w:after="0" w:afterAutospacing="0"/>
              <w:rPr>
                <w:rFonts w:ascii="Times New Roman" w:hAnsi="Times New Roman" w:cs="Times New Roman"/>
              </w:rPr>
            </w:pPr>
            <w:r w:rsidRPr="00C54E48">
              <w:rPr>
                <w:rFonts w:ascii="Times New Roman" w:hAnsi="Times New Roman" w:cs="Times New Roman"/>
              </w:rPr>
              <w:t>-сумма, тыс. руб.</w:t>
            </w:r>
          </w:p>
        </w:tc>
        <w:tc>
          <w:tcPr>
            <w:tcW w:w="1445"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2038623</w:t>
            </w:r>
          </w:p>
        </w:tc>
        <w:tc>
          <w:tcPr>
            <w:tcW w:w="141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1917633</w:t>
            </w:r>
          </w:p>
        </w:tc>
        <w:tc>
          <w:tcPr>
            <w:tcW w:w="1418"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1837343</w:t>
            </w:r>
          </w:p>
        </w:tc>
        <w:tc>
          <w:tcPr>
            <w:tcW w:w="141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- 201280</w:t>
            </w:r>
          </w:p>
        </w:tc>
        <w:tc>
          <w:tcPr>
            <w:tcW w:w="993"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- 9,9</w:t>
            </w:r>
          </w:p>
        </w:tc>
      </w:tr>
      <w:tr w:rsidR="00763A9D" w:rsidRPr="00C54E48">
        <w:trPr>
          <w:trHeight w:val="298"/>
        </w:trPr>
        <w:tc>
          <w:tcPr>
            <w:tcW w:w="2803" w:type="dxa"/>
            <w:tcBorders>
              <w:top w:val="single" w:sz="4" w:space="0" w:color="auto"/>
              <w:left w:val="single" w:sz="4" w:space="0" w:color="auto"/>
              <w:bottom w:val="single" w:sz="4" w:space="0" w:color="auto"/>
              <w:right w:val="single" w:sz="4" w:space="0" w:color="auto"/>
            </w:tcBorders>
          </w:tcPr>
          <w:p w:rsidR="00763A9D" w:rsidRPr="00C54E48" w:rsidRDefault="0060404B">
            <w:pPr>
              <w:pStyle w:val="a8"/>
              <w:tabs>
                <w:tab w:val="left" w:pos="5720"/>
              </w:tabs>
              <w:spacing w:before="0" w:beforeAutospacing="0" w:after="0" w:afterAutospacing="0"/>
              <w:rPr>
                <w:rFonts w:ascii="Times New Roman" w:hAnsi="Times New Roman" w:cs="Times New Roman"/>
              </w:rPr>
            </w:pPr>
            <w:r w:rsidRPr="00C54E48">
              <w:rPr>
                <w:rFonts w:ascii="Times New Roman" w:hAnsi="Times New Roman" w:cs="Times New Roman"/>
              </w:rPr>
              <w:t>-% к итогу</w:t>
            </w:r>
          </w:p>
        </w:tc>
        <w:tc>
          <w:tcPr>
            <w:tcW w:w="1445" w:type="dxa"/>
            <w:tcBorders>
              <w:top w:val="single" w:sz="4" w:space="0" w:color="auto"/>
              <w:left w:val="single" w:sz="4" w:space="0" w:color="auto"/>
              <w:bottom w:val="single" w:sz="4" w:space="0" w:color="auto"/>
              <w:right w:val="single" w:sz="4" w:space="0" w:color="auto"/>
            </w:tcBorders>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100,0</w:t>
            </w:r>
          </w:p>
        </w:tc>
        <w:tc>
          <w:tcPr>
            <w:tcW w:w="1417" w:type="dxa"/>
            <w:tcBorders>
              <w:top w:val="single" w:sz="4" w:space="0" w:color="auto"/>
              <w:left w:val="single" w:sz="4" w:space="0" w:color="auto"/>
              <w:bottom w:val="single" w:sz="4" w:space="0" w:color="auto"/>
              <w:right w:val="single" w:sz="4" w:space="0" w:color="auto"/>
            </w:tcBorders>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100,0</w:t>
            </w:r>
          </w:p>
        </w:tc>
        <w:tc>
          <w:tcPr>
            <w:tcW w:w="1417" w:type="dxa"/>
            <w:tcBorders>
              <w:top w:val="single" w:sz="4" w:space="0" w:color="auto"/>
              <w:left w:val="single" w:sz="4" w:space="0" w:color="auto"/>
              <w:bottom w:val="single" w:sz="4" w:space="0" w:color="auto"/>
              <w:right w:val="single" w:sz="4" w:space="0" w:color="auto"/>
            </w:tcBorders>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100,0</w:t>
            </w:r>
          </w:p>
        </w:tc>
        <w:tc>
          <w:tcPr>
            <w:tcW w:w="993" w:type="dxa"/>
            <w:tcBorders>
              <w:top w:val="single" w:sz="4" w:space="0" w:color="auto"/>
              <w:left w:val="single" w:sz="4" w:space="0" w:color="auto"/>
              <w:bottom w:val="single" w:sz="4" w:space="0" w:color="auto"/>
              <w:right w:val="single" w:sz="4" w:space="0" w:color="auto"/>
            </w:tcBorders>
          </w:tcPr>
          <w:p w:rsidR="00763A9D" w:rsidRPr="00C54E48" w:rsidRDefault="0060404B">
            <w:pPr>
              <w:pStyle w:val="a8"/>
              <w:tabs>
                <w:tab w:val="left" w:pos="5720"/>
              </w:tabs>
              <w:spacing w:before="0" w:beforeAutospacing="0" w:after="0" w:afterAutospacing="0"/>
              <w:jc w:val="center"/>
              <w:rPr>
                <w:rFonts w:ascii="Times New Roman" w:hAnsi="Times New Roman" w:cs="Times New Roman"/>
              </w:rPr>
            </w:pPr>
            <w:r w:rsidRPr="00C54E48">
              <w:rPr>
                <w:rFonts w:ascii="Times New Roman" w:hAnsi="Times New Roman" w:cs="Times New Roman"/>
              </w:rPr>
              <w:t>-</w:t>
            </w:r>
          </w:p>
        </w:tc>
      </w:tr>
    </w:tbl>
    <w:p w:rsidR="00763A9D" w:rsidRPr="00C54E48" w:rsidRDefault="0060404B">
      <w:pPr>
        <w:tabs>
          <w:tab w:val="left" w:pos="5720"/>
        </w:tabs>
        <w:ind w:firstLine="709"/>
        <w:jc w:val="both"/>
        <w:textAlignment w:val="top"/>
      </w:pPr>
      <w:r w:rsidRPr="00C54E48">
        <w:t xml:space="preserve">Анализ обеспеченности </w:t>
      </w:r>
      <w:r w:rsidRPr="00C54E48">
        <w:rPr>
          <w:spacing w:val="-6"/>
        </w:rPr>
        <w:t xml:space="preserve">ОАО «Хабезский гипсовый завод» финансовыми ресурсами проводится по данным таблицы 1. Предприятие располагает собственным капиталом. По данным бухгалтерской отчетности он состоит из уставного капитала (незначительная величина), а также добавочного капитала и нераспределенной прибыли   примерно в равном соотношении. Объем собственного капитала растет и за время исследования он увеличился на 52657 тыс. руб., что составляет прирост 9,1%. Для финансирования своей деятельности предприятие привлекает заемный капитал </w:t>
      </w:r>
      <w:proofErr w:type="gramStart"/>
      <w:r w:rsidRPr="00C54E48">
        <w:rPr>
          <w:spacing w:val="-6"/>
        </w:rPr>
        <w:t xml:space="preserve">( </w:t>
      </w:r>
      <w:proofErr w:type="gramEnd"/>
      <w:r w:rsidRPr="00C54E48">
        <w:rPr>
          <w:spacing w:val="-6"/>
        </w:rPr>
        <w:t xml:space="preserve">как долгосрочный, так и краткосрочный). Его сумма занимает большую часть в общем объеме финансовых ресурсов, но с каждым годом становится все меньше и меньше. В 2021 г. заемный капитал составлял 1457289 тыс. руб., в 2022 г. – </w:t>
      </w:r>
      <w:r w:rsidRPr="00C54E48">
        <w:t xml:space="preserve">1306058 тыс. руб., а в 2023 г. – 1203352 тыс. руб. Значит, его объем снизился на  253937 тыс. руб., или на 17, 4 %. Следует указать, что доля заемного капитала вдвое </w:t>
      </w:r>
      <w:r w:rsidRPr="00C54E48">
        <w:lastRenderedPageBreak/>
        <w:t>превышает долю собственного. Соотношение собственных и заемных средств составляло в 2021 г. – 28,5%</w:t>
      </w:r>
      <w:proofErr w:type="gramStart"/>
      <w:r w:rsidRPr="00C54E48">
        <w:t xml:space="preserve"> :</w:t>
      </w:r>
      <w:proofErr w:type="gramEnd"/>
      <w:r w:rsidRPr="00C54E48">
        <w:t xml:space="preserve"> 71,5%, в 2023 г. – 34,5% : 65,5%). Значит, удельный вес собственного капитала растет, а доля заемного капитала – уменьшается. Это является положительной тенденцией. «Соотношение между собственными и заемными средствами предприятия является одним из главных аналитических факторов, которые отражают степень риска инвестирования финансовых ресурсов, т. е. чем больше доля заемного капитала, тем больше степень риска, и наоборот</w:t>
      </w:r>
      <w:r w:rsidRPr="00C54E48">
        <w:rPr>
          <w:bCs/>
        </w:rPr>
        <w:t xml:space="preserve">» </w:t>
      </w:r>
      <w:r w:rsidRPr="00C54E48">
        <w:t xml:space="preserve">[2]. </w:t>
      </w:r>
    </w:p>
    <w:p w:rsidR="00763A9D" w:rsidRPr="00C54E48" w:rsidRDefault="00763A9D">
      <w:pPr>
        <w:tabs>
          <w:tab w:val="left" w:pos="5720"/>
        </w:tabs>
        <w:jc w:val="center"/>
        <w:rPr>
          <w:bCs/>
        </w:rPr>
      </w:pPr>
    </w:p>
    <w:p w:rsidR="00763A9D" w:rsidRPr="00C54E48" w:rsidRDefault="0060404B">
      <w:pPr>
        <w:pStyle w:val="a8"/>
        <w:tabs>
          <w:tab w:val="left" w:pos="5720"/>
        </w:tabs>
        <w:spacing w:before="0" w:beforeAutospacing="0" w:after="0" w:afterAutospacing="0"/>
      </w:pPr>
      <w:r w:rsidRPr="00C54E48">
        <w:rPr>
          <w:noProof/>
        </w:rPr>
        <w:drawing>
          <wp:inline distT="0" distB="0" distL="0" distR="0" wp14:anchorId="41D85DA1" wp14:editId="248CBA7D">
            <wp:extent cx="6240780" cy="2346960"/>
            <wp:effectExtent l="4445" t="4445" r="22225" b="1079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3A9D" w:rsidRPr="00C54E48" w:rsidRDefault="00763A9D">
      <w:pPr>
        <w:tabs>
          <w:tab w:val="left" w:pos="5720"/>
        </w:tabs>
        <w:jc w:val="center"/>
      </w:pPr>
    </w:p>
    <w:p w:rsidR="00763A9D" w:rsidRPr="00C54E48" w:rsidRDefault="0060404B">
      <w:pPr>
        <w:tabs>
          <w:tab w:val="left" w:pos="5720"/>
        </w:tabs>
        <w:jc w:val="center"/>
      </w:pPr>
      <w:r w:rsidRPr="00C54E48">
        <w:t xml:space="preserve">Рисунок 1 -  </w:t>
      </w:r>
      <w:r w:rsidRPr="00C54E48">
        <w:rPr>
          <w:bCs/>
        </w:rPr>
        <w:t xml:space="preserve">Собственные и заемные финансовые ресурсы  </w:t>
      </w:r>
      <w:r w:rsidRPr="00C54E48">
        <w:rPr>
          <w:spacing w:val="-6"/>
        </w:rPr>
        <w:t xml:space="preserve">ОАО «Хабезский гипсовый завод» </w:t>
      </w:r>
      <w:bookmarkEnd w:id="1"/>
      <w:r w:rsidRPr="00C54E48">
        <w:t>[4]</w:t>
      </w:r>
    </w:p>
    <w:p w:rsidR="00763A9D" w:rsidRPr="00C54E48" w:rsidRDefault="0060404B">
      <w:pPr>
        <w:tabs>
          <w:tab w:val="left" w:pos="5720"/>
        </w:tabs>
        <w:ind w:firstLine="709"/>
        <w:jc w:val="both"/>
      </w:pPr>
      <w:r w:rsidRPr="00C54E48">
        <w:t xml:space="preserve">На рисунке 1 видно двойное превышение заемного капитала над </w:t>
      </w:r>
      <w:proofErr w:type="gramStart"/>
      <w:r w:rsidRPr="00C54E48">
        <w:t>собственным</w:t>
      </w:r>
      <w:proofErr w:type="gramEnd"/>
      <w:r w:rsidRPr="00C54E48">
        <w:t xml:space="preserve"> в  </w:t>
      </w:r>
      <w:r w:rsidRPr="00C54E48">
        <w:rPr>
          <w:spacing w:val="-6"/>
        </w:rPr>
        <w:t xml:space="preserve">ОАО «Хабезский гипсовый завод», но в 2023 г. по сравнению с 2021 г. разница сократилась, что повысило финансовую устойчивость предприятия. </w:t>
      </w:r>
    </w:p>
    <w:p w:rsidR="00763A9D" w:rsidRPr="00C54E48" w:rsidRDefault="0060404B">
      <w:pPr>
        <w:tabs>
          <w:tab w:val="left" w:pos="5720"/>
        </w:tabs>
        <w:ind w:firstLine="709"/>
        <w:jc w:val="both"/>
        <w:rPr>
          <w:bCs/>
        </w:rPr>
      </w:pPr>
      <w:r w:rsidRPr="00C54E48">
        <w:t>«Управление структурой капитала корпорации должно быть ориентировано на подпор вариантов использования собственного и заемного капитала с оценкой достоинств и недостатков каждого из источников финансирования</w:t>
      </w:r>
      <w:r w:rsidRPr="00C54E48">
        <w:rPr>
          <w:bCs/>
        </w:rPr>
        <w:t xml:space="preserve">» </w:t>
      </w:r>
      <w:r w:rsidRPr="00C54E48">
        <w:t>[3].</w:t>
      </w:r>
    </w:p>
    <w:p w:rsidR="00763A9D" w:rsidRPr="00C54E48" w:rsidRDefault="0060404B">
      <w:pPr>
        <w:tabs>
          <w:tab w:val="left" w:pos="5720"/>
        </w:tabs>
        <w:ind w:firstLine="709"/>
        <w:jc w:val="both"/>
      </w:pPr>
      <w:r w:rsidRPr="00C54E48">
        <w:t>«Целью управления финансовыми ресурсами предприятия является обеспечение эффективного финансирования его развития, как в текущий период, так и на перспективу по всем направлениям деятельности, включая соблюдение финансового законодательства, максимизацию благосостояния собственников предприятия, своевременность и полноту расчетов со всеми звеньями финансовой системы</w:t>
      </w:r>
      <w:r w:rsidRPr="00C54E48">
        <w:rPr>
          <w:bCs/>
        </w:rPr>
        <w:t xml:space="preserve">» </w:t>
      </w:r>
      <w:r w:rsidRPr="00C54E48">
        <w:t xml:space="preserve">[5]. </w:t>
      </w:r>
    </w:p>
    <w:p w:rsidR="00763A9D" w:rsidRPr="00C54E48" w:rsidRDefault="0060404B">
      <w:pPr>
        <w:tabs>
          <w:tab w:val="left" w:pos="5720"/>
        </w:tabs>
        <w:ind w:firstLine="709"/>
        <w:jc w:val="both"/>
      </w:pPr>
      <w:r w:rsidRPr="00C54E48">
        <w:t xml:space="preserve">Процесс реализации стратегии формирования оптимальной структуры капитала (соотношения собственного и заемного капитала) включает в себя следующие этапы: </w:t>
      </w:r>
    </w:p>
    <w:p w:rsidR="00763A9D" w:rsidRPr="00C54E48" w:rsidRDefault="0060404B">
      <w:pPr>
        <w:tabs>
          <w:tab w:val="left" w:pos="5720"/>
        </w:tabs>
        <w:ind w:firstLine="709"/>
        <w:jc w:val="both"/>
      </w:pPr>
      <w:r w:rsidRPr="00C54E48">
        <w:t xml:space="preserve">1. Определение общего </w:t>
      </w:r>
      <w:proofErr w:type="gramStart"/>
      <w:r w:rsidRPr="00C54E48">
        <w:t>периода стратегии формирования оптимальной структуры капитала</w:t>
      </w:r>
      <w:proofErr w:type="gramEnd"/>
      <w:r w:rsidRPr="00C54E48">
        <w:t xml:space="preserve">. </w:t>
      </w:r>
    </w:p>
    <w:p w:rsidR="00763A9D" w:rsidRPr="00C54E48" w:rsidRDefault="0060404B">
      <w:pPr>
        <w:tabs>
          <w:tab w:val="left" w:pos="5720"/>
        </w:tabs>
        <w:ind w:firstLine="709"/>
        <w:jc w:val="both"/>
      </w:pPr>
      <w:r w:rsidRPr="00C54E48">
        <w:t xml:space="preserve">2. Исследование факторов внешней инвестиционной среды и конъюнктуры инвестиционного рынка. </w:t>
      </w:r>
    </w:p>
    <w:p w:rsidR="00763A9D" w:rsidRPr="00C54E48" w:rsidRDefault="0060404B">
      <w:pPr>
        <w:tabs>
          <w:tab w:val="left" w:pos="5720"/>
        </w:tabs>
        <w:ind w:firstLine="709"/>
        <w:jc w:val="both"/>
      </w:pPr>
      <w:r w:rsidRPr="00C54E48">
        <w:t xml:space="preserve">3. Оценку сильных и слабых сторон предприятия. </w:t>
      </w:r>
    </w:p>
    <w:p w:rsidR="00763A9D" w:rsidRPr="00C54E48" w:rsidRDefault="0060404B">
      <w:pPr>
        <w:tabs>
          <w:tab w:val="left" w:pos="5720"/>
        </w:tabs>
        <w:ind w:firstLine="709"/>
        <w:jc w:val="both"/>
      </w:pPr>
      <w:r w:rsidRPr="00C54E48">
        <w:t xml:space="preserve">4. Формирование стратегических целей инвестиционной деятельности предприятия. </w:t>
      </w:r>
    </w:p>
    <w:p w:rsidR="00763A9D" w:rsidRPr="00C54E48" w:rsidRDefault="0060404B">
      <w:pPr>
        <w:tabs>
          <w:tab w:val="left" w:pos="5720"/>
        </w:tabs>
        <w:ind w:firstLine="709"/>
        <w:jc w:val="both"/>
      </w:pPr>
      <w:r w:rsidRPr="00C54E48">
        <w:t xml:space="preserve">5. Определение стратегических направлений формирования собственного и заемного капитала. </w:t>
      </w:r>
    </w:p>
    <w:p w:rsidR="00763A9D" w:rsidRPr="00C54E48" w:rsidRDefault="0060404B">
      <w:pPr>
        <w:tabs>
          <w:tab w:val="left" w:pos="5720"/>
        </w:tabs>
        <w:ind w:firstLine="709"/>
        <w:jc w:val="both"/>
      </w:pPr>
      <w:r w:rsidRPr="00C54E48">
        <w:t xml:space="preserve">6. Разработку системы организационно-экономических мероприятий по  реализации стратегии формирования оптимальной структуры капитала. </w:t>
      </w:r>
    </w:p>
    <w:p w:rsidR="00763A9D" w:rsidRPr="00C54E48" w:rsidRDefault="0060404B">
      <w:pPr>
        <w:tabs>
          <w:tab w:val="left" w:pos="5720"/>
        </w:tabs>
        <w:ind w:firstLine="709"/>
        <w:jc w:val="both"/>
      </w:pPr>
      <w:r w:rsidRPr="00C54E48">
        <w:t xml:space="preserve">7. Оценку </w:t>
      </w:r>
      <w:proofErr w:type="gramStart"/>
      <w:r w:rsidRPr="00C54E48">
        <w:t>результативности разработанной стратегии формирования оптимальной структуры капитала</w:t>
      </w:r>
      <w:proofErr w:type="gramEnd"/>
      <w:r w:rsidRPr="00C54E48">
        <w:t xml:space="preserve">. </w:t>
      </w:r>
    </w:p>
    <w:p w:rsidR="00763A9D" w:rsidRPr="00C54E48" w:rsidRDefault="0060404B">
      <w:pPr>
        <w:tabs>
          <w:tab w:val="left" w:pos="5720"/>
        </w:tabs>
        <w:ind w:firstLine="709"/>
        <w:jc w:val="both"/>
        <w:rPr>
          <w:rFonts w:ascii="Calibri" w:hAnsi="Calibri"/>
        </w:rPr>
      </w:pPr>
      <w:r w:rsidRPr="00C54E48">
        <w:t>Наличие  достаточного объема финансовых ресурсов, оптимизация их состава  предопределяют устойчивое финансовое положение предприятия.</w:t>
      </w:r>
    </w:p>
    <w:p w:rsidR="00763A9D" w:rsidRPr="00C54E48" w:rsidRDefault="0060404B">
      <w:pPr>
        <w:tabs>
          <w:tab w:val="left" w:pos="5720"/>
        </w:tabs>
        <w:jc w:val="center"/>
      </w:pPr>
      <w:r w:rsidRPr="00C54E48">
        <w:lastRenderedPageBreak/>
        <w:t>Список литературы</w:t>
      </w:r>
    </w:p>
    <w:p w:rsidR="00763A9D" w:rsidRPr="00C54E48" w:rsidRDefault="00763A9D">
      <w:pPr>
        <w:tabs>
          <w:tab w:val="left" w:pos="5720"/>
        </w:tabs>
        <w:jc w:val="center"/>
      </w:pPr>
    </w:p>
    <w:p w:rsidR="00763A9D" w:rsidRPr="00C54E48" w:rsidRDefault="0060404B" w:rsidP="00B343B9">
      <w:pPr>
        <w:pStyle w:val="1"/>
        <w:numPr>
          <w:ilvl w:val="0"/>
          <w:numId w:val="15"/>
        </w:numPr>
        <w:tabs>
          <w:tab w:val="left" w:pos="240"/>
          <w:tab w:val="left" w:pos="5720"/>
          <w:tab w:val="left" w:pos="9600"/>
        </w:tabs>
        <w:ind w:left="0" w:right="-1" w:firstLine="0"/>
        <w:jc w:val="both"/>
        <w:textAlignment w:val="top"/>
        <w:rPr>
          <w:b w:val="0"/>
          <w:bCs w:val="0"/>
          <w:i w:val="0"/>
          <w:iCs w:val="0"/>
          <w:sz w:val="24"/>
          <w:szCs w:val="24"/>
        </w:rPr>
      </w:pPr>
      <w:r w:rsidRPr="00C54E48">
        <w:rPr>
          <w:b w:val="0"/>
          <w:bCs w:val="0"/>
          <w:i w:val="0"/>
          <w:iCs w:val="0"/>
          <w:sz w:val="24"/>
          <w:szCs w:val="24"/>
        </w:rPr>
        <w:t xml:space="preserve">Ялмаев, Р.А.Управление финансовыми ресурсами предприятий / Р.А. Ялмаев, П.А. Ибрагимова, Н.З. Зелимханова //  </w:t>
      </w:r>
      <w:hyperlink r:id="rId17" w:history="1">
        <w:r w:rsidRPr="00C54E48">
          <w:rPr>
            <w:rStyle w:val="a3"/>
            <w:b w:val="0"/>
            <w:bCs w:val="0"/>
            <w:i w:val="0"/>
            <w:iCs w:val="0"/>
            <w:color w:val="auto"/>
            <w:sz w:val="24"/>
            <w:szCs w:val="24"/>
          </w:rPr>
          <w:t>Естественно-гуманитарные исследования</w:t>
        </w:r>
      </w:hyperlink>
      <w:r w:rsidRPr="00C54E48">
        <w:rPr>
          <w:b w:val="0"/>
          <w:bCs w:val="0"/>
          <w:i w:val="0"/>
          <w:iCs w:val="0"/>
          <w:sz w:val="24"/>
          <w:szCs w:val="24"/>
        </w:rPr>
        <w:t>. -2021. – №34(2). – С.258   -260</w:t>
      </w:r>
    </w:p>
    <w:p w:rsidR="00763A9D" w:rsidRPr="00C54E48" w:rsidRDefault="0060404B" w:rsidP="00B343B9">
      <w:pPr>
        <w:pStyle w:val="1"/>
        <w:numPr>
          <w:ilvl w:val="0"/>
          <w:numId w:val="15"/>
        </w:numPr>
        <w:tabs>
          <w:tab w:val="left" w:pos="240"/>
          <w:tab w:val="left" w:pos="5720"/>
          <w:tab w:val="left" w:pos="9600"/>
        </w:tabs>
        <w:ind w:left="0" w:right="-1" w:firstLine="0"/>
        <w:jc w:val="both"/>
        <w:textAlignment w:val="top"/>
        <w:rPr>
          <w:b w:val="0"/>
          <w:bCs w:val="0"/>
          <w:i w:val="0"/>
          <w:iCs w:val="0"/>
          <w:sz w:val="24"/>
          <w:szCs w:val="24"/>
        </w:rPr>
      </w:pPr>
      <w:r w:rsidRPr="00C54E48">
        <w:rPr>
          <w:b w:val="0"/>
          <w:bCs w:val="0"/>
          <w:i w:val="0"/>
          <w:iCs w:val="0"/>
          <w:sz w:val="24"/>
          <w:szCs w:val="24"/>
        </w:rPr>
        <w:t xml:space="preserve">Меркулова, Е. Ю. Характеристика и анализ использования собственного и заемного капитала предприятия / Е.Ю. Меркулова, Н.С. Морозова // </w:t>
      </w:r>
      <w:hyperlink r:id="rId18" w:history="1">
        <w:r w:rsidRPr="00C54E48">
          <w:rPr>
            <w:rStyle w:val="a3"/>
            <w:b w:val="0"/>
            <w:bCs w:val="0"/>
            <w:i w:val="0"/>
            <w:iCs w:val="0"/>
            <w:color w:val="auto"/>
            <w:sz w:val="24"/>
            <w:szCs w:val="24"/>
            <w:u w:val="none"/>
          </w:rPr>
          <w:t>Социально-экономические явления и процессы</w:t>
        </w:r>
      </w:hyperlink>
      <w:r w:rsidRPr="00C54E48">
        <w:rPr>
          <w:b w:val="0"/>
          <w:bCs w:val="0"/>
          <w:i w:val="0"/>
          <w:iCs w:val="0"/>
          <w:sz w:val="24"/>
          <w:szCs w:val="24"/>
        </w:rPr>
        <w:t>. -2016. – Т.11. - №10. – С.35 -40</w:t>
      </w:r>
    </w:p>
    <w:p w:rsidR="00763A9D" w:rsidRPr="00C54E48" w:rsidRDefault="0060404B" w:rsidP="00B343B9">
      <w:pPr>
        <w:pStyle w:val="1"/>
        <w:numPr>
          <w:ilvl w:val="0"/>
          <w:numId w:val="15"/>
        </w:numPr>
        <w:tabs>
          <w:tab w:val="left" w:pos="240"/>
          <w:tab w:val="left" w:pos="5720"/>
          <w:tab w:val="left" w:pos="9600"/>
        </w:tabs>
        <w:ind w:left="0" w:right="-1" w:firstLine="0"/>
        <w:jc w:val="both"/>
        <w:textAlignment w:val="top"/>
        <w:rPr>
          <w:b w:val="0"/>
          <w:bCs w:val="0"/>
          <w:i w:val="0"/>
          <w:iCs w:val="0"/>
          <w:sz w:val="24"/>
          <w:szCs w:val="24"/>
        </w:rPr>
      </w:pPr>
      <w:r w:rsidRPr="00C54E48">
        <w:rPr>
          <w:b w:val="0"/>
          <w:bCs w:val="0"/>
          <w:i w:val="0"/>
          <w:iCs w:val="0"/>
          <w:sz w:val="24"/>
          <w:szCs w:val="24"/>
        </w:rPr>
        <w:t xml:space="preserve">Щедрина, И.Н. Состав и структура собственного и заемного капитала корпораций / И.Н. Щедрина, А.С. Шевлякова А.С. // </w:t>
      </w:r>
      <w:hyperlink r:id="rId19" w:history="1">
        <w:r w:rsidRPr="00C54E48">
          <w:rPr>
            <w:rStyle w:val="a3"/>
            <w:b w:val="0"/>
            <w:bCs w:val="0"/>
            <w:i w:val="0"/>
            <w:iCs w:val="0"/>
            <w:color w:val="auto"/>
            <w:sz w:val="24"/>
            <w:szCs w:val="24"/>
            <w:u w:val="none"/>
          </w:rPr>
          <w:t>Форум молодых ученых</w:t>
        </w:r>
      </w:hyperlink>
      <w:r w:rsidRPr="00C54E48">
        <w:rPr>
          <w:b w:val="0"/>
          <w:bCs w:val="0"/>
          <w:i w:val="0"/>
          <w:iCs w:val="0"/>
          <w:sz w:val="24"/>
          <w:szCs w:val="24"/>
        </w:rPr>
        <w:t>. -2018. -№11 (27). – С.1077 – 1080</w:t>
      </w:r>
    </w:p>
    <w:p w:rsidR="00763A9D" w:rsidRPr="00C54E48" w:rsidRDefault="0060404B" w:rsidP="00B343B9">
      <w:pPr>
        <w:pStyle w:val="1"/>
        <w:numPr>
          <w:ilvl w:val="0"/>
          <w:numId w:val="15"/>
        </w:numPr>
        <w:tabs>
          <w:tab w:val="left" w:pos="240"/>
          <w:tab w:val="left" w:pos="5720"/>
          <w:tab w:val="left" w:pos="9600"/>
        </w:tabs>
        <w:ind w:left="0" w:right="-1" w:firstLine="0"/>
        <w:jc w:val="both"/>
        <w:textAlignment w:val="top"/>
        <w:rPr>
          <w:b w:val="0"/>
          <w:bCs w:val="0"/>
          <w:i w:val="0"/>
          <w:iCs w:val="0"/>
          <w:sz w:val="24"/>
          <w:szCs w:val="24"/>
        </w:rPr>
      </w:pPr>
      <w:r w:rsidRPr="00C54E48">
        <w:rPr>
          <w:b w:val="0"/>
          <w:bCs w:val="0"/>
          <w:i w:val="0"/>
          <w:iCs w:val="0"/>
          <w:sz w:val="24"/>
          <w:szCs w:val="24"/>
        </w:rPr>
        <w:t xml:space="preserve">Бухгалтерские балансы </w:t>
      </w:r>
      <w:r w:rsidRPr="00C54E48">
        <w:rPr>
          <w:b w:val="0"/>
          <w:bCs w:val="0"/>
          <w:i w:val="0"/>
          <w:iCs w:val="0"/>
          <w:spacing w:val="-6"/>
          <w:sz w:val="24"/>
          <w:szCs w:val="24"/>
        </w:rPr>
        <w:t>ОАО «Хабезский гипсовый завод» за 2021 – 2023 гг.</w:t>
      </w:r>
    </w:p>
    <w:p w:rsidR="00763A9D" w:rsidRPr="00C54E48" w:rsidRDefault="0060404B" w:rsidP="00B343B9">
      <w:pPr>
        <w:pStyle w:val="1"/>
        <w:numPr>
          <w:ilvl w:val="0"/>
          <w:numId w:val="15"/>
        </w:numPr>
        <w:tabs>
          <w:tab w:val="left" w:pos="240"/>
          <w:tab w:val="left" w:pos="5720"/>
          <w:tab w:val="left" w:pos="9600"/>
        </w:tabs>
        <w:ind w:left="0" w:right="-1" w:firstLine="0"/>
        <w:jc w:val="both"/>
        <w:textAlignment w:val="top"/>
        <w:rPr>
          <w:b w:val="0"/>
          <w:bCs w:val="0"/>
          <w:i w:val="0"/>
          <w:iCs w:val="0"/>
          <w:sz w:val="24"/>
          <w:szCs w:val="24"/>
        </w:rPr>
      </w:pPr>
      <w:r w:rsidRPr="00C54E48">
        <w:rPr>
          <w:b w:val="0"/>
          <w:bCs w:val="0"/>
          <w:i w:val="0"/>
          <w:iCs w:val="0"/>
          <w:sz w:val="24"/>
          <w:szCs w:val="24"/>
        </w:rPr>
        <w:t>Келейникова, С. В. Управление финансовыми ресурсами предприятия / С. В. Келейникова, Д. В. Орлова. — Текст</w:t>
      </w:r>
      <w:proofErr w:type="gramStart"/>
      <w:r w:rsidRPr="00C54E48">
        <w:rPr>
          <w:b w:val="0"/>
          <w:bCs w:val="0"/>
          <w:i w:val="0"/>
          <w:iCs w:val="0"/>
          <w:sz w:val="24"/>
          <w:szCs w:val="24"/>
        </w:rPr>
        <w:t xml:space="preserve"> :</w:t>
      </w:r>
      <w:proofErr w:type="gramEnd"/>
      <w:r w:rsidRPr="00C54E48">
        <w:rPr>
          <w:b w:val="0"/>
          <w:bCs w:val="0"/>
          <w:i w:val="0"/>
          <w:iCs w:val="0"/>
          <w:sz w:val="24"/>
          <w:szCs w:val="24"/>
        </w:rPr>
        <w:t xml:space="preserve"> непосредственный // Молодой ученый. — 2020. — № 14 (304). — С. 252-25</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60404B">
      <w:pPr>
        <w:jc w:val="center"/>
        <w:rPr>
          <w:b/>
          <w:shd w:val="clear" w:color="auto" w:fill="FFFFFF"/>
        </w:rPr>
      </w:pPr>
      <w:r w:rsidRPr="00C54E48">
        <w:rPr>
          <w:rStyle w:val="selectable-text"/>
          <w:b/>
        </w:rPr>
        <w:t xml:space="preserve">АВТОМАТИЗАЦИЯ </w:t>
      </w:r>
      <w:r w:rsidRPr="00C54E48">
        <w:rPr>
          <w:b/>
          <w:shd w:val="clear" w:color="auto" w:fill="FFFFFF"/>
        </w:rPr>
        <w:t>УПРАВЛЕНИЯ СЕРВИСНЫМ ЦЕНТРОМ</w:t>
      </w:r>
    </w:p>
    <w:p w:rsidR="00763A9D" w:rsidRPr="00C54E48" w:rsidRDefault="00763A9D">
      <w:pPr>
        <w:jc w:val="center"/>
        <w:rPr>
          <w:b/>
          <w:shd w:val="clear" w:color="auto" w:fill="FFFFFF"/>
        </w:rPr>
      </w:pPr>
    </w:p>
    <w:p w:rsidR="00763A9D" w:rsidRPr="00C54E48" w:rsidRDefault="0060404B">
      <w:pPr>
        <w:jc w:val="both"/>
      </w:pPr>
      <w:r w:rsidRPr="00C54E48">
        <w:t>Бекиров А.Р. –  магистрант направления 09.04.03 Прикладная информатика, Северо-Кавказская государственная академия</w:t>
      </w:r>
    </w:p>
    <w:p w:rsidR="00763A9D" w:rsidRPr="00C54E48" w:rsidRDefault="0060404B">
      <w:pPr>
        <w:jc w:val="both"/>
      </w:pPr>
      <w:r w:rsidRPr="00C54E48">
        <w:t>Кочкарова П.А. –  к.ф.-м.н.  доцент кафедры прикладной информатики, Северо-Кавказская государственная академия</w:t>
      </w:r>
    </w:p>
    <w:p w:rsidR="00763A9D" w:rsidRPr="00C54E48" w:rsidRDefault="00763A9D">
      <w:pPr>
        <w:jc w:val="center"/>
      </w:pPr>
    </w:p>
    <w:p w:rsidR="00763A9D" w:rsidRPr="00C54E48" w:rsidRDefault="0060404B">
      <w:pPr>
        <w:ind w:firstLine="709"/>
        <w:jc w:val="both"/>
      </w:pPr>
      <w:r w:rsidRPr="00C54E48">
        <w:t xml:space="preserve">На сегодняшний день автоматизация бизнес–процессов предприятия имеет </w:t>
      </w:r>
      <w:proofErr w:type="gramStart"/>
      <w:r w:rsidRPr="00C54E48">
        <w:t>важное значение</w:t>
      </w:r>
      <w:proofErr w:type="gramEnd"/>
      <w:r w:rsidRPr="00C54E48">
        <w:t xml:space="preserve"> и влияет на конкурентоспособность предоставляемых предприятием услуг. Основной целью автоматизации является внедрение автоматизированных информационных систем для обеспечения оптимизации учета и анализа деятельности предприятия, которые охватывают основные  процессы его функционирования. </w:t>
      </w:r>
    </w:p>
    <w:p w:rsidR="00763A9D" w:rsidRPr="00C54E48" w:rsidRDefault="0060404B">
      <w:pPr>
        <w:autoSpaceDE w:val="0"/>
        <w:autoSpaceDN w:val="0"/>
        <w:adjustRightInd w:val="0"/>
        <w:ind w:firstLine="709"/>
        <w:jc w:val="both"/>
      </w:pPr>
      <w:r w:rsidRPr="00C54E48">
        <w:t>Автоматизация бизнес-процессов на предприятии является актуальной задачей и включает в себя использование информационных технологий для управления предприятием. Она позволяет повысить эффективность и точность процессов, а также сократить время на их выполнение.</w:t>
      </w:r>
    </w:p>
    <w:p w:rsidR="00763A9D" w:rsidRPr="00C54E48" w:rsidRDefault="0060404B">
      <w:pPr>
        <w:autoSpaceDE w:val="0"/>
        <w:autoSpaceDN w:val="0"/>
        <w:adjustRightInd w:val="0"/>
        <w:ind w:firstLine="709"/>
        <w:jc w:val="both"/>
      </w:pPr>
      <w:r w:rsidRPr="00C54E48">
        <w:t>Для реализации автоматизации бизнес-процессов на предприятии необходимо проанализировать существующие бизнес-процессы, выявить возможности их оптимизации и улучшения, а затем выбрать соответствующие инструменты и технологии для автоматизации этих процессов.</w:t>
      </w:r>
    </w:p>
    <w:p w:rsidR="00763A9D" w:rsidRPr="00C54E48" w:rsidRDefault="0060404B">
      <w:pPr>
        <w:ind w:firstLine="709"/>
        <w:jc w:val="both"/>
      </w:pPr>
      <w:r w:rsidRPr="00C54E48">
        <w:t xml:space="preserve">Актуальность темы заключается в том, что создание информационной системы с целью автоматизации деятельности сервисного центра рассматривается как обязательный элемент развития предприятия, что способствует упрощению работы сотрудников и ускорению процесса обслуживания клиентов и ремонта цифровой и бытовой техники. </w:t>
      </w:r>
    </w:p>
    <w:p w:rsidR="00763A9D" w:rsidRPr="00C54E48" w:rsidRDefault="0060404B">
      <w:pPr>
        <w:ind w:firstLine="709"/>
        <w:jc w:val="both"/>
      </w:pPr>
      <w:r w:rsidRPr="00C54E48">
        <w:t>Необходимость в разработке программных продуктов, автоматизирующих основные бизнес - процессы предприятия, возникает по причине того, что не всегда на рынке можно найти готовые программные продукты с нужными функциями по доступной цене под конкретное предприятие.</w:t>
      </w:r>
    </w:p>
    <w:p w:rsidR="00763A9D" w:rsidRPr="00C54E48" w:rsidRDefault="0060404B">
      <w:pPr>
        <w:ind w:firstLine="709"/>
        <w:jc w:val="both"/>
      </w:pPr>
      <w:r w:rsidRPr="00C54E48">
        <w:t>Рассмотрим основные бизнес-процессы сервисного центра:</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прием цифровой и бытовой техники для последующего ремонта от клиентов;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ремонт техники;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выдача техники после ремонта клиентам;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формирование ежедневных, еженедельных, ежемесячных отчетов сервисного центра по заказам клиентов;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оформление договоров с клиентами;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оформление документов на оплату;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lastRenderedPageBreak/>
        <w:t xml:space="preserve">передача документов на оплату в бухгалтерию;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сопровождение заказов, а также информирование клиента об изменении статуса заказа и ходе его выполнения;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ведение отчетной документации;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ведение информационной базы данных о заказах и клиентах. </w:t>
      </w:r>
    </w:p>
    <w:p w:rsidR="00763A9D" w:rsidRPr="00C54E48" w:rsidRDefault="0060404B">
      <w:pPr>
        <w:ind w:firstLine="709"/>
        <w:jc w:val="both"/>
      </w:pPr>
      <w:r w:rsidRPr="00C54E48">
        <w:t xml:space="preserve">Для сервисного центра нужно учитывать следующие функции: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ввод, хранение данных клиентов и их заказах;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ввод, хранение данных об услугах;</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возможность отследить этап заказа;</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возможность поиска данных о заказе по фильтрам;</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возможность учета скидок и расходов при выведении итоговой суммы заказа;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создание, хранение, печать документов по конкретному заказу;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возможность редактирования сделки;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расчет стоимости заказа;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наличие приложения для смартфона;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эффективность технической поддержки.</w:t>
      </w:r>
    </w:p>
    <w:p w:rsidR="00763A9D" w:rsidRPr="00C54E48" w:rsidRDefault="0060404B">
      <w:pPr>
        <w:ind w:firstLine="709"/>
        <w:jc w:val="both"/>
      </w:pPr>
      <w:r w:rsidRPr="00C54E48">
        <w:t xml:space="preserve">Разрабатываемая информационная система должна содержать модули  </w:t>
      </w:r>
      <w:proofErr w:type="gramStart"/>
      <w:r w:rsidRPr="00C54E48">
        <w:t>для</w:t>
      </w:r>
      <w:proofErr w:type="gramEnd"/>
      <w:r w:rsidRPr="00C54E48">
        <w:t xml:space="preserve">: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учета обращений (заявок на ремонт);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контроля расходования запасов;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контроля выполненных работ; </w:t>
      </w:r>
    </w:p>
    <w:p w:rsidR="00763A9D" w:rsidRPr="00C54E48" w:rsidRDefault="0060404B">
      <w:pPr>
        <w:pStyle w:val="aa"/>
        <w:numPr>
          <w:ilvl w:val="0"/>
          <w:numId w:val="16"/>
        </w:numPr>
        <w:spacing w:after="0" w:line="240" w:lineRule="auto"/>
        <w:ind w:left="0" w:firstLine="360"/>
        <w:jc w:val="both"/>
        <w:rPr>
          <w:rFonts w:ascii="Times New Roman" w:hAnsi="Times New Roman"/>
        </w:rPr>
      </w:pPr>
      <w:r w:rsidRPr="00C54E48">
        <w:rPr>
          <w:rFonts w:ascii="Times New Roman" w:hAnsi="Times New Roman"/>
        </w:rPr>
        <w:t xml:space="preserve">анализа выручки от выполненных работ.  </w:t>
      </w:r>
    </w:p>
    <w:p w:rsidR="00763A9D" w:rsidRPr="00C54E48" w:rsidRDefault="0060404B">
      <w:pPr>
        <w:ind w:firstLine="709"/>
        <w:jc w:val="both"/>
      </w:pPr>
      <w:r w:rsidRPr="00C54E48">
        <w:t xml:space="preserve">Рассмотрим перечисленные модули. </w:t>
      </w:r>
    </w:p>
    <w:p w:rsidR="00763A9D" w:rsidRPr="00C54E48" w:rsidRDefault="0060404B">
      <w:pPr>
        <w:ind w:firstLine="709"/>
        <w:jc w:val="both"/>
      </w:pPr>
      <w:r w:rsidRPr="00C54E48">
        <w:t>«Учет обращений (заявок на ремонт)» будет формировать в базе данных информацию о поступающих заявках на ремонт техники.</w:t>
      </w:r>
    </w:p>
    <w:p w:rsidR="00763A9D" w:rsidRPr="00C54E48" w:rsidRDefault="0060404B">
      <w:pPr>
        <w:ind w:firstLine="709"/>
        <w:jc w:val="both"/>
      </w:pPr>
      <w:r w:rsidRPr="00C54E48">
        <w:t xml:space="preserve">Заявку нужно заполнять в следущем порядке: при поступлении техники в ремонт от клиента нужно указать данные заказчика, информацию о поступившем оборудовании и описание проблемы со слов клиента; после выполнения ремонтных работ сотрудник, который выполнил ремонт, делает отметку о проведенных работах, затраченных материалах и причине неисправности. </w:t>
      </w:r>
    </w:p>
    <w:p w:rsidR="00763A9D" w:rsidRPr="00C54E48" w:rsidRDefault="0060404B">
      <w:pPr>
        <w:ind w:firstLine="709"/>
        <w:jc w:val="both"/>
      </w:pPr>
      <w:r w:rsidRPr="00C54E48">
        <w:t xml:space="preserve">Входящими данными будут: заявка на ремонт оборудования, данные по бытовой и цифровой техние, подлежащей ремонту,  информация о клиентах, информация о сотрудниках, информация о видах работ и их стоимости. Выходными данными  будут: отчет «Прайс–лист услуг», отчет «Отчет о невыполненных заявках», реестр заявок. </w:t>
      </w:r>
    </w:p>
    <w:p w:rsidR="00763A9D" w:rsidRPr="00C54E48" w:rsidRDefault="0060404B">
      <w:pPr>
        <w:ind w:firstLine="709"/>
        <w:jc w:val="both"/>
      </w:pPr>
      <w:r w:rsidRPr="00C54E48">
        <w:t xml:space="preserve">Модуль «Контроль расходования запасов» будет храненить в базе данных информацию о движении (приходе, расходе, наличии) комплектующих и расходных материалов, необходимых для ремонта. </w:t>
      </w:r>
    </w:p>
    <w:p w:rsidR="00763A9D" w:rsidRPr="00C54E48" w:rsidRDefault="0060404B">
      <w:pPr>
        <w:ind w:firstLine="709"/>
        <w:jc w:val="both"/>
      </w:pPr>
      <w:r w:rsidRPr="00C54E48">
        <w:t xml:space="preserve">Входящими данными будут информация о поставщиках, информация о комплектующих и расходных материалах, израсходованные материалы. Выходными данными  будут отчет «Движение и наличие комплектующих и расходных материалов». </w:t>
      </w:r>
    </w:p>
    <w:p w:rsidR="00763A9D" w:rsidRPr="00C54E48" w:rsidRDefault="0060404B">
      <w:pPr>
        <w:ind w:firstLine="709"/>
        <w:jc w:val="both"/>
      </w:pPr>
      <w:r w:rsidRPr="00C54E48">
        <w:t xml:space="preserve">Модуль «Контроль выполненных работ» будет учитывать выполненные работы, учитывать затраченное время, контролировать расход запасов и формировать соответствующую отчетность. Входными данными будут данные о заявках, информация о комплектующих и расходных материалах. </w:t>
      </w:r>
    </w:p>
    <w:p w:rsidR="00763A9D" w:rsidRPr="00C54E48" w:rsidRDefault="0060404B">
      <w:pPr>
        <w:ind w:firstLine="709"/>
        <w:jc w:val="both"/>
      </w:pPr>
      <w:r w:rsidRPr="00C54E48">
        <w:t xml:space="preserve">Выходными данными  будут израсходованные материалы, отчет по выполненным работам. </w:t>
      </w:r>
    </w:p>
    <w:p w:rsidR="00763A9D" w:rsidRPr="00C54E48" w:rsidRDefault="0060404B">
      <w:pPr>
        <w:ind w:firstLine="709"/>
        <w:jc w:val="both"/>
      </w:pPr>
      <w:r w:rsidRPr="00C54E48">
        <w:t>Модуль «Анализ выручки от выполненных работ» будет  формировать отчетность об основных результатах деятельности предприятия. Входными данными будут информация по выполненным работам. Выходными данными  будут отчеты по структуре выручки по видам работ, по динамике выручки.</w:t>
      </w:r>
    </w:p>
    <w:p w:rsidR="00763A9D" w:rsidRPr="00C54E48" w:rsidRDefault="0060404B">
      <w:pPr>
        <w:ind w:firstLine="709"/>
        <w:jc w:val="both"/>
      </w:pPr>
      <w:r w:rsidRPr="00C54E48">
        <w:t xml:space="preserve">В современных условиях важно применение информационных технологий в деятельности предприятий. Процесс автоматизированного учета заказов в </w:t>
      </w:r>
      <w:proofErr w:type="gramStart"/>
      <w:r w:rsidRPr="00C54E48">
        <w:t>в</w:t>
      </w:r>
      <w:proofErr w:type="gramEnd"/>
      <w:r w:rsidRPr="00C54E48">
        <w:t xml:space="preserve"> сервисном </w:t>
      </w:r>
      <w:r w:rsidRPr="00C54E48">
        <w:lastRenderedPageBreak/>
        <w:t xml:space="preserve">центре по ремонту бытовой и цифровой техники, – это важная и актуальная задача, которая позволит  минимизировать затраты времени на учет сопровождения заказов, позволит качественно вести учет заявок на оборудование, контролировать расход материалов, вести учет выполненных работ и вести анализ выручки от выполненных работ.  </w:t>
      </w:r>
    </w:p>
    <w:p w:rsidR="00763A9D" w:rsidRPr="00C54E48" w:rsidRDefault="00763A9D">
      <w:pPr>
        <w:ind w:firstLine="709"/>
        <w:jc w:val="both"/>
      </w:pPr>
    </w:p>
    <w:p w:rsidR="00763A9D" w:rsidRPr="00C54E48" w:rsidRDefault="0060404B">
      <w:pPr>
        <w:pStyle w:val="aa"/>
        <w:spacing w:after="0" w:line="240" w:lineRule="auto"/>
        <w:ind w:left="1021"/>
        <w:jc w:val="both"/>
        <w:rPr>
          <w:rFonts w:ascii="Times New Roman" w:hAnsi="Times New Roman"/>
          <w:b/>
        </w:rPr>
      </w:pPr>
      <w:r w:rsidRPr="00C54E48">
        <w:rPr>
          <w:rFonts w:ascii="Times New Roman" w:hAnsi="Times New Roman"/>
          <w:b/>
        </w:rPr>
        <w:t>Список источников информации</w:t>
      </w:r>
    </w:p>
    <w:p w:rsidR="00763A9D" w:rsidRPr="00C54E48" w:rsidRDefault="0060404B">
      <w:pPr>
        <w:pStyle w:val="a8"/>
        <w:numPr>
          <w:ilvl w:val="0"/>
          <w:numId w:val="17"/>
        </w:numPr>
        <w:spacing w:before="0" w:beforeAutospacing="0" w:after="0" w:afterAutospacing="0"/>
        <w:ind w:left="1021"/>
        <w:jc w:val="both"/>
        <w:textAlignment w:val="top"/>
      </w:pPr>
      <w:r w:rsidRPr="00C54E48">
        <w:t>Белов С.П. Подготовка к внедрению систем электронного документооборота: Монография. - М.: Мир науки, 2016. - 210 с.</w:t>
      </w:r>
    </w:p>
    <w:p w:rsidR="00763A9D" w:rsidRPr="00C54E48" w:rsidRDefault="0060404B">
      <w:pPr>
        <w:pStyle w:val="a8"/>
        <w:numPr>
          <w:ilvl w:val="0"/>
          <w:numId w:val="17"/>
        </w:numPr>
        <w:spacing w:before="0" w:beforeAutospacing="0" w:after="0" w:afterAutospacing="0"/>
        <w:ind w:left="1021"/>
        <w:jc w:val="both"/>
        <w:textAlignment w:val="top"/>
      </w:pPr>
      <w:r w:rsidRPr="00C54E48">
        <w:t xml:space="preserve">Бобылева М.П. Развитие принципов документооборота при переходе </w:t>
      </w:r>
      <w:proofErr w:type="gramStart"/>
      <w:r w:rsidRPr="00C54E48">
        <w:t>от</w:t>
      </w:r>
      <w:proofErr w:type="gramEnd"/>
      <w:r w:rsidRPr="00C54E48">
        <w:t xml:space="preserve"> бумажного к электронному взаимодействию. [Электронный ресурс]. Режим доступа: </w:t>
      </w:r>
      <w:hyperlink r:id="rId20" w:history="1">
        <w:r w:rsidRPr="00C54E48">
          <w:rPr>
            <w:rStyle w:val="a3"/>
            <w:color w:val="auto"/>
          </w:rPr>
          <w:t>http://www.top-personal.ru/officeworkissue.html?224</w:t>
        </w:r>
      </w:hyperlink>
    </w:p>
    <w:p w:rsidR="00763A9D" w:rsidRPr="00C54E48" w:rsidRDefault="0060404B">
      <w:pPr>
        <w:pStyle w:val="a8"/>
        <w:numPr>
          <w:ilvl w:val="0"/>
          <w:numId w:val="17"/>
        </w:numPr>
        <w:spacing w:before="0" w:beforeAutospacing="0" w:after="0" w:afterAutospacing="0"/>
        <w:ind w:left="1021"/>
        <w:jc w:val="both"/>
        <w:textAlignment w:val="top"/>
      </w:pPr>
      <w:r w:rsidRPr="00C54E48">
        <w:t>Елизаров, Е. А. Методы оптимизации бизнес-процессов. [Электронный ресурс] : выписки научных статей / Е. А. Елизаров // Электрон</w:t>
      </w:r>
      <w:proofErr w:type="gramStart"/>
      <w:r w:rsidRPr="00C54E48">
        <w:t>.</w:t>
      </w:r>
      <w:proofErr w:type="gramEnd"/>
      <w:r w:rsidRPr="00C54E48">
        <w:t xml:space="preserve"> </w:t>
      </w:r>
      <w:proofErr w:type="gramStart"/>
      <w:r w:rsidRPr="00C54E48">
        <w:t>с</w:t>
      </w:r>
      <w:proofErr w:type="gramEnd"/>
      <w:r w:rsidRPr="00C54E48">
        <w:t xml:space="preserve">татья. – Режим доступа: </w:t>
      </w:r>
      <w:hyperlink r:id="rId21" w:history="1">
        <w:r w:rsidRPr="00C54E48">
          <w:rPr>
            <w:rStyle w:val="a3"/>
            <w:color w:val="auto"/>
          </w:rPr>
          <w:t>http://www.itstan.ru/</w:t>
        </w:r>
      </w:hyperlink>
    </w:p>
    <w:p w:rsidR="00763A9D" w:rsidRPr="00C54E48" w:rsidRDefault="00763A9D">
      <w:pPr>
        <w:ind w:firstLine="709"/>
        <w:jc w:val="both"/>
      </w:pP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60404B">
      <w:pPr>
        <w:jc w:val="center"/>
        <w:rPr>
          <w:b/>
        </w:rPr>
      </w:pPr>
      <w:r w:rsidRPr="00C54E48">
        <w:rPr>
          <w:b/>
        </w:rPr>
        <w:t>ОБ АВТОМАТИЗАЦИИ БИЗНЕС-ПРОЦЕССОВ В СФЕРЕ ЖКХ</w:t>
      </w:r>
    </w:p>
    <w:p w:rsidR="00763A9D" w:rsidRPr="00C54E48" w:rsidRDefault="00763A9D">
      <w:pPr>
        <w:jc w:val="center"/>
        <w:rPr>
          <w:b/>
        </w:rPr>
      </w:pPr>
    </w:p>
    <w:p w:rsidR="00763A9D" w:rsidRPr="00C54E48" w:rsidRDefault="0060404B">
      <w:pPr>
        <w:jc w:val="both"/>
      </w:pPr>
      <w:r w:rsidRPr="00C54E48">
        <w:t>Гальков А.А. – магистрант направления 09.04.03 Прикладная информатика, Северо-Кавказская государственная академия</w:t>
      </w:r>
    </w:p>
    <w:p w:rsidR="00763A9D" w:rsidRPr="00C54E48" w:rsidRDefault="0060404B">
      <w:pPr>
        <w:jc w:val="both"/>
      </w:pPr>
      <w:r w:rsidRPr="00C54E48">
        <w:t>Темирова Л.Г. – к.ф.-м.н.  доцент кафедры математики, Северо-Кавказская государственная академия</w:t>
      </w:r>
    </w:p>
    <w:p w:rsidR="00763A9D" w:rsidRPr="00C54E48" w:rsidRDefault="00763A9D">
      <w:pPr>
        <w:ind w:firstLine="709"/>
        <w:jc w:val="both"/>
      </w:pPr>
    </w:p>
    <w:p w:rsidR="00763A9D" w:rsidRPr="00C54E48" w:rsidRDefault="0060404B">
      <w:pPr>
        <w:ind w:firstLine="709"/>
        <w:jc w:val="both"/>
      </w:pPr>
      <w:r w:rsidRPr="00C54E48">
        <w:t>В статье исследуются пути автоматизации бизнес-процессов в сфере ЖКХ с учётом специфики Карачаево-Черкесской Республики. Цифровизация отрасли является обоснованной, так как она позволяет решить существующие проблемы в управлении коммунальными услугами. Рассматриваются современные программные решения, их преимущества и примеры использования в регионе, включая оптимизацию учёта ресурсов, автоматизацию расчётов и улучшение взаимодействия с потребителями.</w:t>
      </w:r>
    </w:p>
    <w:p w:rsidR="00763A9D" w:rsidRPr="00C54E48" w:rsidRDefault="0060404B">
      <w:pPr>
        <w:ind w:firstLine="709"/>
        <w:jc w:val="both"/>
      </w:pPr>
      <w:r w:rsidRPr="00C54E48">
        <w:t>Жилищно-коммунальное хозяйство (ЖКХ) является одной из наиболее значимых и сложных сфер экономики, напрямую влияющих на качество жизни населения. Однако низкая эффективность управления и ограниченность финансовых ресурсов требуют внедрения инновационных решений для оптимизации процессов. Автоматизация бизнес-процессов становится ключевым инструментом для повышения прозрачности, управляемости и контроля в ЖКХ. В КЧР внедрение цифровых технологий в данной сфере становится особенно важным, так как требуется обновление инфраструктуры и улучшение качества обслуживания [2].</w:t>
      </w:r>
    </w:p>
    <w:p w:rsidR="00763A9D" w:rsidRPr="00C54E48" w:rsidRDefault="0060404B">
      <w:pPr>
        <w:ind w:firstLine="709"/>
        <w:jc w:val="both"/>
      </w:pPr>
      <w:r w:rsidRPr="00C54E48">
        <w:t>Традиционные методы управления ЖКХ характеризуются рядом проблем:</w:t>
      </w:r>
    </w:p>
    <w:p w:rsidR="00763A9D" w:rsidRPr="00C54E48" w:rsidRDefault="0060404B">
      <w:pPr>
        <w:pStyle w:val="aa"/>
        <w:numPr>
          <w:ilvl w:val="0"/>
          <w:numId w:val="18"/>
        </w:numPr>
        <w:tabs>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сложность отслеживания и контроля использованных ресурсов;</w:t>
      </w:r>
    </w:p>
    <w:p w:rsidR="00763A9D" w:rsidRPr="00C54E48" w:rsidRDefault="0060404B">
      <w:pPr>
        <w:pStyle w:val="aa"/>
        <w:numPr>
          <w:ilvl w:val="0"/>
          <w:numId w:val="18"/>
        </w:numPr>
        <w:tabs>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большая доля ручной работы и использования бумажных документов;</w:t>
      </w:r>
    </w:p>
    <w:p w:rsidR="00763A9D" w:rsidRPr="00C54E48" w:rsidRDefault="0060404B">
      <w:pPr>
        <w:pStyle w:val="aa"/>
        <w:numPr>
          <w:ilvl w:val="0"/>
          <w:numId w:val="18"/>
        </w:numPr>
        <w:tabs>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отсутствие оперативной связи с потребителями услуг;</w:t>
      </w:r>
    </w:p>
    <w:p w:rsidR="00763A9D" w:rsidRPr="00C54E48" w:rsidRDefault="0060404B">
      <w:pPr>
        <w:pStyle w:val="aa"/>
        <w:numPr>
          <w:ilvl w:val="0"/>
          <w:numId w:val="18"/>
        </w:numPr>
        <w:tabs>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неэффективность в планировании и контроле ремонтных и эксплуатационных работ.</w:t>
      </w:r>
    </w:p>
    <w:p w:rsidR="00763A9D" w:rsidRPr="00C54E48" w:rsidRDefault="0060404B">
      <w:pPr>
        <w:ind w:firstLine="709"/>
        <w:jc w:val="both"/>
      </w:pPr>
      <w:r w:rsidRPr="00C54E48">
        <w:t>Данные проблемы требуют внедрения автоматизированных систем, способных интегрировать ключевые процессы и обеспечить их оперативное управление.</w:t>
      </w:r>
    </w:p>
    <w:p w:rsidR="00763A9D" w:rsidRPr="00C54E48" w:rsidRDefault="0060404B">
      <w:pPr>
        <w:ind w:firstLine="709"/>
        <w:jc w:val="both"/>
      </w:pPr>
      <w:r w:rsidRPr="00C54E48">
        <w:t>Автоматизация процессов в ЖКХ позволяет:</w:t>
      </w:r>
    </w:p>
    <w:p w:rsidR="00763A9D" w:rsidRPr="00C54E48" w:rsidRDefault="0060404B">
      <w:pPr>
        <w:pStyle w:val="aa"/>
        <w:numPr>
          <w:ilvl w:val="0"/>
          <w:numId w:val="19"/>
        </w:numPr>
        <w:tabs>
          <w:tab w:val="left" w:pos="851"/>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уменьшить время обработки информации за счёт электронного документооборота;</w:t>
      </w:r>
    </w:p>
    <w:p w:rsidR="00763A9D" w:rsidRPr="00C54E48" w:rsidRDefault="0060404B">
      <w:pPr>
        <w:pStyle w:val="aa"/>
        <w:numPr>
          <w:ilvl w:val="0"/>
          <w:numId w:val="19"/>
        </w:numPr>
        <w:tabs>
          <w:tab w:val="left" w:pos="851"/>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повысить точность учёта потребления ресурсов через внедрение систем автоматизированного учёта;</w:t>
      </w:r>
    </w:p>
    <w:p w:rsidR="00763A9D" w:rsidRPr="00C54E48" w:rsidRDefault="0060404B">
      <w:pPr>
        <w:pStyle w:val="aa"/>
        <w:numPr>
          <w:ilvl w:val="0"/>
          <w:numId w:val="19"/>
        </w:numPr>
        <w:tabs>
          <w:tab w:val="left" w:pos="851"/>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lastRenderedPageBreak/>
        <w:t>упростить взаимодействие с потребителями благодаря онлайн-сервисам и мобильным приложениям;</w:t>
      </w:r>
    </w:p>
    <w:p w:rsidR="00763A9D" w:rsidRPr="00C54E48" w:rsidRDefault="0060404B">
      <w:pPr>
        <w:pStyle w:val="aa"/>
        <w:numPr>
          <w:ilvl w:val="0"/>
          <w:numId w:val="19"/>
        </w:numPr>
        <w:tabs>
          <w:tab w:val="left" w:pos="851"/>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оптимизировать управление ремонтными и эксплуатационными работами;</w:t>
      </w:r>
    </w:p>
    <w:p w:rsidR="00763A9D" w:rsidRPr="00C54E48" w:rsidRDefault="0060404B">
      <w:pPr>
        <w:pStyle w:val="aa"/>
        <w:numPr>
          <w:ilvl w:val="0"/>
          <w:numId w:val="19"/>
        </w:numPr>
        <w:tabs>
          <w:tab w:val="left" w:pos="851"/>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снизить административные и операционные затраты [1].</w:t>
      </w:r>
    </w:p>
    <w:p w:rsidR="00763A9D" w:rsidRPr="00C54E48" w:rsidRDefault="0060404B">
      <w:pPr>
        <w:ind w:firstLine="709"/>
        <w:jc w:val="both"/>
      </w:pPr>
      <w:r w:rsidRPr="00C54E48">
        <w:t>Программные продукты для автоматизации Ж</w:t>
      </w:r>
      <w:proofErr w:type="gramStart"/>
      <w:r w:rsidRPr="00C54E48">
        <w:t>КХ в КЧР</w:t>
      </w:r>
      <w:proofErr w:type="gramEnd"/>
      <w:r w:rsidRPr="00C54E48">
        <w:t>:</w:t>
      </w:r>
    </w:p>
    <w:p w:rsidR="00763A9D" w:rsidRPr="00C54E48" w:rsidRDefault="0060404B">
      <w:pPr>
        <w:pStyle w:val="aa"/>
        <w:numPr>
          <w:ilvl w:val="0"/>
          <w:numId w:val="20"/>
        </w:numPr>
        <w:tabs>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 xml:space="preserve">на территории КЧР успешно применяется ПО «1С: </w:t>
      </w:r>
      <w:proofErr w:type="gramStart"/>
      <w:r w:rsidRPr="00C54E48">
        <w:rPr>
          <w:rFonts w:ascii="Times New Roman" w:hAnsi="Times New Roman"/>
        </w:rPr>
        <w:t>Управление ЖКХ», функционал которого охватывает автоматизацию финансовых расчётов, систематизацию учёта недвижимости и генерацию аналитических отчётов для повышения прозрачности управления;</w:t>
      </w:r>
      <w:proofErr w:type="gramEnd"/>
    </w:p>
    <w:p w:rsidR="00763A9D" w:rsidRPr="00C54E48" w:rsidRDefault="0060404B">
      <w:pPr>
        <w:pStyle w:val="aa"/>
        <w:numPr>
          <w:ilvl w:val="0"/>
          <w:numId w:val="20"/>
        </w:numPr>
        <w:tabs>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ГИС ЖКХ – федеральная государственная информационная система, внедрённая на уровне регионов, включая КЧР, она упрощает взаимодействие между управляющими компаниями, ресурс снабжающими организациями и потребителями, основные функции: предоставление данных о тарифах, управление заявками на обслуживание, контроль качества услуг;</w:t>
      </w:r>
    </w:p>
    <w:p w:rsidR="00763A9D" w:rsidRPr="00C54E48" w:rsidRDefault="0060404B">
      <w:pPr>
        <w:pStyle w:val="aa"/>
        <w:numPr>
          <w:ilvl w:val="0"/>
          <w:numId w:val="20"/>
        </w:numPr>
        <w:tabs>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Квартплата 24 – это мобильное приложение, адаптированное для использования в республике, обеспечивает удобный доступ для населения к данным о начислениях за ЖКУ, возможность оплаты онлайн и подачи заявок на ремонтные работы;</w:t>
      </w:r>
    </w:p>
    <w:p w:rsidR="00763A9D" w:rsidRPr="00C54E48" w:rsidRDefault="0060404B">
      <w:pPr>
        <w:pStyle w:val="aa"/>
        <w:numPr>
          <w:ilvl w:val="0"/>
          <w:numId w:val="20"/>
        </w:numPr>
        <w:tabs>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БИТ ЖКХ и энергетика – решение, разработанное на платформе 1С и адаптированное для нужд ЖКХ в регионе, продукт помогает автоматизировать управление договорами, учёт ресурсов и аналитическую отчётность [4].</w:t>
      </w:r>
    </w:p>
    <w:p w:rsidR="00763A9D" w:rsidRPr="00C54E48" w:rsidRDefault="0060404B">
      <w:pPr>
        <w:ind w:firstLine="709"/>
        <w:jc w:val="both"/>
      </w:pPr>
      <w:r w:rsidRPr="00C54E48">
        <w:t>В КЧР автоматизация ЖКХ находится на этапе активного внедрения. Например, в городе Черкесске, автоматизированы системы учёта водоснабжения и отопления, что позволило снизить потери ресурсов и оптимизировать затраты на обслуживание сетей. Местные управляющие компании активно применяют программные продукты для регистрации запросов от жителей, что повышает скорость обработки обращений и улучшает качество предоставляемых услуг. КЧР показывает положительные результаты в цифровизации ЖКХ, однако по ряду показателей регион остаётся на уровне средних значений среди субъектов Северо-Кавказского федерального округа [5].</w:t>
      </w:r>
    </w:p>
    <w:p w:rsidR="00763A9D" w:rsidRPr="00C54E48" w:rsidRDefault="0060404B">
      <w:pPr>
        <w:ind w:firstLine="709"/>
        <w:jc w:val="both"/>
      </w:pPr>
      <w:r w:rsidRPr="00C54E48">
        <w:t>Внедрение автоматизированных систем учёта воды и тепла в Черкесске привело к уменьшению потерь ресурсов на 15 % за последние три года. В сравнении с Кабардино-Балкарской Республикой, где аналогичные технологии были внедрены с опозданием на 2 года, снижение потерь составило около 10%.</w:t>
      </w:r>
    </w:p>
    <w:p w:rsidR="00763A9D" w:rsidRPr="00C54E48" w:rsidRDefault="0060404B">
      <w:pPr>
        <w:ind w:firstLine="709"/>
        <w:jc w:val="both"/>
      </w:pPr>
      <w:r w:rsidRPr="00C54E48">
        <w:t xml:space="preserve">Автоматизация обработки заявок на ремонт через мобильное приложение «Квартплата 24» в КЧР сократила среднее время реагирования на заявки с 5 дней до 48 часов, что является сопоставимым с показателями соседнего Ставропольского края, где время обработки снизилось до 3-х дней благодаря использованию более сложных </w:t>
      </w:r>
      <w:r w:rsidRPr="00C54E48">
        <w:rPr>
          <w:lang w:val="en-US"/>
        </w:rPr>
        <w:t>CRM</w:t>
      </w:r>
      <w:r w:rsidRPr="00C54E48">
        <w:t>-систем.</w:t>
      </w:r>
    </w:p>
    <w:p w:rsidR="00763A9D" w:rsidRPr="00C54E48" w:rsidRDefault="0060404B">
      <w:pPr>
        <w:ind w:firstLine="709"/>
        <w:jc w:val="both"/>
      </w:pPr>
      <w:r w:rsidRPr="00C54E48">
        <w:t>По данным Министерства строительства и ЖКХ КЧР, после внедрения систем учёта потребления электроэнергии, доля ошибок в расчётах коммунальных платежей сократилась на 25%.</w:t>
      </w:r>
    </w:p>
    <w:p w:rsidR="00763A9D" w:rsidRPr="00C54E48" w:rsidRDefault="0060404B">
      <w:pPr>
        <w:ind w:firstLine="709"/>
        <w:jc w:val="both"/>
      </w:pPr>
      <w:r w:rsidRPr="00C54E48">
        <w:t>Внедрение цифровой отчетности в Зеленчукском районе позволило сократить административные затраты на 20% за счёт оптимизации документооборота и отказа от бумажных носителей.</w:t>
      </w:r>
    </w:p>
    <w:p w:rsidR="00763A9D" w:rsidRPr="00C54E48" w:rsidRDefault="0060404B">
      <w:pPr>
        <w:ind w:firstLine="709"/>
        <w:jc w:val="both"/>
      </w:pPr>
      <w:r w:rsidRPr="00C54E48">
        <w:t>В рамках пилотного проекта в Карачаевске за 2022 год внедрены интеллектуальные системы водоучёта на 80% домохозяйств, что позволило предотвратить утечку воды объёмом до 5000 м³ в год.</w:t>
      </w:r>
    </w:p>
    <w:p w:rsidR="00763A9D" w:rsidRPr="00C54E48" w:rsidRDefault="0060404B">
      <w:pPr>
        <w:ind w:firstLine="709"/>
        <w:jc w:val="both"/>
      </w:pPr>
      <w:r w:rsidRPr="00C54E48">
        <w:t>В республике введена единая система учёта тепловой энергии с применением умных датчиков. Управляющая компания «Городской комфорт» установила умные приборы учёта на 120 многоквартирных домов. Это позволило: сократить перерасход тепловой энергии на 18% за счёт анализа данных и точной настройки систем отопления, уменьшить затраты жильцов на оплату тепла в среднем на 12%.</w:t>
      </w:r>
    </w:p>
    <w:p w:rsidR="00763A9D" w:rsidRPr="00C54E48" w:rsidRDefault="0060404B">
      <w:pPr>
        <w:ind w:firstLine="709"/>
        <w:jc w:val="both"/>
      </w:pPr>
      <w:r w:rsidRPr="00C54E48">
        <w:lastRenderedPageBreak/>
        <w:t>В Усть-Джегутинском районе внедрение мобильного приложения «Квартплата 24» позволило организовать обработку обращений жителей по вопросам ЖКХ через единую цифровую платформу. За 2023 год: количество поступивших и обработанных заявок увеличилось на 30% благодаря удобству подачи через приложение. Средний рейтинг удовлетворенности жителей качеством услуг вырос до 4,5 из 5 по данным внутренних опросов управляющих компаний [3].</w:t>
      </w:r>
    </w:p>
    <w:p w:rsidR="00763A9D" w:rsidRPr="00C54E48" w:rsidRDefault="0060404B">
      <w:pPr>
        <w:ind w:firstLine="709"/>
        <w:jc w:val="both"/>
      </w:pPr>
      <w:r w:rsidRPr="00C54E48">
        <w:t>Автоматизация процессов управления в сфере ЖКХ играет ключевую роль в повышении эффективности работы отрасли и улучшении условий жизни граждан. В Карачаево-Черкесской Республике применение передовых технологий помогает справляться с основными проблемами этой области. Использование программных решений, таких как «1С: Управление ЖКХ», ГИС ЖКХ и «Квартплата 24», позволяет оптимизировать затраты, сделать процессы более прозрачными и повысить качество обслуживания населения.</w:t>
      </w:r>
    </w:p>
    <w:p w:rsidR="00763A9D" w:rsidRPr="00C54E48" w:rsidRDefault="00763A9D">
      <w:pPr>
        <w:ind w:firstLine="709"/>
        <w:jc w:val="both"/>
      </w:pPr>
    </w:p>
    <w:p w:rsidR="00763A9D" w:rsidRPr="00C54E48" w:rsidRDefault="0060404B">
      <w:pPr>
        <w:ind w:firstLine="709"/>
        <w:jc w:val="both"/>
        <w:rPr>
          <w:b/>
        </w:rPr>
      </w:pPr>
      <w:r w:rsidRPr="00C54E48">
        <w:rPr>
          <w:b/>
        </w:rPr>
        <w:t>Список использованной литературы</w:t>
      </w:r>
    </w:p>
    <w:p w:rsidR="00763A9D" w:rsidRPr="00C54E48" w:rsidRDefault="00763A9D">
      <w:pPr>
        <w:ind w:firstLine="709"/>
        <w:jc w:val="both"/>
      </w:pPr>
    </w:p>
    <w:p w:rsidR="00763A9D" w:rsidRPr="00C54E48" w:rsidRDefault="0060404B">
      <w:pPr>
        <w:pStyle w:val="aa"/>
        <w:numPr>
          <w:ilvl w:val="0"/>
          <w:numId w:val="21"/>
        </w:numPr>
        <w:tabs>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«Автоматизация процессов управления ЖКХ», журнал «Управление ЖКХ», 2023.</w:t>
      </w:r>
    </w:p>
    <w:p w:rsidR="00763A9D" w:rsidRPr="00C54E48" w:rsidRDefault="0060404B">
      <w:pPr>
        <w:pStyle w:val="aa"/>
        <w:numPr>
          <w:ilvl w:val="0"/>
          <w:numId w:val="21"/>
        </w:numPr>
        <w:tabs>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Бородин С.Н. «Оптимизация бизнес-процессов в ЖКХ: теоретические и практические аспекты», журнал «Региональная экономика», 2021.</w:t>
      </w:r>
    </w:p>
    <w:p w:rsidR="00763A9D" w:rsidRPr="00C54E48" w:rsidRDefault="0060404B">
      <w:pPr>
        <w:pStyle w:val="aa"/>
        <w:numPr>
          <w:ilvl w:val="0"/>
          <w:numId w:val="21"/>
        </w:numPr>
        <w:tabs>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ГИС ЖКХ: Официальный портал информационной системы ЖКХ.</w:t>
      </w:r>
    </w:p>
    <w:p w:rsidR="00763A9D" w:rsidRPr="00C54E48" w:rsidRDefault="0060404B">
      <w:pPr>
        <w:pStyle w:val="aa"/>
        <w:numPr>
          <w:ilvl w:val="0"/>
          <w:numId w:val="21"/>
        </w:numPr>
        <w:tabs>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Справочные материалы компании «1С» по продукту «Управление ЖКХ».</w:t>
      </w:r>
    </w:p>
    <w:p w:rsidR="00763A9D" w:rsidRPr="00C54E48" w:rsidRDefault="0060404B">
      <w:pPr>
        <w:pStyle w:val="aa"/>
        <w:numPr>
          <w:ilvl w:val="0"/>
          <w:numId w:val="21"/>
        </w:numPr>
        <w:tabs>
          <w:tab w:val="left" w:pos="993"/>
        </w:tabs>
        <w:spacing w:after="0" w:line="240" w:lineRule="auto"/>
        <w:ind w:left="0" w:firstLine="709"/>
        <w:contextualSpacing w:val="0"/>
        <w:jc w:val="both"/>
        <w:rPr>
          <w:rFonts w:ascii="Times New Roman" w:hAnsi="Times New Roman"/>
        </w:rPr>
      </w:pPr>
      <w:r w:rsidRPr="00C54E48">
        <w:rPr>
          <w:rFonts w:ascii="Times New Roman" w:hAnsi="Times New Roman"/>
        </w:rPr>
        <w:t>Шаталов А.В., Филатов И.П. «Цифровая трансформация ЖКХ: современные вызовы и решения», издательство «Наука», 2022.</w:t>
      </w:r>
    </w:p>
    <w:p w:rsidR="00763A9D" w:rsidRPr="00C54E48" w:rsidRDefault="00763A9D">
      <w:pPr>
        <w:pStyle w:val="aa"/>
        <w:spacing w:after="0" w:line="240" w:lineRule="auto"/>
        <w:ind w:left="0" w:firstLine="709"/>
        <w:contextualSpacing w:val="0"/>
        <w:jc w:val="both"/>
        <w:rPr>
          <w:rFonts w:ascii="Times New Roman" w:hAnsi="Times New Roman"/>
        </w:rPr>
      </w:pPr>
    </w:p>
    <w:p w:rsidR="00763A9D" w:rsidRPr="00C54E48" w:rsidRDefault="0060404B">
      <w:pPr>
        <w:pStyle w:val="1"/>
        <w:ind w:left="0"/>
        <w:textAlignment w:val="top"/>
        <w:rPr>
          <w:i w:val="0"/>
          <w:iCs w:val="0"/>
          <w:sz w:val="24"/>
          <w:szCs w:val="24"/>
        </w:rPr>
      </w:pPr>
      <w:r w:rsidRPr="00C54E48">
        <w:rPr>
          <w:i w:val="0"/>
          <w:iCs w:val="0"/>
          <w:sz w:val="24"/>
          <w:szCs w:val="24"/>
        </w:rPr>
        <w:t>ФОРМИРОВАНИЕ И РАЗВИТИЕ МОТИВАЦИОННОГО ПОТЕНЦИАЛА СОВРЕМЕННОЙ ОРГАНИЗАЦИИ</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60404B">
      <w:pPr>
        <w:ind w:right="283"/>
        <w:rPr>
          <w:bCs/>
        </w:rPr>
      </w:pPr>
      <w:r w:rsidRPr="00C54E48">
        <w:rPr>
          <w:bCs/>
        </w:rPr>
        <w:t>Дусбаев Рахим Рамазанович  Доцент кафедры «Экономика», Ташкентский экономический и педагогический институт</w:t>
      </w:r>
      <w:r w:rsidRPr="00C54E48">
        <w:rPr>
          <w:bCs/>
          <w:lang w:val="uz-Cyrl-UZ"/>
        </w:rPr>
        <w:t>, Республики Узбекистан</w:t>
      </w:r>
      <w:r w:rsidRPr="00C54E48">
        <w:rPr>
          <w:bCs/>
        </w:rPr>
        <w:t xml:space="preserve"> </w:t>
      </w:r>
    </w:p>
    <w:p w:rsidR="00763A9D" w:rsidRPr="00C54E48" w:rsidRDefault="00763A9D">
      <w:pPr>
        <w:pStyle w:val="1"/>
        <w:ind w:left="0"/>
        <w:textAlignment w:val="top"/>
        <w:rPr>
          <w:i w:val="0"/>
          <w:iCs w:val="0"/>
          <w:sz w:val="24"/>
          <w:szCs w:val="24"/>
        </w:rPr>
      </w:pPr>
    </w:p>
    <w:p w:rsidR="00763A9D" w:rsidRPr="00C54E48" w:rsidRDefault="0060404B">
      <w:pPr>
        <w:pStyle w:val="a8"/>
        <w:tabs>
          <w:tab w:val="left" w:pos="993"/>
        </w:tabs>
        <w:spacing w:before="0" w:beforeAutospacing="0" w:after="0" w:afterAutospacing="0"/>
        <w:jc w:val="both"/>
        <w:textAlignment w:val="top"/>
      </w:pPr>
      <w:r w:rsidRPr="00C54E48">
        <w:rPr>
          <w:b/>
          <w:bCs/>
        </w:rPr>
        <w:t xml:space="preserve">Аннотация. </w:t>
      </w:r>
      <w:r w:rsidRPr="00C54E48">
        <w:t>В данной работе рассматривается обоснование мотивационных аспектов обновления потенциала предприятия, его готовность к изменениям и способность адаптироваться к новым вызовам в условиях переменной внешней среды.</w:t>
      </w:r>
    </w:p>
    <w:p w:rsidR="00763A9D" w:rsidRPr="00C54E48" w:rsidRDefault="0060404B">
      <w:pPr>
        <w:pStyle w:val="a8"/>
        <w:tabs>
          <w:tab w:val="left" w:pos="993"/>
        </w:tabs>
        <w:spacing w:before="0" w:beforeAutospacing="0" w:after="0" w:afterAutospacing="0"/>
        <w:jc w:val="both"/>
        <w:textAlignment w:val="top"/>
      </w:pPr>
      <w:r w:rsidRPr="00C54E48">
        <w:rPr>
          <w:b/>
          <w:bCs/>
        </w:rPr>
        <w:t xml:space="preserve">Ключевые слова. </w:t>
      </w:r>
      <w:r w:rsidRPr="00C54E48">
        <w:t>Конкурентоспособность, стратегическое планирование, стратегия, мотивационные аспекты, диверсификация.</w:t>
      </w:r>
    </w:p>
    <w:p w:rsidR="00763A9D" w:rsidRPr="00C54E48" w:rsidRDefault="00763A9D">
      <w:pPr>
        <w:pStyle w:val="a8"/>
        <w:tabs>
          <w:tab w:val="left" w:pos="993"/>
        </w:tabs>
        <w:spacing w:before="0" w:beforeAutospacing="0" w:after="0" w:afterAutospacing="0"/>
        <w:ind w:firstLine="567"/>
        <w:jc w:val="both"/>
        <w:textAlignment w:val="top"/>
      </w:pPr>
    </w:p>
    <w:p w:rsidR="00763A9D" w:rsidRPr="00C54E48" w:rsidRDefault="0060404B">
      <w:pPr>
        <w:pStyle w:val="a8"/>
        <w:tabs>
          <w:tab w:val="left" w:pos="993"/>
        </w:tabs>
        <w:spacing w:before="0" w:beforeAutospacing="0" w:after="0" w:afterAutospacing="0"/>
        <w:ind w:firstLine="567"/>
        <w:jc w:val="both"/>
        <w:textAlignment w:val="top"/>
      </w:pPr>
      <w:r w:rsidRPr="00C54E48">
        <w:t xml:space="preserve">В современной динамичной экономической среде успеваемость предприятия определяется его готовностью к изменениям и способностью адаптироваться к новым вызовам. В условиях неизменных технологических конфигураций необходимость обновления потенциала компании становится критически принципиальной. Важным элементом успешного функционирования является не только способность предприятия производить продукцию или оказывать услуги, но и способность сохранять соответствующий уровень конкурентоспособности, достигаемый благодаря своевременному внедрению новаций, адаптации к изменениям, постоянному развитию персонала и оптимизации всех звеньев производственного процесса. В этом контексте обновление потенциала предприятия становится ключевой стратегической инициативой, предусматривающей глубокий анализ, стратегическое планирование, усовершенствование бизнес-процессов и внедрение новых технологий. Обновление не только обеспечивает помощь в реализации текущих задач, но создает фундамент для будущего успеха, обеспечивая гибкость и готовность реагировать на неопределенность и изменения. Необходимость в постоянном обновлении и совершенствовании всех аспектов </w:t>
      </w:r>
      <w:r w:rsidRPr="00C54E48">
        <w:lastRenderedPageBreak/>
        <w:t>деятельности становится требованием времени, определяющим успех и устойчивость предприятия. В данном контексте, мотивационные аспекты обновления потенциала проявляются не только в возможности соответствовать вызовам современности, но и способности укреплять конкурентные преимущества и обеспечить долгосрочное развитие, что актуализирует указанную проблематику исследования [1].</w:t>
      </w:r>
    </w:p>
    <w:p w:rsidR="00763A9D" w:rsidRPr="00C54E48" w:rsidRDefault="0060404B">
      <w:pPr>
        <w:pStyle w:val="a8"/>
        <w:tabs>
          <w:tab w:val="left" w:pos="993"/>
        </w:tabs>
        <w:spacing w:before="0" w:beforeAutospacing="0" w:after="0" w:afterAutospacing="0"/>
        <w:ind w:firstLine="567"/>
        <w:jc w:val="both"/>
        <w:textAlignment w:val="top"/>
      </w:pPr>
      <w:r w:rsidRPr="00C54E48">
        <w:t>Обеспечение устойчивого и эффективного развития предприятия в современных условиях требует системного подхода к обновлению его потенциала. Обновление включает обеспечение эффективного использования ресурсов, стратегий и процессов, что создает благоприятные предпосылки для достижения конкурентных преимуществ и адаптации к изменениям. Мотивационные аспекты этого процесса являются ключевыми для обеспечения способности предприятия отвечать вызовам времени и развиваться на основе эффективного использования внутренних ресурсов и возможностей.</w:t>
      </w:r>
    </w:p>
    <w:p w:rsidR="00763A9D" w:rsidRPr="00C54E48" w:rsidRDefault="0060404B">
      <w:pPr>
        <w:pStyle w:val="a8"/>
        <w:tabs>
          <w:tab w:val="left" w:pos="993"/>
        </w:tabs>
        <w:spacing w:before="0" w:beforeAutospacing="0" w:after="0" w:afterAutospacing="0"/>
        <w:ind w:firstLine="567"/>
        <w:jc w:val="both"/>
        <w:textAlignment w:val="top"/>
      </w:pPr>
      <w:r w:rsidRPr="00C54E48">
        <w:t xml:space="preserve">Понятие «потенциал предприятия» трудно поддается конкретной и стандартизированной интерпретации, достаточно </w:t>
      </w:r>
      <w:proofErr w:type="gramStart"/>
      <w:r w:rsidRPr="00C54E48">
        <w:t>разносторонним</w:t>
      </w:r>
      <w:proofErr w:type="gramEnd"/>
      <w:r w:rsidRPr="00C54E48">
        <w:t xml:space="preserve"> и многогранным, охватывая как имеющиеся ресурсы, так и возможности для развития предприятия. Углубленное исследование данного понятия приобретает важность и значимость в условиях постоянных изменений. Осматривая теоретические исследования в этом направлении, можно определить некоторые важные аспекты:</w:t>
      </w:r>
    </w:p>
    <w:p w:rsidR="00763A9D" w:rsidRPr="00C54E48" w:rsidRDefault="0060404B">
      <w:pPr>
        <w:pStyle w:val="a8"/>
        <w:tabs>
          <w:tab w:val="left" w:pos="993"/>
        </w:tabs>
        <w:spacing w:before="0" w:beforeAutospacing="0" w:after="0" w:afterAutospacing="0"/>
        <w:ind w:firstLine="567"/>
        <w:jc w:val="both"/>
        <w:textAlignment w:val="top"/>
      </w:pPr>
      <w:r w:rsidRPr="00C54E48">
        <w:t>- определение понятия «потенциал предприятия» включает в себя понимание его как ресурсов, мощности, возможностей и отношений. Однако необходимо сохранять его первоначальную сущность, которая предполагает существование возможности и способности к развитию. Обновление потенциала требует взвешенного подхода и адаптации к изменениям во внешней среде;</w:t>
      </w:r>
    </w:p>
    <w:p w:rsidR="00763A9D" w:rsidRPr="00C54E48" w:rsidRDefault="0060404B">
      <w:pPr>
        <w:pStyle w:val="a8"/>
        <w:tabs>
          <w:tab w:val="left" w:pos="993"/>
        </w:tabs>
        <w:spacing w:before="0" w:beforeAutospacing="0" w:after="0" w:afterAutospacing="0"/>
        <w:ind w:firstLine="567"/>
        <w:jc w:val="both"/>
        <w:textAlignment w:val="top"/>
      </w:pPr>
      <w:r w:rsidRPr="00C54E48">
        <w:t>- одной из ключевых характеристик является способность эффективно использовать существующие возможности в условиях динамичности внешней среды;</w:t>
      </w:r>
    </w:p>
    <w:p w:rsidR="00763A9D" w:rsidRPr="00C54E48" w:rsidRDefault="0060404B">
      <w:pPr>
        <w:pStyle w:val="a8"/>
        <w:tabs>
          <w:tab w:val="left" w:pos="993"/>
        </w:tabs>
        <w:spacing w:before="0" w:beforeAutospacing="0" w:after="0" w:afterAutospacing="0"/>
        <w:ind w:firstLine="567"/>
        <w:jc w:val="both"/>
        <w:textAlignment w:val="top"/>
      </w:pPr>
      <w:r w:rsidRPr="00C54E48">
        <w:t>- сущностные характеристики исследуемой категории показывают, что она реализует сложную и переменную систему, которая может адаптироваться к изменениям во внешней среде.</w:t>
      </w:r>
    </w:p>
    <w:p w:rsidR="00763A9D" w:rsidRPr="00C54E48" w:rsidRDefault="0060404B">
      <w:pPr>
        <w:pStyle w:val="a8"/>
        <w:tabs>
          <w:tab w:val="left" w:pos="993"/>
        </w:tabs>
        <w:spacing w:before="0" w:beforeAutospacing="0" w:after="0" w:afterAutospacing="0"/>
        <w:ind w:firstLine="567"/>
        <w:jc w:val="both"/>
        <w:textAlignment w:val="top"/>
      </w:pPr>
      <w:r w:rsidRPr="00C54E48">
        <w:t>- потенциал предприятия определяется его фактическими возможностями в разных сферах деятельности;</w:t>
      </w:r>
    </w:p>
    <w:p w:rsidR="00763A9D" w:rsidRPr="00C54E48" w:rsidRDefault="0060404B">
      <w:pPr>
        <w:pStyle w:val="a8"/>
        <w:tabs>
          <w:tab w:val="left" w:pos="993"/>
        </w:tabs>
        <w:spacing w:before="0" w:beforeAutospacing="0" w:after="0" w:afterAutospacing="0"/>
        <w:ind w:firstLine="567"/>
        <w:jc w:val="both"/>
        <w:textAlignment w:val="top"/>
      </w:pPr>
      <w:r w:rsidRPr="00C54E48">
        <w:t>- возможности предприятия в основном зависят от имеющихся ресурсов и резервов (социальных, экономических и других);</w:t>
      </w:r>
    </w:p>
    <w:p w:rsidR="00763A9D" w:rsidRPr="00C54E48" w:rsidRDefault="0060404B">
      <w:pPr>
        <w:pStyle w:val="a8"/>
        <w:tabs>
          <w:tab w:val="left" w:pos="993"/>
        </w:tabs>
        <w:spacing w:before="0" w:beforeAutospacing="0" w:after="0" w:afterAutospacing="0"/>
        <w:ind w:firstLine="567"/>
        <w:jc w:val="both"/>
        <w:textAlignment w:val="top"/>
      </w:pPr>
      <w:r w:rsidRPr="00C54E48">
        <w:t>Современное предприятие, независимо от его размера и отрасли деятельности, постоянно находится в состоянии смены. В условиях быстрого развития технологий, глобализации рынков и изменения требований потребителей предприятия должны постоянно адаптироваться и совершенствоваться. Понимание и использование возможностей развития потенциала становится важной задачей обеспечения конкурентоспособности и устойчивости [2].</w:t>
      </w:r>
    </w:p>
    <w:p w:rsidR="00763A9D" w:rsidRPr="00C54E48" w:rsidRDefault="0060404B">
      <w:pPr>
        <w:pStyle w:val="a8"/>
        <w:tabs>
          <w:tab w:val="left" w:pos="993"/>
        </w:tabs>
        <w:spacing w:before="0" w:beforeAutospacing="0" w:after="0" w:afterAutospacing="0"/>
        <w:ind w:firstLine="567"/>
        <w:jc w:val="both"/>
        <w:textAlignment w:val="top"/>
      </w:pPr>
      <w:r w:rsidRPr="00C54E48">
        <w:t xml:space="preserve">Понятие развития потенциала предприятия многогранно и охватывает различные сферы деятельности. От правильного понимания и использования этих возможностей зависит не только конкурентоспособность, но и выживание предприятия на рынке. В данном контексте, различные аспекты развития потенциала предприятия, возможности для развития, которые могут быть использованы для достижения стратегических целей и </w:t>
      </w:r>
      <w:proofErr w:type="gramStart"/>
      <w:r w:rsidRPr="00C54E48">
        <w:t>преодоления</w:t>
      </w:r>
      <w:proofErr w:type="gramEnd"/>
      <w:r w:rsidRPr="00C54E48">
        <w:t xml:space="preserve"> стоящих перед предприятиями вызовов, могут включать в себя следующие аспекты:</w:t>
      </w:r>
    </w:p>
    <w:p w:rsidR="00763A9D" w:rsidRPr="00C54E48" w:rsidRDefault="0060404B">
      <w:pPr>
        <w:pStyle w:val="a8"/>
        <w:tabs>
          <w:tab w:val="left" w:pos="993"/>
        </w:tabs>
        <w:spacing w:before="0" w:beforeAutospacing="0" w:after="0" w:afterAutospacing="0"/>
        <w:ind w:firstLine="567"/>
        <w:jc w:val="both"/>
        <w:textAlignment w:val="top"/>
      </w:pPr>
      <w:r w:rsidRPr="00C54E48">
        <w:t>- увеличение объемов и разнообразия ресурсов, таких как финансы, человеческие ресурсы, материалы, технологические ресурсы и т. д.;</w:t>
      </w:r>
    </w:p>
    <w:p w:rsidR="00763A9D" w:rsidRPr="00C54E48" w:rsidRDefault="0060404B">
      <w:pPr>
        <w:pStyle w:val="a8"/>
        <w:tabs>
          <w:tab w:val="left" w:pos="993"/>
        </w:tabs>
        <w:spacing w:before="0" w:beforeAutospacing="0" w:after="0" w:afterAutospacing="0"/>
        <w:ind w:firstLine="567"/>
        <w:jc w:val="both"/>
        <w:textAlignment w:val="top"/>
      </w:pPr>
      <w:r w:rsidRPr="00C54E48">
        <w:t>- активная работа над инновациями и исследованиями, позволяющая совершенствовать продукты, услуги и процессы и способствует росту конкурентоспособности;</w:t>
      </w:r>
    </w:p>
    <w:p w:rsidR="00763A9D" w:rsidRPr="00C54E48" w:rsidRDefault="0060404B">
      <w:pPr>
        <w:pStyle w:val="a8"/>
        <w:tabs>
          <w:tab w:val="left" w:pos="993"/>
        </w:tabs>
        <w:spacing w:before="0" w:beforeAutospacing="0" w:after="0" w:afterAutospacing="0"/>
        <w:ind w:firstLine="567"/>
        <w:jc w:val="both"/>
        <w:textAlignment w:val="top"/>
      </w:pPr>
      <w:r w:rsidRPr="00C54E48">
        <w:t>- инвестирование в обучение и развитие работников, что помогает улучшать навыки и способности команды, что влияет на повышение потенциала предприятия;</w:t>
      </w:r>
    </w:p>
    <w:p w:rsidR="00763A9D" w:rsidRPr="00C54E48" w:rsidRDefault="0060404B">
      <w:pPr>
        <w:pStyle w:val="a8"/>
        <w:tabs>
          <w:tab w:val="left" w:pos="993"/>
        </w:tabs>
        <w:spacing w:before="0" w:beforeAutospacing="0" w:after="0" w:afterAutospacing="0"/>
        <w:ind w:firstLine="567"/>
        <w:jc w:val="both"/>
        <w:textAlignment w:val="top"/>
      </w:pPr>
      <w:r w:rsidRPr="00C54E48">
        <w:lastRenderedPageBreak/>
        <w:t>- выход на новые рынки, как внутренние, так и внешние, что может расширить потенциал предприятия и увеличить достижения;</w:t>
      </w:r>
    </w:p>
    <w:p w:rsidR="00763A9D" w:rsidRPr="00C54E48" w:rsidRDefault="0060404B">
      <w:pPr>
        <w:pStyle w:val="a8"/>
        <w:tabs>
          <w:tab w:val="left" w:pos="993"/>
        </w:tabs>
        <w:spacing w:before="0" w:beforeAutospacing="0" w:after="0" w:afterAutospacing="0"/>
        <w:ind w:firstLine="567"/>
        <w:jc w:val="both"/>
        <w:textAlignment w:val="top"/>
      </w:pPr>
      <w:r w:rsidRPr="00C54E48">
        <w:t>Эти возможности могут использоваться отдельно или в комбинации для достижения стратегических целей и повышения потенциала предприятия.</w:t>
      </w:r>
    </w:p>
    <w:p w:rsidR="00763A9D" w:rsidRPr="00C54E48" w:rsidRDefault="0060404B">
      <w:pPr>
        <w:pStyle w:val="a8"/>
        <w:tabs>
          <w:tab w:val="left" w:pos="993"/>
        </w:tabs>
        <w:spacing w:before="0" w:beforeAutospacing="0" w:after="0" w:afterAutospacing="0"/>
        <w:ind w:firstLine="567"/>
        <w:jc w:val="both"/>
        <w:textAlignment w:val="top"/>
      </w:pPr>
      <w:r w:rsidRPr="00C54E48">
        <w:t xml:space="preserve">В данном контексте, мотивационное развитие открывает широкий спектр возможностей для роста потенциала предприятия, включая стимулирование инноваций, улучшение производительности и эффективности, привлечение и развитие персонала, содействие стратегическому развитию, поддержку корпоративной культуры. Мотивационное обновление способствует адаптации к изменениям в контексте превалирования экономики знаний, где интеллектуальный потенциал становится ключевым ресурсом. Путем системного применения мотивационных стратегий и инструментов предприятие может достичь устойчивого роста, конкурентоспособности и успеха на рынке, обеспечивая одновременно удовлетворение потребностей и достижение стратегических целей. </w:t>
      </w:r>
      <w:proofErr w:type="gramStart"/>
      <w:r w:rsidRPr="00C54E48">
        <w:t>Соответственно, к основным целям оптимизации (реформирования) структуры потенциала предприятия, определяющих ключевые задачи и приоритеты его развития в контекстах формирования мотивационного базиса, можно отнести такие как:</w:t>
      </w:r>
      <w:proofErr w:type="gramEnd"/>
    </w:p>
    <w:p w:rsidR="00763A9D" w:rsidRPr="00C54E48" w:rsidRDefault="0060404B">
      <w:pPr>
        <w:pStyle w:val="a8"/>
        <w:tabs>
          <w:tab w:val="left" w:pos="993"/>
        </w:tabs>
        <w:spacing w:before="0" w:beforeAutospacing="0" w:after="0" w:afterAutospacing="0"/>
        <w:ind w:firstLine="567"/>
        <w:jc w:val="both"/>
        <w:textAlignment w:val="top"/>
      </w:pPr>
      <w:r w:rsidRPr="00C54E48">
        <w:t>- диверсификация производства и управления рисками (возможность развивать различные виды продукции или услуг помогает снизить влияние рисков, связанных с колебаниями на рынке или в других отраслях);</w:t>
      </w:r>
    </w:p>
    <w:p w:rsidR="00763A9D" w:rsidRPr="00C54E48" w:rsidRDefault="0060404B">
      <w:pPr>
        <w:pStyle w:val="a8"/>
        <w:tabs>
          <w:tab w:val="left" w:pos="993"/>
        </w:tabs>
        <w:spacing w:before="0" w:beforeAutospacing="0" w:after="0" w:afterAutospacing="0"/>
        <w:ind w:firstLine="567"/>
        <w:jc w:val="both"/>
        <w:textAlignment w:val="top"/>
      </w:pPr>
      <w:r w:rsidRPr="00C54E48">
        <w:t>- повышение эффективности деятельности предприятия (цель – уменьшить издержки и оптимизировать производственные процессы, обеспечивающие больший уровень производительности и прибыльности).</w:t>
      </w:r>
    </w:p>
    <w:p w:rsidR="00763A9D" w:rsidRPr="00C54E48" w:rsidRDefault="0060404B">
      <w:pPr>
        <w:pStyle w:val="a8"/>
        <w:tabs>
          <w:tab w:val="left" w:pos="993"/>
        </w:tabs>
        <w:spacing w:before="0" w:beforeAutospacing="0" w:after="0" w:afterAutospacing="0"/>
        <w:ind w:firstLine="567"/>
        <w:jc w:val="both"/>
        <w:textAlignment w:val="top"/>
      </w:pPr>
      <w:r w:rsidRPr="00C54E48">
        <w:t>Непосредственно создание и обновление потенциала предприятия является сложным и динамичным процессом, который предусматривает взаимодействие с внешней средой, что приводит к необходимости выделения ключевых факторов, влияющих на формирование и развитие этого потенциала, в частности, в контексте обеспечения мотивационной основы. Количество факторов, влияющих на формирование и развитие потенциала предприятия, как внутренних, так и внешних, действительно велико, и учесть их все может быть сложной задачей. В современных условиях формирование и развитие потенциала предприятий существенно влияют внешние факторы, характер влияния которых опосредован. К этим факторам можно отнести политическую и экономическую стабильность, способствующую экономической устойчивости, снижению предпринимательских рисков, привлечению инвестиций и обеспечению политической свободы предприятий и т.д.</w:t>
      </w:r>
    </w:p>
    <w:p w:rsidR="00763A9D" w:rsidRPr="00C54E48" w:rsidRDefault="0060404B">
      <w:pPr>
        <w:tabs>
          <w:tab w:val="left" w:pos="2552"/>
        </w:tabs>
        <w:ind w:firstLine="709"/>
        <w:jc w:val="both"/>
      </w:pPr>
      <w:r w:rsidRPr="00C54E48">
        <w:rPr>
          <w:b/>
          <w:bCs/>
        </w:rPr>
        <w:t xml:space="preserve">Выводы. </w:t>
      </w:r>
      <w:r w:rsidRPr="00C54E48">
        <w:t xml:space="preserve">Учитывая мотивационные аспекты в процессе обновления потенциала </w:t>
      </w:r>
      <w:proofErr w:type="gramStart"/>
      <w:r w:rsidRPr="00C54E48">
        <w:t>предприятия</w:t>
      </w:r>
      <w:proofErr w:type="gramEnd"/>
      <w:r w:rsidRPr="00C54E48">
        <w:t xml:space="preserve"> является чрезвычайно актуальной задачей, ведь потенциал предприятия является ключевым резервом для достижения стратегических целей и ответа на современные вызовы внешней среды. Мотивационное обновление потенциала предприятия должно предусматривать интегрированный подход, объединяющий различные аспекты деятельности предприятия и включающий оптимизацию структуры, разработку стратегии, повышение эффективности использования ресурсов и развитие интеллектуального потенциала. Такой подход позволяет достичь синергического эффекта и максимально использовать возможности для роста и развития.</w:t>
      </w:r>
    </w:p>
    <w:p w:rsidR="00763A9D" w:rsidRPr="00C54E48" w:rsidRDefault="0060404B">
      <w:pPr>
        <w:tabs>
          <w:tab w:val="left" w:pos="2552"/>
        </w:tabs>
        <w:ind w:firstLine="709"/>
        <w:jc w:val="both"/>
      </w:pPr>
      <w:r w:rsidRPr="00C54E48">
        <w:t xml:space="preserve">Необходимость обновления потенциала предприятия с учетом мотивационных факторов становится важной стратегической задачей для любого предприятия, ведь в условиях постоянных изменений позволяет ему оставаться конкурентоспособным, адаптироваться к новым условиям и добиваться устойчивого успеха. </w:t>
      </w:r>
    </w:p>
    <w:p w:rsidR="00763A9D" w:rsidRPr="00C54E48" w:rsidRDefault="0060404B">
      <w:pPr>
        <w:pStyle w:val="1"/>
        <w:ind w:left="0"/>
        <w:rPr>
          <w:i w:val="0"/>
          <w:iCs w:val="0"/>
          <w:sz w:val="24"/>
          <w:szCs w:val="24"/>
        </w:rPr>
      </w:pPr>
      <w:r w:rsidRPr="00C54E48">
        <w:rPr>
          <w:i w:val="0"/>
          <w:iCs w:val="0"/>
          <w:sz w:val="24"/>
          <w:szCs w:val="24"/>
        </w:rPr>
        <w:t>Список литературы</w:t>
      </w:r>
    </w:p>
    <w:p w:rsidR="00763A9D" w:rsidRPr="00C54E48" w:rsidRDefault="0060404B">
      <w:pPr>
        <w:pStyle w:val="a8"/>
        <w:numPr>
          <w:ilvl w:val="0"/>
          <w:numId w:val="22"/>
        </w:numPr>
        <w:tabs>
          <w:tab w:val="left" w:pos="851"/>
          <w:tab w:val="left" w:pos="993"/>
        </w:tabs>
        <w:spacing w:before="0" w:beforeAutospacing="0" w:after="0" w:afterAutospacing="0"/>
        <w:ind w:left="0" w:firstLine="709"/>
        <w:jc w:val="both"/>
        <w:textAlignment w:val="top"/>
      </w:pPr>
      <w:r w:rsidRPr="00C54E48">
        <w:t> Егоршин А.Н. Мотивация трудовой деятельности. - М., - 2006.</w:t>
      </w:r>
    </w:p>
    <w:p w:rsidR="00763A9D" w:rsidRPr="00C54E48" w:rsidRDefault="0060404B">
      <w:pPr>
        <w:pStyle w:val="1"/>
        <w:numPr>
          <w:ilvl w:val="0"/>
          <w:numId w:val="22"/>
        </w:numPr>
        <w:tabs>
          <w:tab w:val="left" w:pos="993"/>
        </w:tabs>
        <w:ind w:left="0" w:firstLine="709"/>
        <w:jc w:val="both"/>
        <w:rPr>
          <w:b w:val="0"/>
          <w:bCs w:val="0"/>
          <w:i w:val="0"/>
          <w:iCs w:val="0"/>
          <w:sz w:val="24"/>
          <w:szCs w:val="24"/>
        </w:rPr>
      </w:pPr>
      <w:r w:rsidRPr="00C54E48">
        <w:rPr>
          <w:b w:val="0"/>
          <w:bCs w:val="0"/>
          <w:i w:val="0"/>
          <w:iCs w:val="0"/>
          <w:sz w:val="24"/>
          <w:szCs w:val="24"/>
        </w:rPr>
        <w:t>Мерманн Э. Мотивация персонала. - М., - 2007.</w:t>
      </w:r>
    </w:p>
    <w:p w:rsidR="00763A9D" w:rsidRPr="00C54E48" w:rsidRDefault="00763A9D">
      <w:pPr>
        <w:pStyle w:val="a8"/>
        <w:tabs>
          <w:tab w:val="left" w:pos="993"/>
        </w:tabs>
        <w:spacing w:before="0" w:beforeAutospacing="0" w:after="0" w:afterAutospacing="0"/>
        <w:ind w:left="709"/>
        <w:jc w:val="both"/>
        <w:textAlignment w:val="top"/>
      </w:pP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60404B">
      <w:pPr>
        <w:autoSpaceDE w:val="0"/>
        <w:autoSpaceDN w:val="0"/>
        <w:adjustRightInd w:val="0"/>
        <w:jc w:val="center"/>
        <w:rPr>
          <w:b/>
        </w:rPr>
      </w:pPr>
      <w:r w:rsidRPr="00C54E48">
        <w:rPr>
          <w:b/>
        </w:rPr>
        <w:lastRenderedPageBreak/>
        <w:t xml:space="preserve">СОВРЕМЕННЫЕ ЗАДАЧИ И ПУТИ СОВЕРШЕНСТВОВАНИЯ МЕТОДИК АУДИТА НАЛОГООБЛОЖЕНИЯ </w:t>
      </w:r>
    </w:p>
    <w:p w:rsidR="00763A9D" w:rsidRPr="00C54E48" w:rsidRDefault="00763A9D">
      <w:pPr>
        <w:autoSpaceDE w:val="0"/>
        <w:autoSpaceDN w:val="0"/>
        <w:adjustRightInd w:val="0"/>
        <w:jc w:val="center"/>
        <w:rPr>
          <w:b/>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63A9D" w:rsidRPr="00C54E48">
        <w:trPr>
          <w:trHeight w:val="2213"/>
        </w:trPr>
        <w:tc>
          <w:tcPr>
            <w:tcW w:w="9640" w:type="dxa"/>
          </w:tcPr>
          <w:p w:rsidR="00763A9D" w:rsidRPr="00C54E48" w:rsidRDefault="0060404B">
            <w:pPr>
              <w:jc w:val="both"/>
              <w:rPr>
                <w:rFonts w:ascii="Times New Roman" w:eastAsiaTheme="minorHAnsi" w:hAnsi="Times New Roman" w:cs="Times New Roman"/>
              </w:rPr>
            </w:pPr>
            <w:r w:rsidRPr="00C54E48">
              <w:rPr>
                <w:rStyle w:val="fontstyle01"/>
                <w:rFonts w:eastAsiaTheme="minorHAnsi"/>
                <w:b w:val="0"/>
                <w:bCs w:val="0"/>
                <w:color w:val="auto"/>
                <w:sz w:val="24"/>
                <w:szCs w:val="24"/>
              </w:rPr>
              <w:t xml:space="preserve">Джамалов Хасан Нуманжанович   </w:t>
            </w:r>
            <w:r w:rsidRPr="00C54E48">
              <w:rPr>
                <w:rStyle w:val="fontstyle21"/>
                <w:rFonts w:eastAsiaTheme="minorHAnsi"/>
                <w:color w:val="auto"/>
                <w:sz w:val="24"/>
                <w:szCs w:val="24"/>
              </w:rPr>
              <w:t>И</w:t>
            </w:r>
            <w:r w:rsidRPr="00C54E48">
              <w:rPr>
                <w:rStyle w:val="fontstyle21"/>
                <w:rFonts w:eastAsiaTheme="minorHAnsi"/>
                <w:color w:val="auto"/>
                <w:sz w:val="24"/>
                <w:szCs w:val="24"/>
                <w:lang w:val="ru"/>
              </w:rPr>
              <w:t xml:space="preserve">.о. </w:t>
            </w:r>
            <w:r w:rsidRPr="00C54E48">
              <w:rPr>
                <w:rStyle w:val="fontstyle21"/>
                <w:rFonts w:eastAsiaTheme="minorHAnsi"/>
                <w:color w:val="auto"/>
                <w:sz w:val="24"/>
                <w:szCs w:val="24"/>
              </w:rPr>
              <w:t>профессора кафедры «Налоги и налогообложение» Ташкентского государственно</w:t>
            </w:r>
            <w:r w:rsidRPr="00C54E48">
              <w:rPr>
                <w:rStyle w:val="fontstyle21"/>
                <w:rFonts w:eastAsiaTheme="minorHAnsi"/>
                <w:color w:val="auto"/>
                <w:sz w:val="24"/>
                <w:szCs w:val="24"/>
                <w:lang w:val="ru"/>
              </w:rPr>
              <w:t>го</w:t>
            </w:r>
            <w:r w:rsidRPr="00C54E48">
              <w:rPr>
                <w:rStyle w:val="fontstyle21"/>
                <w:rFonts w:eastAsiaTheme="minorHAnsi"/>
                <w:color w:val="auto"/>
                <w:sz w:val="24"/>
                <w:szCs w:val="24"/>
              </w:rPr>
              <w:t xml:space="preserve"> экономическо</w:t>
            </w:r>
            <w:r w:rsidRPr="00C54E48">
              <w:rPr>
                <w:rStyle w:val="fontstyle21"/>
                <w:rFonts w:eastAsiaTheme="minorHAnsi"/>
                <w:color w:val="auto"/>
                <w:sz w:val="24"/>
                <w:szCs w:val="24"/>
                <w:lang w:val="ru"/>
              </w:rPr>
              <w:t>го</w:t>
            </w:r>
            <w:r w:rsidRPr="00C54E48">
              <w:rPr>
                <w:rStyle w:val="fontstyle21"/>
                <w:rFonts w:eastAsiaTheme="minorHAnsi"/>
                <w:color w:val="auto"/>
                <w:sz w:val="24"/>
                <w:szCs w:val="24"/>
              </w:rPr>
              <w:t xml:space="preserve"> университета,</w:t>
            </w:r>
            <w:r w:rsidRPr="00C54E48">
              <w:rPr>
                <w:rFonts w:ascii="Times New Roman" w:eastAsiaTheme="minorHAnsi" w:hAnsi="Times New Roman" w:cs="Times New Roman"/>
                <w:lang w:val="uz-Cyrl-UZ"/>
              </w:rPr>
              <w:t xml:space="preserve"> Республики Узбекистан </w:t>
            </w:r>
          </w:p>
          <w:p w:rsidR="00763A9D" w:rsidRPr="00C54E48" w:rsidRDefault="0060404B">
            <w:pPr>
              <w:jc w:val="both"/>
              <w:rPr>
                <w:rFonts w:ascii="Times New Roman" w:eastAsiaTheme="minorHAnsi" w:hAnsi="Times New Roman" w:cs="Times New Roman"/>
              </w:rPr>
            </w:pPr>
            <w:r w:rsidRPr="00C54E48">
              <w:rPr>
                <w:rFonts w:ascii="Times New Roman" w:eastAsiaTheme="minorHAnsi" w:hAnsi="Times New Roman" w:cs="Times New Roman"/>
              </w:rPr>
              <w:t xml:space="preserve"> </w:t>
            </w:r>
            <w:r w:rsidRPr="00C54E48">
              <w:rPr>
                <w:rStyle w:val="fontstyle01"/>
                <w:rFonts w:eastAsiaTheme="minorHAnsi"/>
                <w:b w:val="0"/>
                <w:bCs w:val="0"/>
                <w:color w:val="auto"/>
                <w:sz w:val="24"/>
                <w:szCs w:val="24"/>
                <w:vertAlign w:val="superscript"/>
              </w:rPr>
              <w:t xml:space="preserve"> </w:t>
            </w:r>
            <w:r w:rsidRPr="00C54E48">
              <w:rPr>
                <w:rStyle w:val="fontstyle01"/>
                <w:rFonts w:eastAsiaTheme="minorHAnsi"/>
                <w:b w:val="0"/>
                <w:bCs w:val="0"/>
                <w:color w:val="auto"/>
                <w:sz w:val="24"/>
                <w:szCs w:val="24"/>
              </w:rPr>
              <w:t>О</w:t>
            </w:r>
            <w:r w:rsidRPr="00C54E48">
              <w:rPr>
                <w:rStyle w:val="fontstyle01"/>
                <w:rFonts w:eastAsiaTheme="minorHAnsi"/>
                <w:b w:val="0"/>
                <w:bCs w:val="0"/>
                <w:color w:val="auto"/>
                <w:sz w:val="24"/>
                <w:szCs w:val="24"/>
                <w:lang w:val="ru"/>
              </w:rPr>
              <w:t>табеков Шухрат Хидирназарович</w:t>
            </w:r>
            <w:r w:rsidRPr="00C54E48">
              <w:rPr>
                <w:rStyle w:val="fontstyle01"/>
                <w:rFonts w:eastAsiaTheme="minorHAnsi"/>
                <w:b w:val="0"/>
                <w:bCs w:val="0"/>
                <w:color w:val="auto"/>
                <w:sz w:val="24"/>
                <w:szCs w:val="24"/>
              </w:rPr>
              <w:t xml:space="preserve">  </w:t>
            </w:r>
            <w:r w:rsidRPr="00C54E48">
              <w:rPr>
                <w:rFonts w:ascii="Times New Roman" w:eastAsiaTheme="minorHAnsi" w:hAnsi="Times New Roman" w:cs="Times New Roman"/>
              </w:rPr>
              <w:t xml:space="preserve">Преподаватель кафедры «Экономика» Ташкентского экономического и педагогического института, </w:t>
            </w:r>
            <w:r w:rsidRPr="00C54E48">
              <w:rPr>
                <w:rFonts w:ascii="Times New Roman" w:eastAsiaTheme="minorHAnsi" w:hAnsi="Times New Roman" w:cs="Times New Roman"/>
                <w:lang w:val="uz-Cyrl-UZ"/>
              </w:rPr>
              <w:t xml:space="preserve">Республики Узбекистан </w:t>
            </w:r>
          </w:p>
          <w:p w:rsidR="00763A9D" w:rsidRPr="00C54E48" w:rsidRDefault="0060404B">
            <w:pPr>
              <w:jc w:val="both"/>
              <w:rPr>
                <w:rFonts w:ascii="Times New Roman" w:eastAsiaTheme="minorHAnsi" w:hAnsi="Times New Roman" w:cs="Times New Roman"/>
              </w:rPr>
            </w:pPr>
            <w:r w:rsidRPr="00C54E48">
              <w:rPr>
                <w:rFonts w:ascii="Times New Roman" w:eastAsiaTheme="minorHAnsi" w:hAnsi="Times New Roman" w:cs="Times New Roman"/>
              </w:rPr>
              <w:t xml:space="preserve"> </w:t>
            </w:r>
            <w:r w:rsidRPr="00C54E48">
              <w:rPr>
                <w:rStyle w:val="fontstyle01"/>
                <w:rFonts w:eastAsiaTheme="minorHAnsi"/>
                <w:b w:val="0"/>
                <w:bCs w:val="0"/>
                <w:color w:val="auto"/>
                <w:sz w:val="24"/>
                <w:szCs w:val="24"/>
              </w:rPr>
              <w:t xml:space="preserve">Халиков Бахром Шомуродович  </w:t>
            </w:r>
            <w:r w:rsidRPr="00C54E48">
              <w:rPr>
                <w:rStyle w:val="fontstyle21"/>
                <w:rFonts w:eastAsiaTheme="minorHAnsi"/>
                <w:color w:val="auto"/>
                <w:sz w:val="24"/>
                <w:szCs w:val="24"/>
                <w:vertAlign w:val="superscript"/>
              </w:rPr>
              <w:t xml:space="preserve"> </w:t>
            </w:r>
            <w:r w:rsidRPr="00C54E48">
              <w:rPr>
                <w:rFonts w:ascii="Times New Roman" w:eastAsiaTheme="minorHAnsi" w:hAnsi="Times New Roman" w:cs="Times New Roman"/>
              </w:rPr>
              <w:t xml:space="preserve">Преподаватель кафедры «Экономика» Ташкентского экономического и педагогического института, </w:t>
            </w:r>
            <w:r w:rsidRPr="00C54E48">
              <w:rPr>
                <w:rFonts w:ascii="Times New Roman" w:eastAsiaTheme="minorHAnsi" w:hAnsi="Times New Roman" w:cs="Times New Roman"/>
                <w:lang w:val="uz-Cyrl-UZ"/>
              </w:rPr>
              <w:t xml:space="preserve">Республики Узбекистан </w:t>
            </w:r>
          </w:p>
          <w:p w:rsidR="00763A9D" w:rsidRPr="00C54E48" w:rsidRDefault="0060404B">
            <w:pPr>
              <w:jc w:val="both"/>
              <w:rPr>
                <w:rFonts w:ascii="Times New Roman" w:eastAsiaTheme="minorHAnsi" w:hAnsi="Times New Roman" w:cs="Times New Roman"/>
              </w:rPr>
            </w:pPr>
            <w:r w:rsidRPr="00C54E48">
              <w:rPr>
                <w:rFonts w:ascii="Times New Roman" w:eastAsiaTheme="minorHAnsi" w:hAnsi="Times New Roman" w:cs="Times New Roman"/>
              </w:rPr>
              <w:t xml:space="preserve"> </w:t>
            </w:r>
            <w:r w:rsidRPr="00C54E48">
              <w:rPr>
                <w:rStyle w:val="fontstyle01"/>
                <w:rFonts w:eastAsiaTheme="minorHAnsi"/>
                <w:b w:val="0"/>
                <w:bCs w:val="0"/>
                <w:color w:val="auto"/>
                <w:sz w:val="24"/>
                <w:szCs w:val="24"/>
              </w:rPr>
              <w:t xml:space="preserve">Анарбоева Дилсуз Санжар кизи  </w:t>
            </w:r>
            <w:r w:rsidRPr="00C54E48">
              <w:rPr>
                <w:rFonts w:ascii="Times New Roman" w:eastAsiaTheme="minorHAnsi" w:hAnsi="Times New Roman" w:cs="Times New Roman"/>
              </w:rPr>
              <w:t>Студентка факультета</w:t>
            </w:r>
            <w:r w:rsidRPr="00C54E48">
              <w:rPr>
                <w:rFonts w:ascii="Times New Roman" w:eastAsiaTheme="minorHAnsi" w:hAnsi="Times New Roman" w:cs="Times New Roman"/>
                <w:lang w:val="ru"/>
              </w:rPr>
              <w:t xml:space="preserve"> </w:t>
            </w:r>
            <w:r w:rsidRPr="00C54E48">
              <w:rPr>
                <w:rFonts w:ascii="Times New Roman" w:eastAsiaTheme="minorHAnsi" w:hAnsi="Times New Roman" w:cs="Times New Roman"/>
              </w:rPr>
              <w:t xml:space="preserve">«Экономика» Ташкентского экономического и педагогического института, </w:t>
            </w:r>
            <w:r w:rsidRPr="00C54E48">
              <w:rPr>
                <w:rFonts w:ascii="Times New Roman" w:eastAsiaTheme="minorHAnsi" w:hAnsi="Times New Roman" w:cs="Times New Roman"/>
                <w:lang w:val="uz-Cyrl-UZ"/>
              </w:rPr>
              <w:t xml:space="preserve">Республики Узбекистан </w:t>
            </w:r>
          </w:p>
          <w:p w:rsidR="00763A9D" w:rsidRPr="00C54E48" w:rsidRDefault="00763A9D">
            <w:pPr>
              <w:jc w:val="center"/>
              <w:rPr>
                <w:rFonts w:ascii="Times New Roman" w:eastAsiaTheme="minorHAnsi" w:hAnsi="Times New Roman" w:cs="Times New Roman"/>
                <w:b/>
              </w:rPr>
            </w:pPr>
          </w:p>
        </w:tc>
      </w:tr>
    </w:tbl>
    <w:p w:rsidR="00763A9D" w:rsidRPr="00C54E48" w:rsidRDefault="0060404B">
      <w:pPr>
        <w:pStyle w:val="Default"/>
        <w:jc w:val="center"/>
        <w:rPr>
          <w:b/>
          <w:color w:val="auto"/>
        </w:rPr>
      </w:pPr>
      <w:r w:rsidRPr="00C54E48">
        <w:rPr>
          <w:b/>
          <w:color w:val="auto"/>
        </w:rPr>
        <w:t>Актуальность темы научной статьи:</w:t>
      </w:r>
    </w:p>
    <w:p w:rsidR="00763A9D" w:rsidRPr="00C54E48" w:rsidRDefault="0060404B">
      <w:pPr>
        <w:autoSpaceDE w:val="0"/>
        <w:autoSpaceDN w:val="0"/>
        <w:adjustRightInd w:val="0"/>
        <w:ind w:firstLine="567"/>
        <w:jc w:val="both"/>
      </w:pPr>
      <w:r w:rsidRPr="00C54E48">
        <w:t>Для проведения качественного аудита налогообложения юридических лиц необходима методика, которая учитывала бы специфику деятельности аудируемого хозяйствующего субъекта в каждом конкретном случае, особенности налогообложения в Республике Узбекистан, а также включала теоретические и практические основы аудита налогообложения. Выбор аудиторских процедур в значительной степени определяется проверяемым налогом, его отражением в отчетности и бухгалтерском учете, сложностью формирования налогооблагаемой базы и другими факторами.</w:t>
      </w:r>
    </w:p>
    <w:p w:rsidR="00763A9D" w:rsidRPr="00C54E48" w:rsidRDefault="0060404B">
      <w:pPr>
        <w:pStyle w:val="Default"/>
        <w:spacing w:after="27"/>
        <w:ind w:firstLine="708"/>
        <w:jc w:val="both"/>
        <w:rPr>
          <w:b/>
          <w:bCs/>
          <w:color w:val="auto"/>
        </w:rPr>
      </w:pPr>
      <w:r w:rsidRPr="00C54E48">
        <w:rPr>
          <w:rStyle w:val="a4"/>
          <w:b w:val="0"/>
          <w:color w:val="auto"/>
          <w:shd w:val="clear" w:color="auto" w:fill="FFFFFF"/>
        </w:rPr>
        <w:t xml:space="preserve">Налоговый аудит в Республике Узбекистан – это один из видов инициируемого налоговыми органами контроля, при котором проверяется правильность исчисления и уплаты налогов и сборов за определенный период. По сути, он – аналог проверки финансово-хозяйственной деятельности, предусмотренной ранее действовавшим Налоговым кодексом. Фактически это самая длительная проверка, которая может проходить у хозяйствующих субъектов. </w:t>
      </w:r>
      <w:r w:rsidRPr="00C54E48">
        <w:rPr>
          <w:bCs/>
          <w:color w:val="auto"/>
        </w:rPr>
        <w:t xml:space="preserve">Срок ее проведения – до 30 дней с возможностью продления </w:t>
      </w:r>
      <w:hyperlink r:id="rId22" w:anchor="%D0%BF129" w:tgtFrame="_blank" w:history="1">
        <w:r w:rsidRPr="00C54E48">
          <w:rPr>
            <w:bCs/>
            <w:color w:val="auto"/>
          </w:rPr>
          <w:t>п. 133 прил. №2 к ПКМ №1 от 07.01.2021 г.</w:t>
        </w:r>
      </w:hyperlink>
    </w:p>
    <w:p w:rsidR="00763A9D" w:rsidRPr="00C54E48" w:rsidRDefault="0060404B">
      <w:pPr>
        <w:pStyle w:val="Default"/>
        <w:spacing w:after="27"/>
        <w:ind w:firstLine="708"/>
        <w:jc w:val="both"/>
        <w:rPr>
          <w:b/>
          <w:color w:val="auto"/>
        </w:rPr>
      </w:pPr>
      <w:r w:rsidRPr="00C54E48">
        <w:rPr>
          <w:b/>
          <w:color w:val="auto"/>
        </w:rPr>
        <w:t>Имеющиеся проблемы в действующей практике по теме научной статьи:</w:t>
      </w:r>
    </w:p>
    <w:p w:rsidR="00763A9D" w:rsidRPr="00C54E48" w:rsidRDefault="0060404B">
      <w:pPr>
        <w:shd w:val="clear" w:color="auto" w:fill="FFFFFF"/>
        <w:ind w:firstLine="567"/>
        <w:jc w:val="both"/>
      </w:pPr>
      <w:r w:rsidRPr="00C54E48">
        <w:t>На сегодняшний день в Республике Узбекистан действуют два положения о порядке проведения налогового аудита:</w:t>
      </w:r>
    </w:p>
    <w:p w:rsidR="00763A9D" w:rsidRPr="00C54E48" w:rsidRDefault="0060404B">
      <w:pPr>
        <w:shd w:val="clear" w:color="auto" w:fill="FFFFFF"/>
        <w:ind w:firstLine="567"/>
        <w:jc w:val="both"/>
        <w:rPr>
          <w:bCs/>
        </w:rPr>
      </w:pPr>
      <w:r w:rsidRPr="00C54E48">
        <w:rPr>
          <w:bCs/>
        </w:rPr>
        <w:t>1.Положение о проведении налогового аудита (Утверждено Постановлением ГНК от 18.05.2020 г. N 2020-17, зарегистрированным МЮ 30.06.2020 г. N 3251).</w:t>
      </w:r>
    </w:p>
    <w:p w:rsidR="00763A9D" w:rsidRPr="00C54E48" w:rsidRDefault="0060404B">
      <w:pPr>
        <w:shd w:val="clear" w:color="auto" w:fill="FFFFFF"/>
        <w:ind w:firstLine="567"/>
        <w:jc w:val="both"/>
        <w:rPr>
          <w:rFonts w:eastAsiaTheme="minorHAnsi"/>
          <w:lang w:eastAsia="en-US"/>
        </w:rPr>
      </w:pPr>
      <w:r w:rsidRPr="00C54E48">
        <w:rPr>
          <w:rFonts w:eastAsiaTheme="minorHAnsi"/>
          <w:lang w:eastAsia="en-US"/>
        </w:rPr>
        <w:t xml:space="preserve">2. Положение о порядке организации и проведения налоговых проверок (Приложение N 2 к Постановлению </w:t>
      </w:r>
      <w:proofErr w:type="gramStart"/>
      <w:r w:rsidRPr="00C54E48">
        <w:rPr>
          <w:rFonts w:eastAsiaTheme="minorHAnsi"/>
          <w:lang w:eastAsia="en-US"/>
        </w:rPr>
        <w:t>КМ</w:t>
      </w:r>
      <w:proofErr w:type="gramEnd"/>
      <w:r w:rsidRPr="00C54E48">
        <w:rPr>
          <w:rFonts w:eastAsiaTheme="minorHAnsi"/>
          <w:lang w:eastAsia="en-US"/>
        </w:rPr>
        <w:t xml:space="preserve"> РУз от 07.01.2021 г. N 1)</w:t>
      </w:r>
    </w:p>
    <w:p w:rsidR="00503B5E" w:rsidRPr="00C54E48" w:rsidRDefault="0060404B">
      <w:pPr>
        <w:shd w:val="clear" w:color="auto" w:fill="FFFFFF"/>
        <w:ind w:firstLine="567"/>
        <w:jc w:val="both"/>
      </w:pPr>
      <w:r w:rsidRPr="00C54E48">
        <w:t>Зная, что нормативный документ, принятый Кабинетом Министров, выше по своему статусу, чем документы, утвержденные Гос</w:t>
      </w:r>
      <w:proofErr w:type="gramStart"/>
      <w:r w:rsidRPr="00C54E48">
        <w:t>.н</w:t>
      </w:r>
      <w:proofErr w:type="gramEnd"/>
      <w:r w:rsidRPr="00C54E48">
        <w:t xml:space="preserve">алоговой службой РУз., мы автоматически руководствуемся положением Кабинета Министров Республики Узбекистан. Но если обратиться к </w:t>
      </w:r>
      <w:hyperlink r:id="rId23" w:anchor="%D1%81%D1%82140%D1%8711" w:tgtFrame="_blank" w:history="1">
        <w:r w:rsidRPr="00C54E48">
          <w:t>части 13</w:t>
        </w:r>
      </w:hyperlink>
      <w:r w:rsidRPr="00C54E48">
        <w:t xml:space="preserve"> ст. 140 действующего Налогового Кодекса (НК) Республики Узбекистан, мы видим, что законом установлено: «Положение о проведении налогового аудита утверждает Государственный налоговый комитет Республики Узбекистан». </w:t>
      </w:r>
    </w:p>
    <w:p w:rsidR="00763A9D" w:rsidRPr="00C54E48" w:rsidRDefault="0060404B">
      <w:pPr>
        <w:shd w:val="clear" w:color="auto" w:fill="FFFFFF"/>
        <w:ind w:firstLine="567"/>
        <w:jc w:val="both"/>
      </w:pPr>
      <w:r w:rsidRPr="00C54E48">
        <w:t>В свою очередь Налоговый кодекс по своему статусу выше, чем постановление Кабмина.</w:t>
      </w:r>
    </w:p>
    <w:p w:rsidR="00763A9D" w:rsidRPr="00C54E48" w:rsidRDefault="0060404B">
      <w:pPr>
        <w:shd w:val="clear" w:color="auto" w:fill="FFFFFF"/>
        <w:ind w:firstLine="567"/>
        <w:jc w:val="both"/>
      </w:pPr>
      <w:r w:rsidRPr="00C54E48">
        <w:t>Нормы двух вышеприведенных положений отличаются друг от друга, и возникает вопрос – каким из них мы должны руководствоваться? Ответа на этот вопрос пока нет.</w:t>
      </w:r>
    </w:p>
    <w:p w:rsidR="00763A9D" w:rsidRPr="00C54E48" w:rsidRDefault="0060404B">
      <w:pPr>
        <w:shd w:val="clear" w:color="auto" w:fill="FFFFFF"/>
        <w:ind w:firstLine="567"/>
        <w:jc w:val="both"/>
      </w:pPr>
      <w:r w:rsidRPr="00C54E48">
        <w:t>И первое, с чем мы сталкиваемся из-за существования двух положений, это разные основания для назначения налогового аудита.</w:t>
      </w:r>
    </w:p>
    <w:p w:rsidR="00B343B9" w:rsidRPr="00C54E48" w:rsidRDefault="0060404B">
      <w:pPr>
        <w:shd w:val="clear" w:color="auto" w:fill="FFFFFF"/>
        <w:ind w:firstLine="567"/>
        <w:jc w:val="both"/>
      </w:pPr>
      <w:r w:rsidRPr="00C54E48">
        <w:t xml:space="preserve">В основания для проведения налогового аудита, указанных в </w:t>
      </w:r>
      <w:hyperlink r:id="rId24" w:tgtFrame="_blank" w:history="1">
        <w:r w:rsidRPr="00C54E48">
          <w:t>Положении</w:t>
        </w:r>
      </w:hyperlink>
      <w:r w:rsidRPr="00C54E48">
        <w:t xml:space="preserve">, принятом Кабинетом Министров, внесены некоторые корректировки. </w:t>
      </w:r>
    </w:p>
    <w:p w:rsidR="00763A9D" w:rsidRPr="00C54E48" w:rsidRDefault="0060404B">
      <w:pPr>
        <w:shd w:val="clear" w:color="auto" w:fill="FFFFFF"/>
        <w:ind w:firstLine="567"/>
        <w:jc w:val="both"/>
      </w:pPr>
      <w:r w:rsidRPr="00C54E48">
        <w:t>Теперь аудит может быть проведен у любого налогоплательщика, который не представил ответ на требование в рамках камеральной проверки или его обоснования признаны недостаточными. Ранее же такой налогоплательщик должен был одновременно находиться в категории с высокой степенью риска (налоговая опасность).</w:t>
      </w:r>
    </w:p>
    <w:p w:rsidR="00763A9D" w:rsidRPr="00C54E48" w:rsidRDefault="0060404B">
      <w:pPr>
        <w:shd w:val="clear" w:color="auto" w:fill="FFFFFF"/>
        <w:ind w:firstLine="567"/>
        <w:jc w:val="both"/>
      </w:pPr>
      <w:r w:rsidRPr="00C54E48">
        <w:lastRenderedPageBreak/>
        <w:t>Появились уточнения для добровольно ликвидирующихся предприятий и индивидуальных предпринимателей, прекращающих свою деятельность. Не проводится аудит, если у предприятия есть заключение налоговых консультантов по налогам, а также у индивидуального предпринимателя (ИП), который платил НДФЛ в фиксированном размере либо на основании декларации.</w:t>
      </w:r>
    </w:p>
    <w:p w:rsidR="00763A9D" w:rsidRPr="00C54E48" w:rsidRDefault="0060404B">
      <w:pPr>
        <w:shd w:val="clear" w:color="auto" w:fill="FFFFFF"/>
        <w:ind w:firstLine="567"/>
        <w:jc w:val="both"/>
      </w:pPr>
      <w:r w:rsidRPr="00C54E48">
        <w:t xml:space="preserve">Согласно </w:t>
      </w:r>
      <w:hyperlink r:id="rId25" w:tgtFrame="_blank" w:history="1">
        <w:r w:rsidRPr="00C54E48">
          <w:t>Положению</w:t>
        </w:r>
      </w:hyperlink>
      <w:r w:rsidRPr="00C54E48">
        <w:t xml:space="preserve">, принятому ГНК РУз., срок проведения налогового аудита у юридических лиц и индивидуальных предпринимателей, чей валовый доход от реализации товаров (услуг) за проверяемый период не превышает 1 </w:t>
      </w:r>
      <w:proofErr w:type="gramStart"/>
      <w:r w:rsidRPr="00C54E48">
        <w:t>млрд</w:t>
      </w:r>
      <w:proofErr w:type="gramEnd"/>
      <w:r w:rsidRPr="00C54E48">
        <w:t xml:space="preserve"> сум., не может превышать 30 рабочих дней. По </w:t>
      </w:r>
      <w:hyperlink r:id="rId26" w:tgtFrame="_blank" w:history="1">
        <w:r w:rsidRPr="00C54E48">
          <w:t>Положению</w:t>
        </w:r>
      </w:hyperlink>
      <w:r w:rsidRPr="00C54E48">
        <w:t>, утвержденному Кабмином, таких ограничений нет, срок может быть увеличен у любого предприятия.</w:t>
      </w:r>
    </w:p>
    <w:p w:rsidR="00763A9D" w:rsidRPr="00C54E48" w:rsidRDefault="0060404B">
      <w:pPr>
        <w:shd w:val="clear" w:color="auto" w:fill="FFFFFF"/>
        <w:ind w:firstLine="567"/>
        <w:jc w:val="both"/>
      </w:pPr>
      <w:r w:rsidRPr="00C54E48">
        <w:t>Добавилось еще одно основание для продления срока – наступление стихийного бедствия или иных чрезвычайных ситуаций либо обстоятельств непреодолимой силы.</w:t>
      </w:r>
    </w:p>
    <w:p w:rsidR="00763A9D" w:rsidRPr="00C54E48" w:rsidRDefault="0060404B">
      <w:pPr>
        <w:shd w:val="clear" w:color="auto" w:fill="FFFFFF"/>
        <w:ind w:firstLine="567"/>
        <w:jc w:val="both"/>
      </w:pPr>
      <w:proofErr w:type="gramStart"/>
      <w:r w:rsidRPr="00C54E48">
        <w:t>Осталось неизменным то, что налоговый аудит проводится на территории налогоплательщика и в ходе его инспекторы могут: осматривать территории и помещения; истребовать документы у проверяемого субъекта; истребовать документы (информацию) у третьих лиц; осуществлять выемку документов и электронных носителей информации; проводить инвентаризацию; опрашивать свидетелей; назначать и проводить экспертизы; привлекать специалистов, переводчиков и понятых.</w:t>
      </w:r>
      <w:proofErr w:type="gramEnd"/>
    </w:p>
    <w:p w:rsidR="00763A9D" w:rsidRPr="00C54E48" w:rsidRDefault="0060404B">
      <w:pPr>
        <w:pStyle w:val="Default"/>
        <w:spacing w:after="27"/>
        <w:ind w:firstLine="708"/>
        <w:jc w:val="center"/>
        <w:rPr>
          <w:b/>
          <w:color w:val="auto"/>
        </w:rPr>
      </w:pPr>
      <w:r w:rsidRPr="00C54E48">
        <w:rPr>
          <w:b/>
          <w:color w:val="auto"/>
        </w:rPr>
        <w:t xml:space="preserve">Пути </w:t>
      </w:r>
      <w:r w:rsidRPr="00C54E48">
        <w:rPr>
          <w:b/>
          <w:color w:val="auto"/>
          <w:lang w:val="uz-Cyrl-UZ"/>
        </w:rPr>
        <w:t xml:space="preserve">и способы </w:t>
      </w:r>
      <w:r w:rsidRPr="00C54E48">
        <w:rPr>
          <w:b/>
          <w:color w:val="auto"/>
        </w:rPr>
        <w:t>решения имеющихся проблем:</w:t>
      </w:r>
    </w:p>
    <w:p w:rsidR="00763A9D" w:rsidRPr="00C54E48" w:rsidRDefault="0060404B">
      <w:pPr>
        <w:autoSpaceDE w:val="0"/>
        <w:autoSpaceDN w:val="0"/>
        <w:adjustRightInd w:val="0"/>
        <w:ind w:firstLine="567"/>
        <w:jc w:val="both"/>
        <w:rPr>
          <w:rFonts w:eastAsia="TimesNewRoman"/>
        </w:rPr>
      </w:pPr>
      <w:r w:rsidRPr="00C54E48">
        <w:rPr>
          <w:rFonts w:eastAsia="TimesNewRoman"/>
        </w:rPr>
        <w:t xml:space="preserve">По сравнению с другими направлениями аудит налогов является недостаточно изученным благодаря постоянным изменениям в бухгалтерском, налоговом законодательстве, а также в связи с отсутствием отдельных нормативных документов, регулирующих аудит налогообложения. Поэтому при разработке методического обеспечения аудита налогообложения экономистам приходится опираться на </w:t>
      </w:r>
      <w:proofErr w:type="gramStart"/>
      <w:r w:rsidRPr="00C54E48">
        <w:rPr>
          <w:rFonts w:eastAsia="TimesNewRoman"/>
        </w:rPr>
        <w:t>собственную</w:t>
      </w:r>
      <w:proofErr w:type="gramEnd"/>
    </w:p>
    <w:p w:rsidR="00763A9D" w:rsidRPr="00C54E48" w:rsidRDefault="0060404B">
      <w:pPr>
        <w:pStyle w:val="Default"/>
        <w:spacing w:after="27"/>
        <w:jc w:val="both"/>
        <w:rPr>
          <w:rFonts w:eastAsia="TimesNewRoman"/>
          <w:color w:val="auto"/>
        </w:rPr>
      </w:pPr>
      <w:r w:rsidRPr="00C54E48">
        <w:rPr>
          <w:rFonts w:eastAsia="TimesNewRoman"/>
          <w:color w:val="auto"/>
        </w:rPr>
        <w:t>аудиторскую и арбитражную практику.</w:t>
      </w:r>
    </w:p>
    <w:p w:rsidR="00763A9D" w:rsidRPr="00C54E48" w:rsidRDefault="0060404B">
      <w:pPr>
        <w:autoSpaceDE w:val="0"/>
        <w:autoSpaceDN w:val="0"/>
        <w:adjustRightInd w:val="0"/>
        <w:ind w:firstLine="567"/>
        <w:jc w:val="both"/>
        <w:rPr>
          <w:rFonts w:eastAsia="TimesNewRoman"/>
        </w:rPr>
      </w:pPr>
      <w:r w:rsidRPr="00C54E48">
        <w:rPr>
          <w:rFonts w:eastAsia="TimesNewRoman"/>
        </w:rPr>
        <w:t>Важно отметить, что все нормативные документы направлены на регулирование аудиторской деятельности в целом, и не затрагивают аудит налогообложения отдельно. «Это можно объяснить тем, что аудит налогообложения проводится на добровольной основе по инициативе предприятия, поэтому все права и обязанности сторон и элементы проверки должны быть детально отражены в договоре между аудируемым лицом и аудиторской фирмой в индивидуальном порядке. Кроме того, методология аудита налогообложения совпадает с методологией аудита в целом, поэтому аудитор проводящий проверку налоговой отчетности должен руководствоваться всеми нормативными документами [1, с. 453]».</w:t>
      </w:r>
    </w:p>
    <w:p w:rsidR="00763A9D" w:rsidRPr="00C54E48" w:rsidRDefault="0060404B">
      <w:pPr>
        <w:autoSpaceDE w:val="0"/>
        <w:autoSpaceDN w:val="0"/>
        <w:adjustRightInd w:val="0"/>
        <w:ind w:firstLine="567"/>
        <w:jc w:val="both"/>
        <w:rPr>
          <w:rFonts w:eastAsia="TimesNewRoman"/>
        </w:rPr>
      </w:pPr>
      <w:r w:rsidRPr="00C54E48">
        <w:rPr>
          <w:rFonts w:eastAsia="TimesNewRoman"/>
        </w:rPr>
        <w:t>В целом, аудит налогообложения – это важная составляющая аудиторской деятельности, которая, к сожалению, не имеет конкретной нормативно правовой базы и не является достаточно изученной научной областью [2, с. 83]».</w:t>
      </w:r>
    </w:p>
    <w:p w:rsidR="00763A9D" w:rsidRPr="00C54E48" w:rsidRDefault="0060404B">
      <w:pPr>
        <w:autoSpaceDE w:val="0"/>
        <w:autoSpaceDN w:val="0"/>
        <w:adjustRightInd w:val="0"/>
        <w:ind w:firstLine="567"/>
        <w:jc w:val="both"/>
        <w:rPr>
          <w:rFonts w:eastAsia="TimesNewRoman"/>
        </w:rPr>
      </w:pPr>
      <w:r w:rsidRPr="00C54E48">
        <w:rPr>
          <w:rFonts w:eastAsia="TimesNewRoman"/>
        </w:rPr>
        <w:t>Также появляются и некоторые проблемы в области защиты конфиденциальной информации контрагентов и налогоплательщиков. Решить данные проблемы возможно, если налоговые органы будут взаимодействовать с налогоплательщиками, образуя смену идеологии налогового контроля к переходу к профилактике налоговых правонарушений от осуществления контроля постфактум, также налоговый мониторинг следует применять для всех организаций, усовершенствуя при этом его методы.</w:t>
      </w:r>
    </w:p>
    <w:p w:rsidR="00763A9D" w:rsidRPr="00C54E48" w:rsidRDefault="0060404B">
      <w:pPr>
        <w:pStyle w:val="Default"/>
        <w:spacing w:after="27"/>
        <w:ind w:firstLine="708"/>
        <w:jc w:val="center"/>
        <w:rPr>
          <w:b/>
          <w:color w:val="auto"/>
        </w:rPr>
      </w:pPr>
      <w:r w:rsidRPr="00C54E48">
        <w:rPr>
          <w:b/>
          <w:color w:val="auto"/>
        </w:rPr>
        <w:t>Научно обоснованные предложения и рекомендации:</w:t>
      </w:r>
    </w:p>
    <w:p w:rsidR="00763A9D" w:rsidRPr="00C54E48" w:rsidRDefault="0060404B">
      <w:pPr>
        <w:autoSpaceDE w:val="0"/>
        <w:autoSpaceDN w:val="0"/>
        <w:adjustRightInd w:val="0"/>
        <w:ind w:firstLine="567"/>
        <w:jc w:val="both"/>
        <w:rPr>
          <w:rFonts w:eastAsia="TimesNewRoman"/>
        </w:rPr>
      </w:pPr>
      <w:r w:rsidRPr="00C54E48">
        <w:rPr>
          <w:rFonts w:eastAsia="TimesNewRoman"/>
        </w:rPr>
        <w:t>1.Существует практическая необходимость в конкретизации методики проведения налогового аудита во внутрифирменных стандартах саморегулируемых организаций аудиторов или методиках; а также в разработке аудиторских стандартов по налоговому аудиту, отражающих перечень аналитических процедур и методику их осуществления.</w:t>
      </w:r>
    </w:p>
    <w:p w:rsidR="00763A9D" w:rsidRPr="00C54E48" w:rsidRDefault="0060404B">
      <w:pPr>
        <w:autoSpaceDE w:val="0"/>
        <w:autoSpaceDN w:val="0"/>
        <w:adjustRightInd w:val="0"/>
        <w:ind w:firstLine="567"/>
        <w:jc w:val="both"/>
        <w:rPr>
          <w:rFonts w:eastAsia="TimesNewRoman"/>
        </w:rPr>
      </w:pPr>
      <w:r w:rsidRPr="00C54E48">
        <w:rPr>
          <w:rFonts w:eastAsia="TimesNewRoman"/>
        </w:rPr>
        <w:t xml:space="preserve">2.Необходимо определить место налогового аудита в системе общего контроля. Целесообразно выделить налоговый аудит как науку, определив ее предмет и метод. Налоговая составляющая аудита слабо регламентирована действующими нормативными документами. </w:t>
      </w:r>
    </w:p>
    <w:p w:rsidR="00763A9D" w:rsidRPr="00C54E48" w:rsidRDefault="0060404B">
      <w:pPr>
        <w:autoSpaceDE w:val="0"/>
        <w:autoSpaceDN w:val="0"/>
        <w:adjustRightInd w:val="0"/>
        <w:ind w:firstLine="567"/>
        <w:jc w:val="both"/>
        <w:rPr>
          <w:rFonts w:eastAsia="TimesNewRoman"/>
        </w:rPr>
      </w:pPr>
      <w:r w:rsidRPr="00C54E48">
        <w:rPr>
          <w:rFonts w:eastAsia="TimesNewRoman"/>
        </w:rPr>
        <w:lastRenderedPageBreak/>
        <w:t>3.Необходимо урегулировать ряд существенных вопросов, определяющих технологию налогового аудита, установить четкие рамки налоговой составляющей аудита, разработать методические основы по организации и проведению налогового аудита.</w:t>
      </w:r>
    </w:p>
    <w:p w:rsidR="00763A9D" w:rsidRPr="00C54E48" w:rsidRDefault="0060404B">
      <w:pPr>
        <w:autoSpaceDE w:val="0"/>
        <w:autoSpaceDN w:val="0"/>
        <w:adjustRightInd w:val="0"/>
        <w:ind w:firstLine="567"/>
        <w:jc w:val="both"/>
        <w:rPr>
          <w:b/>
        </w:rPr>
      </w:pPr>
      <w:r w:rsidRPr="00C54E48">
        <w:rPr>
          <w:rFonts w:eastAsia="TimesNewRoman"/>
        </w:rPr>
        <w:t>Все это придаст достаточную актуальность разработке правовых, методологических и методических основ налогового учета и налогового аудита.</w:t>
      </w:r>
    </w:p>
    <w:p w:rsidR="00763A9D" w:rsidRPr="00C54E48" w:rsidRDefault="0060404B">
      <w:pPr>
        <w:pStyle w:val="Default"/>
        <w:spacing w:after="27"/>
        <w:ind w:firstLine="708"/>
        <w:jc w:val="center"/>
        <w:rPr>
          <w:b/>
          <w:color w:val="auto"/>
        </w:rPr>
      </w:pPr>
      <w:r w:rsidRPr="00C54E48">
        <w:rPr>
          <w:b/>
          <w:color w:val="auto"/>
        </w:rPr>
        <w:t>Список использованной литературы:</w:t>
      </w:r>
    </w:p>
    <w:p w:rsidR="00763A9D" w:rsidRPr="00C54E48" w:rsidRDefault="0060404B">
      <w:pPr>
        <w:autoSpaceDE w:val="0"/>
        <w:autoSpaceDN w:val="0"/>
        <w:adjustRightInd w:val="0"/>
        <w:ind w:firstLine="567"/>
        <w:jc w:val="both"/>
        <w:rPr>
          <w:rFonts w:eastAsia="TimesNewRoman"/>
        </w:rPr>
      </w:pPr>
      <w:r w:rsidRPr="00C54E48">
        <w:rPr>
          <w:rFonts w:eastAsia="TimesNewRoman"/>
        </w:rPr>
        <w:t>1. Петракова Н. Г., Сорокина Л.Н. Современная налоговая политика России / Образовательная среда сегодня и завтра. Материалы Международной научно-практической конференции</w:t>
      </w:r>
      <w:proofErr w:type="gramStart"/>
      <w:r w:rsidRPr="00C54E48">
        <w:rPr>
          <w:rFonts w:eastAsia="TimesNewRoman"/>
        </w:rPr>
        <w:t xml:space="preserve"> / П</w:t>
      </w:r>
      <w:proofErr w:type="gramEnd"/>
      <w:r w:rsidRPr="00C54E48">
        <w:rPr>
          <w:rFonts w:eastAsia="TimesNewRoman"/>
        </w:rPr>
        <w:t>од ред. Г.Г. Бубнова, Е.В. Плужника, В.И. Солдаткина. – 2015. – С. 451–453.</w:t>
      </w:r>
    </w:p>
    <w:p w:rsidR="00763A9D" w:rsidRPr="00C54E48" w:rsidRDefault="0060404B">
      <w:pPr>
        <w:autoSpaceDE w:val="0"/>
        <w:autoSpaceDN w:val="0"/>
        <w:adjustRightInd w:val="0"/>
        <w:ind w:firstLine="567"/>
        <w:jc w:val="both"/>
        <w:rPr>
          <w:rFonts w:eastAsia="TimesNewRoman"/>
        </w:rPr>
      </w:pPr>
      <w:r w:rsidRPr="00C54E48">
        <w:rPr>
          <w:rFonts w:eastAsia="TimesNewRoman"/>
        </w:rPr>
        <w:t>2. Петракова Н.Г., Бабилаев Н.А., Онюшева М.А., Ростиславская К.А. Проблемы налогового аудита в современной России // Горный информационно-аналитический бюллетень (научно-технический журнал). –2016. – № 12. – С. 80 – 85.</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60404B">
      <w:pPr>
        <w:jc w:val="center"/>
        <w:rPr>
          <w:b/>
          <w:bCs/>
          <w:sz w:val="28"/>
          <w:szCs w:val="28"/>
        </w:rPr>
      </w:pPr>
      <w:r w:rsidRPr="00C54E48">
        <w:rPr>
          <w:b/>
          <w:bCs/>
          <w:sz w:val="28"/>
          <w:szCs w:val="28"/>
        </w:rPr>
        <w:t>ВОПРОСЫ ОБЕСПЕЧЕНИЯ ДОБРОВОЛЬНОГО ВЫПОЛНЕНИЯ НАЛОГОВЫХ ОБЯЗАТЕЛЬСТВ ХОЗЯЙСТВУЮЩИМИ СУБЪЕКТАМИ</w:t>
      </w:r>
    </w:p>
    <w:p w:rsidR="00763A9D" w:rsidRPr="00C54E48" w:rsidRDefault="00763A9D">
      <w:pPr>
        <w:rPr>
          <w:b/>
          <w:bCs/>
          <w:sz w:val="28"/>
          <w:szCs w:val="28"/>
        </w:rPr>
      </w:pPr>
    </w:p>
    <w:tbl>
      <w:tblPr>
        <w:tblStyle w:val="a9"/>
        <w:tblW w:w="9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0"/>
      </w:tblGrid>
      <w:tr w:rsidR="00763A9D" w:rsidRPr="00C54E48">
        <w:trPr>
          <w:trHeight w:val="2990"/>
        </w:trPr>
        <w:tc>
          <w:tcPr>
            <w:tcW w:w="9940" w:type="dxa"/>
          </w:tcPr>
          <w:p w:rsidR="00763A9D" w:rsidRPr="00C54E48" w:rsidRDefault="0060404B">
            <w:pPr>
              <w:rPr>
                <w:rFonts w:ascii="Times New Roman" w:hAnsi="Times New Roman" w:cs="Times New Roman"/>
              </w:rPr>
            </w:pPr>
            <w:r w:rsidRPr="00C54E48">
              <w:rPr>
                <w:rStyle w:val="fontstyle01"/>
                <w:b w:val="0"/>
                <w:bCs w:val="0"/>
                <w:color w:val="auto"/>
                <w:sz w:val="24"/>
                <w:szCs w:val="24"/>
              </w:rPr>
              <w:t xml:space="preserve">Джамалов Хасан Нуманжанович  </w:t>
            </w:r>
            <w:r w:rsidRPr="00C54E48">
              <w:rPr>
                <w:rStyle w:val="fontstyle21"/>
                <w:color w:val="auto"/>
                <w:sz w:val="24"/>
                <w:szCs w:val="24"/>
              </w:rPr>
              <w:t>И</w:t>
            </w:r>
            <w:r w:rsidRPr="00C54E48">
              <w:rPr>
                <w:rStyle w:val="fontstyle21"/>
                <w:color w:val="auto"/>
                <w:sz w:val="24"/>
                <w:szCs w:val="24"/>
                <w:lang w:val="ru"/>
              </w:rPr>
              <w:t xml:space="preserve">.о. </w:t>
            </w:r>
            <w:r w:rsidRPr="00C54E48">
              <w:rPr>
                <w:rStyle w:val="fontstyle21"/>
                <w:color w:val="auto"/>
                <w:sz w:val="24"/>
                <w:szCs w:val="24"/>
              </w:rPr>
              <w:t>профессора кафедры «Налоги и налогообложение» Ташкентского государственно</w:t>
            </w:r>
            <w:r w:rsidRPr="00C54E48">
              <w:rPr>
                <w:rStyle w:val="fontstyle21"/>
                <w:color w:val="auto"/>
                <w:sz w:val="24"/>
                <w:szCs w:val="24"/>
                <w:lang w:val="ru"/>
              </w:rPr>
              <w:t>го</w:t>
            </w:r>
            <w:r w:rsidRPr="00C54E48">
              <w:rPr>
                <w:rStyle w:val="fontstyle21"/>
                <w:color w:val="auto"/>
                <w:sz w:val="24"/>
                <w:szCs w:val="24"/>
              </w:rPr>
              <w:t xml:space="preserve"> экономическо</w:t>
            </w:r>
            <w:r w:rsidRPr="00C54E48">
              <w:rPr>
                <w:rStyle w:val="fontstyle21"/>
                <w:color w:val="auto"/>
                <w:sz w:val="24"/>
                <w:szCs w:val="24"/>
                <w:lang w:val="ru"/>
              </w:rPr>
              <w:t>го</w:t>
            </w:r>
            <w:r w:rsidRPr="00C54E48">
              <w:rPr>
                <w:rStyle w:val="fontstyle21"/>
                <w:color w:val="auto"/>
                <w:sz w:val="24"/>
                <w:szCs w:val="24"/>
              </w:rPr>
              <w:t xml:space="preserve"> университета,</w:t>
            </w:r>
            <w:r w:rsidRPr="00C54E48">
              <w:rPr>
                <w:rFonts w:ascii="Times New Roman" w:hAnsi="Times New Roman" w:cs="Times New Roman"/>
                <w:lang w:val="uz-Cyrl-UZ"/>
              </w:rPr>
              <w:t xml:space="preserve"> Республики Узбекистан </w:t>
            </w:r>
          </w:p>
          <w:p w:rsidR="00763A9D" w:rsidRPr="00C54E48" w:rsidRDefault="0060404B">
            <w:pPr>
              <w:rPr>
                <w:rFonts w:ascii="Times New Roman" w:hAnsi="Times New Roman" w:cs="Times New Roman"/>
              </w:rPr>
            </w:pPr>
            <w:r w:rsidRPr="00C54E48">
              <w:rPr>
                <w:rStyle w:val="fontstyle01"/>
                <w:b w:val="0"/>
                <w:bCs w:val="0"/>
                <w:color w:val="auto"/>
                <w:sz w:val="24"/>
                <w:szCs w:val="24"/>
              </w:rPr>
              <w:t xml:space="preserve">Абдурайимов Камолиддин Хуррам угли  </w:t>
            </w:r>
            <w:r w:rsidRPr="00C54E48">
              <w:rPr>
                <w:rStyle w:val="fontstyle21"/>
                <w:color w:val="auto"/>
                <w:sz w:val="24"/>
                <w:szCs w:val="24"/>
                <w:vertAlign w:val="superscript"/>
              </w:rPr>
              <w:t xml:space="preserve"> </w:t>
            </w:r>
            <w:r w:rsidRPr="00C54E48">
              <w:rPr>
                <w:rFonts w:ascii="Times New Roman" w:hAnsi="Times New Roman" w:cs="Times New Roman"/>
              </w:rPr>
              <w:t xml:space="preserve">Преподаватель кафедры «Экономика» Ташкентского экономического и педагогического института, </w:t>
            </w:r>
            <w:r w:rsidRPr="00C54E48">
              <w:rPr>
                <w:rFonts w:ascii="Times New Roman" w:hAnsi="Times New Roman" w:cs="Times New Roman"/>
                <w:lang w:val="uz-Cyrl-UZ"/>
              </w:rPr>
              <w:t xml:space="preserve">Республики Узбекистан </w:t>
            </w:r>
          </w:p>
          <w:p w:rsidR="00763A9D" w:rsidRPr="00C54E48" w:rsidRDefault="0060404B">
            <w:pPr>
              <w:rPr>
                <w:rFonts w:ascii="Times New Roman" w:hAnsi="Times New Roman" w:cs="Times New Roman"/>
              </w:rPr>
            </w:pPr>
            <w:r w:rsidRPr="00C54E48">
              <w:rPr>
                <w:rStyle w:val="fontstyle01"/>
                <w:b w:val="0"/>
                <w:bCs w:val="0"/>
                <w:color w:val="auto"/>
                <w:sz w:val="24"/>
                <w:szCs w:val="24"/>
              </w:rPr>
              <w:t>А</w:t>
            </w:r>
            <w:r w:rsidRPr="00C54E48">
              <w:rPr>
                <w:rStyle w:val="fontstyle01"/>
                <w:b w:val="0"/>
                <w:bCs w:val="0"/>
                <w:color w:val="auto"/>
                <w:sz w:val="24"/>
                <w:szCs w:val="24"/>
                <w:lang w:val="uz-Cyrl-UZ"/>
              </w:rPr>
              <w:t xml:space="preserve">бдуллаева Чарос Абдулло </w:t>
            </w:r>
            <w:r w:rsidRPr="00C54E48">
              <w:rPr>
                <w:rStyle w:val="fontstyle01"/>
                <w:b w:val="0"/>
                <w:bCs w:val="0"/>
                <w:color w:val="auto"/>
                <w:sz w:val="24"/>
                <w:szCs w:val="24"/>
              </w:rPr>
              <w:t xml:space="preserve">кизи  </w:t>
            </w:r>
            <w:r w:rsidRPr="00C54E48">
              <w:rPr>
                <w:rFonts w:ascii="Times New Roman" w:hAnsi="Times New Roman" w:cs="Times New Roman"/>
              </w:rPr>
              <w:t xml:space="preserve">Преподаватель кафедры «Экономика» Ташкентского экономического и педагогического института, </w:t>
            </w:r>
            <w:r w:rsidRPr="00C54E48">
              <w:rPr>
                <w:rFonts w:ascii="Times New Roman" w:hAnsi="Times New Roman" w:cs="Times New Roman"/>
                <w:lang w:val="uz-Cyrl-UZ"/>
              </w:rPr>
              <w:t xml:space="preserve">Республики Узбекистан </w:t>
            </w:r>
          </w:p>
          <w:p w:rsidR="00763A9D" w:rsidRPr="00C54E48" w:rsidRDefault="0060404B">
            <w:pPr>
              <w:rPr>
                <w:rFonts w:ascii="Times New Roman" w:hAnsi="Times New Roman" w:cs="Times New Roman"/>
              </w:rPr>
            </w:pPr>
            <w:r w:rsidRPr="00C54E48">
              <w:rPr>
                <w:rStyle w:val="fontstyle01"/>
                <w:b w:val="0"/>
                <w:bCs w:val="0"/>
                <w:color w:val="auto"/>
                <w:sz w:val="24"/>
                <w:szCs w:val="24"/>
              </w:rPr>
              <w:t xml:space="preserve">Чаршанбиев Умурзок Юлдашевич  </w:t>
            </w:r>
            <w:r w:rsidRPr="00C54E48">
              <w:rPr>
                <w:rStyle w:val="fontstyle21"/>
                <w:color w:val="auto"/>
                <w:sz w:val="24"/>
                <w:szCs w:val="24"/>
                <w:vertAlign w:val="superscript"/>
              </w:rPr>
              <w:t xml:space="preserve"> </w:t>
            </w:r>
            <w:r w:rsidRPr="00C54E48">
              <w:rPr>
                <w:rFonts w:ascii="Times New Roman" w:hAnsi="Times New Roman" w:cs="Times New Roman"/>
                <w:lang w:val="ru"/>
              </w:rPr>
              <w:t>Доцент</w:t>
            </w:r>
            <w:r w:rsidRPr="00C54E48">
              <w:rPr>
                <w:rFonts w:ascii="Times New Roman" w:hAnsi="Times New Roman" w:cs="Times New Roman"/>
              </w:rPr>
              <w:t xml:space="preserve"> кафедры «А</w:t>
            </w:r>
            <w:r w:rsidRPr="00C54E48">
              <w:rPr>
                <w:rFonts w:ascii="Times New Roman" w:hAnsi="Times New Roman" w:cs="Times New Roman"/>
                <w:lang w:val="ru"/>
              </w:rPr>
              <w:t>грономия</w:t>
            </w:r>
            <w:r w:rsidRPr="00C54E48">
              <w:rPr>
                <w:rFonts w:ascii="Times New Roman" w:hAnsi="Times New Roman" w:cs="Times New Roman"/>
              </w:rPr>
              <w:t xml:space="preserve">» Ташкентского </w:t>
            </w:r>
            <w:r w:rsidRPr="00C54E48">
              <w:rPr>
                <w:rFonts w:ascii="Times New Roman" w:hAnsi="Times New Roman" w:cs="Times New Roman"/>
                <w:lang w:val="ru"/>
              </w:rPr>
              <w:t>государственного аграрного университета</w:t>
            </w:r>
            <w:r w:rsidRPr="00C54E48">
              <w:rPr>
                <w:rFonts w:ascii="Times New Roman" w:hAnsi="Times New Roman" w:cs="Times New Roman"/>
              </w:rPr>
              <w:t xml:space="preserve">, </w:t>
            </w:r>
            <w:r w:rsidRPr="00C54E48">
              <w:rPr>
                <w:rFonts w:ascii="Times New Roman" w:hAnsi="Times New Roman" w:cs="Times New Roman"/>
                <w:lang w:val="uz-Cyrl-UZ"/>
              </w:rPr>
              <w:t xml:space="preserve">Республики Узбекистан </w:t>
            </w:r>
          </w:p>
          <w:p w:rsidR="00763A9D" w:rsidRPr="00C54E48" w:rsidRDefault="0060404B">
            <w:pPr>
              <w:rPr>
                <w:rFonts w:ascii="Times New Roman" w:hAnsi="Times New Roman" w:cs="Times New Roman"/>
              </w:rPr>
            </w:pPr>
            <w:r w:rsidRPr="00C54E48">
              <w:rPr>
                <w:rFonts w:ascii="Times New Roman" w:hAnsi="Times New Roman" w:cs="Times New Roman"/>
              </w:rPr>
              <w:t xml:space="preserve">Шарифов Азизбек Бахтиёр угли  Студент факультета «Экономика» Ташкентского экономического и педагогического института, Республики Узбекистан </w:t>
            </w:r>
          </w:p>
          <w:p w:rsidR="00763A9D" w:rsidRPr="00C54E48" w:rsidRDefault="00763A9D">
            <w:pPr>
              <w:jc w:val="center"/>
              <w:rPr>
                <w:rFonts w:ascii="Times New Roman" w:hAnsi="Times New Roman" w:cs="Times New Roman"/>
                <w:b/>
              </w:rPr>
            </w:pPr>
          </w:p>
        </w:tc>
      </w:tr>
    </w:tbl>
    <w:p w:rsidR="00763A9D" w:rsidRPr="00C54E48" w:rsidRDefault="0060404B">
      <w:pPr>
        <w:pStyle w:val="Default"/>
        <w:ind w:firstLine="708"/>
        <w:jc w:val="center"/>
        <w:rPr>
          <w:b/>
          <w:color w:val="auto"/>
        </w:rPr>
      </w:pPr>
      <w:r w:rsidRPr="00C54E48">
        <w:rPr>
          <w:b/>
          <w:color w:val="auto"/>
        </w:rPr>
        <w:t>Актуальность темы научной статьи:</w:t>
      </w:r>
    </w:p>
    <w:p w:rsidR="00763A9D" w:rsidRPr="00C54E48" w:rsidRDefault="0060404B">
      <w:pPr>
        <w:pStyle w:val="Default"/>
        <w:ind w:firstLine="567"/>
        <w:jc w:val="both"/>
        <w:rPr>
          <w:color w:val="auto"/>
        </w:rPr>
      </w:pPr>
      <w:r w:rsidRPr="00C54E48">
        <w:rPr>
          <w:color w:val="auto"/>
        </w:rPr>
        <w:t xml:space="preserve">Оптимизация налоговой системы, обеспечивающая согласование экономических интересов участников налоговых отношений, обусловливает решения, определяющие позитивный вектор исполнения хозяйствующими субъектами своих налоговых обязательств. </w:t>
      </w:r>
    </w:p>
    <w:p w:rsidR="00763A9D" w:rsidRPr="00C54E48" w:rsidRDefault="0060404B">
      <w:pPr>
        <w:pStyle w:val="Default"/>
        <w:spacing w:after="27"/>
        <w:ind w:firstLine="567"/>
        <w:jc w:val="both"/>
        <w:rPr>
          <w:color w:val="auto"/>
        </w:rPr>
      </w:pPr>
      <w:r w:rsidRPr="00C54E48">
        <w:rPr>
          <w:color w:val="auto"/>
        </w:rPr>
        <w:t xml:space="preserve">Институциональный дисбаланс, недостаточная конструктивность механизмов межсубъектного взаимодействия в области налоговой политики определяют необходимость совершенствования моделей внутрикорпоративного налогового регулирования, формирования эффективных инструментов в области контроля выполнения налоговых обязательств хозяйствующими субъектами. Соответственно, необходимо детальное рассмотрение налогового сегмента корпоративного контроля. Такой анализ также послужит продолжению исследований в данной научной области и будет способствовать действенной реализации эффективной модели системы налоговых отношений хозяйствующих субъектов с государством. </w:t>
      </w:r>
    </w:p>
    <w:p w:rsidR="00763A9D" w:rsidRPr="00C54E48" w:rsidRDefault="0060404B">
      <w:pPr>
        <w:pStyle w:val="Default"/>
        <w:spacing w:after="27"/>
        <w:ind w:firstLine="708"/>
        <w:jc w:val="center"/>
        <w:rPr>
          <w:b/>
          <w:color w:val="auto"/>
        </w:rPr>
      </w:pPr>
      <w:r w:rsidRPr="00C54E48">
        <w:rPr>
          <w:b/>
          <w:color w:val="auto"/>
        </w:rPr>
        <w:t>Имеющиеся проблемы по теме научной статьи:</w:t>
      </w:r>
    </w:p>
    <w:p w:rsidR="00763A9D" w:rsidRPr="00C54E48" w:rsidRDefault="0060404B">
      <w:pPr>
        <w:autoSpaceDE w:val="0"/>
        <w:autoSpaceDN w:val="0"/>
        <w:adjustRightInd w:val="0"/>
        <w:ind w:firstLine="567"/>
        <w:jc w:val="both"/>
        <w:rPr>
          <w:rFonts w:eastAsia="TimesNewRoman+2+1"/>
        </w:rPr>
      </w:pPr>
      <w:r w:rsidRPr="00C54E48">
        <w:rPr>
          <w:rFonts w:eastAsia="TimesNewRoman+2+1"/>
        </w:rPr>
        <w:t>1. Неразработанность и слабость методических основ системного анализа налоговых обязательств хозяйствующих субъектов.</w:t>
      </w:r>
    </w:p>
    <w:p w:rsidR="00763A9D" w:rsidRPr="00C54E48" w:rsidRDefault="0060404B">
      <w:pPr>
        <w:autoSpaceDE w:val="0"/>
        <w:autoSpaceDN w:val="0"/>
        <w:adjustRightInd w:val="0"/>
        <w:ind w:firstLine="567"/>
        <w:jc w:val="both"/>
      </w:pPr>
      <w:r w:rsidRPr="00C54E48">
        <w:rPr>
          <w:rFonts w:eastAsia="TimesNewRoman+2+1"/>
        </w:rPr>
        <w:t>2.</w:t>
      </w:r>
      <w:r w:rsidRPr="00C54E48">
        <w:t>Недостаточная проработка теоретико-методологических, методических и организационных вопросов корпоративного контроля выполнения налоговых обязательств хозяйствующими субъектами.</w:t>
      </w:r>
    </w:p>
    <w:p w:rsidR="00763A9D" w:rsidRPr="00C54E48" w:rsidRDefault="0060404B">
      <w:pPr>
        <w:autoSpaceDE w:val="0"/>
        <w:autoSpaceDN w:val="0"/>
        <w:adjustRightInd w:val="0"/>
        <w:ind w:firstLine="567"/>
        <w:jc w:val="both"/>
      </w:pPr>
      <w:r w:rsidRPr="00C54E48">
        <w:rPr>
          <w:rFonts w:eastAsia="TimesNewRoman+2+1"/>
        </w:rPr>
        <w:lastRenderedPageBreak/>
        <w:t>3.</w:t>
      </w:r>
      <w:r w:rsidRPr="00C54E48">
        <w:t xml:space="preserve">В условиях возросшей социальной ответственности бизнеса перед обществом и государством требуется пересмотр цели налоговой политики хозяйствующих субъектов в условиях усиливающейся тенденции к оптимизации налоговых платежей. </w:t>
      </w:r>
    </w:p>
    <w:p w:rsidR="00503B5E" w:rsidRPr="00C54E48" w:rsidRDefault="00503B5E">
      <w:pPr>
        <w:pStyle w:val="aa"/>
        <w:tabs>
          <w:tab w:val="left" w:pos="1257"/>
        </w:tabs>
        <w:spacing w:line="240" w:lineRule="auto"/>
        <w:ind w:left="708" w:right="-2"/>
        <w:jc w:val="center"/>
        <w:rPr>
          <w:rFonts w:ascii="Times New Roman" w:hAnsi="Times New Roman"/>
          <w:b/>
        </w:rPr>
      </w:pPr>
    </w:p>
    <w:p w:rsidR="00763A9D" w:rsidRPr="00C54E48" w:rsidRDefault="0060404B">
      <w:pPr>
        <w:pStyle w:val="aa"/>
        <w:tabs>
          <w:tab w:val="left" w:pos="1257"/>
        </w:tabs>
        <w:spacing w:line="240" w:lineRule="auto"/>
        <w:ind w:left="708" w:right="-2"/>
        <w:jc w:val="center"/>
        <w:rPr>
          <w:rFonts w:ascii="Times New Roman" w:hAnsi="Times New Roman"/>
          <w:b/>
        </w:rPr>
      </w:pPr>
      <w:r w:rsidRPr="00C54E48">
        <w:rPr>
          <w:rFonts w:ascii="Times New Roman" w:hAnsi="Times New Roman"/>
          <w:b/>
        </w:rPr>
        <w:t xml:space="preserve">Пути </w:t>
      </w:r>
      <w:r w:rsidRPr="00C54E48">
        <w:rPr>
          <w:rFonts w:ascii="Times New Roman" w:hAnsi="Times New Roman"/>
          <w:b/>
          <w:lang w:val="uz-Cyrl-UZ"/>
        </w:rPr>
        <w:t xml:space="preserve">и способы </w:t>
      </w:r>
      <w:r w:rsidRPr="00C54E48">
        <w:rPr>
          <w:rFonts w:ascii="Times New Roman" w:hAnsi="Times New Roman"/>
          <w:b/>
        </w:rPr>
        <w:t>решения имеющихся проблем:</w:t>
      </w:r>
    </w:p>
    <w:p w:rsidR="00763A9D" w:rsidRPr="00C54E48" w:rsidRDefault="0060404B">
      <w:pPr>
        <w:pStyle w:val="Default"/>
        <w:ind w:firstLine="567"/>
        <w:jc w:val="both"/>
        <w:rPr>
          <w:color w:val="auto"/>
        </w:rPr>
      </w:pPr>
      <w:proofErr w:type="gramStart"/>
      <w:r w:rsidRPr="00C54E48">
        <w:rPr>
          <w:color w:val="auto"/>
        </w:rPr>
        <w:t>Дополнение и уточнение дефиниции «налоговое обязательство» с опорой на идентификацию его предметного содержания (ввиду отсутствия его трактовки в действующем налоговом законодательстве) сводится к научно обоснованному тезису о том, что налоговое обязательство должно базироваться на единстве правового, экономического и социального начал при приоритетности его экономической природы, определяемой совокупностью отношений государства (в лице его налоговых органов) и хозяйствующих субъектов по поводу формирования</w:t>
      </w:r>
      <w:proofErr w:type="gramEnd"/>
      <w:r w:rsidRPr="00C54E48">
        <w:rPr>
          <w:color w:val="auto"/>
        </w:rPr>
        <w:t xml:space="preserve"> и распределения денежных потоков, создаваемых в порядке осуществления обязательных платежей. Противоречивость характера налоговых обязательств усложняет институциональную унификацию понятийно-терминологического аппарата исследуемой проблемы. С целью определения условий выполнения налоговых обязательств хозяйствующими субъектами нами предложена специальная авторская модель их формирования </w:t>
      </w:r>
    </w:p>
    <w:p w:rsidR="00763A9D" w:rsidRPr="00C54E48" w:rsidRDefault="0060404B">
      <w:pPr>
        <w:pStyle w:val="Default"/>
        <w:ind w:firstLine="708"/>
        <w:jc w:val="both"/>
        <w:rPr>
          <w:color w:val="auto"/>
        </w:rPr>
      </w:pPr>
      <w:r w:rsidRPr="00C54E48">
        <w:rPr>
          <w:color w:val="auto"/>
        </w:rPr>
        <w:t xml:space="preserve">Системный анализ структуры управления налоговыми обязательствами в практической деятельности хозяйствующего субъекта выявил необходимость </w:t>
      </w:r>
      <w:proofErr w:type="gramStart"/>
      <w:r w:rsidRPr="00C54E48">
        <w:rPr>
          <w:color w:val="auto"/>
        </w:rPr>
        <w:t>согласования процедур использования таких функций управления</w:t>
      </w:r>
      <w:proofErr w:type="gramEnd"/>
      <w:r w:rsidRPr="00C54E48">
        <w:rPr>
          <w:color w:val="auto"/>
        </w:rPr>
        <w:t xml:space="preserve"> налоговыми обязательствами как налоговый учѐт и планирование. Учет тенденций и закономерностей развития практики управления налоговыми обязательствами позволяет констатировать, что эти функции не обеспечивают должный уровень контроля и не всегда позволяют надежно и стабильно аккумулировать финансовые ресурсы для исполнения бюджетных назначений. В предложенной нами схеме системы управления налоговыми обязательствами усилена корпоративная контрольная функция и соответствующий ей контрольный инструментарий.</w:t>
      </w:r>
    </w:p>
    <w:p w:rsidR="00763A9D" w:rsidRPr="00C54E48" w:rsidRDefault="0060404B">
      <w:pPr>
        <w:pStyle w:val="Default"/>
        <w:ind w:firstLine="567"/>
        <w:jc w:val="both"/>
        <w:rPr>
          <w:color w:val="auto"/>
        </w:rPr>
      </w:pPr>
      <w:r w:rsidRPr="00C54E48">
        <w:rPr>
          <w:color w:val="auto"/>
        </w:rPr>
        <w:t>Н</w:t>
      </w:r>
      <w:r w:rsidRPr="00C54E48">
        <w:rPr>
          <w:color w:val="auto"/>
          <w:spacing w:val="-1"/>
        </w:rPr>
        <w:t>а</w:t>
      </w:r>
      <w:r w:rsidRPr="00C54E48">
        <w:rPr>
          <w:color w:val="auto"/>
        </w:rPr>
        <w:t>уч</w:t>
      </w:r>
      <w:r w:rsidRPr="00C54E48">
        <w:rPr>
          <w:color w:val="auto"/>
          <w:spacing w:val="-1"/>
        </w:rPr>
        <w:t>н</w:t>
      </w:r>
      <w:r w:rsidRPr="00C54E48">
        <w:rPr>
          <w:color w:val="auto"/>
        </w:rPr>
        <w:t>ой</w:t>
      </w:r>
      <w:r w:rsidRPr="00C54E48">
        <w:rPr>
          <w:color w:val="auto"/>
          <w:spacing w:val="77"/>
        </w:rPr>
        <w:t xml:space="preserve"> </w:t>
      </w:r>
      <w:r w:rsidRPr="00C54E48">
        <w:rPr>
          <w:color w:val="auto"/>
        </w:rPr>
        <w:t>иде</w:t>
      </w:r>
      <w:r w:rsidRPr="00C54E48">
        <w:rPr>
          <w:color w:val="auto"/>
          <w:spacing w:val="-1"/>
        </w:rPr>
        <w:t>ей</w:t>
      </w:r>
      <w:r w:rsidRPr="00C54E48">
        <w:rPr>
          <w:color w:val="auto"/>
        </w:rPr>
        <w:t>,</w:t>
      </w:r>
      <w:r w:rsidRPr="00C54E48">
        <w:rPr>
          <w:color w:val="auto"/>
          <w:spacing w:val="78"/>
        </w:rPr>
        <w:t xml:space="preserve"> </w:t>
      </w:r>
      <w:r w:rsidRPr="00C54E48">
        <w:rPr>
          <w:color w:val="auto"/>
        </w:rPr>
        <w:t>предла</w:t>
      </w:r>
      <w:r w:rsidRPr="00C54E48">
        <w:rPr>
          <w:color w:val="auto"/>
          <w:spacing w:val="-1"/>
        </w:rPr>
        <w:t>г</w:t>
      </w:r>
      <w:r w:rsidRPr="00C54E48">
        <w:rPr>
          <w:color w:val="auto"/>
        </w:rPr>
        <w:t>а</w:t>
      </w:r>
      <w:r w:rsidRPr="00C54E48">
        <w:rPr>
          <w:color w:val="auto"/>
          <w:spacing w:val="-1"/>
        </w:rPr>
        <w:t>е</w:t>
      </w:r>
      <w:r w:rsidRPr="00C54E48">
        <w:rPr>
          <w:color w:val="auto"/>
        </w:rPr>
        <w:t>мой</w:t>
      </w:r>
      <w:r w:rsidRPr="00C54E48">
        <w:rPr>
          <w:color w:val="auto"/>
          <w:spacing w:val="77"/>
        </w:rPr>
        <w:t xml:space="preserve"> </w:t>
      </w:r>
      <w:r w:rsidRPr="00C54E48">
        <w:rPr>
          <w:color w:val="auto"/>
          <w:spacing w:val="1"/>
        </w:rPr>
        <w:t>нами</w:t>
      </w:r>
      <w:r w:rsidRPr="00C54E48">
        <w:rPr>
          <w:color w:val="auto"/>
        </w:rPr>
        <w:t>,</w:t>
      </w:r>
      <w:r w:rsidRPr="00C54E48">
        <w:rPr>
          <w:color w:val="auto"/>
          <w:spacing w:val="79"/>
        </w:rPr>
        <w:t xml:space="preserve"> </w:t>
      </w:r>
      <w:r w:rsidRPr="00C54E48">
        <w:rPr>
          <w:color w:val="auto"/>
        </w:rPr>
        <w:t>яв</w:t>
      </w:r>
      <w:r w:rsidRPr="00C54E48">
        <w:rPr>
          <w:color w:val="auto"/>
          <w:spacing w:val="-1"/>
        </w:rPr>
        <w:t>л</w:t>
      </w:r>
      <w:r w:rsidRPr="00C54E48">
        <w:rPr>
          <w:color w:val="auto"/>
        </w:rPr>
        <w:t>яе</w:t>
      </w:r>
      <w:r w:rsidRPr="00C54E48">
        <w:rPr>
          <w:color w:val="auto"/>
          <w:spacing w:val="-1"/>
        </w:rPr>
        <w:t>т</w:t>
      </w:r>
      <w:r w:rsidRPr="00C54E48">
        <w:rPr>
          <w:color w:val="auto"/>
        </w:rPr>
        <w:t>ся</w:t>
      </w:r>
      <w:r w:rsidRPr="00C54E48">
        <w:rPr>
          <w:color w:val="auto"/>
          <w:spacing w:val="78"/>
        </w:rPr>
        <w:t xml:space="preserve"> </w:t>
      </w:r>
      <w:r w:rsidRPr="00C54E48">
        <w:rPr>
          <w:color w:val="auto"/>
        </w:rPr>
        <w:t>пр</w:t>
      </w:r>
      <w:r w:rsidRPr="00C54E48">
        <w:rPr>
          <w:color w:val="auto"/>
          <w:spacing w:val="-2"/>
        </w:rPr>
        <w:t>и</w:t>
      </w:r>
      <w:r w:rsidRPr="00C54E48">
        <w:rPr>
          <w:color w:val="auto"/>
        </w:rPr>
        <w:t>н</w:t>
      </w:r>
      <w:r w:rsidRPr="00C54E48">
        <w:rPr>
          <w:color w:val="auto"/>
          <w:spacing w:val="-1"/>
        </w:rPr>
        <w:t>ц</w:t>
      </w:r>
      <w:r w:rsidRPr="00C54E48">
        <w:rPr>
          <w:color w:val="auto"/>
        </w:rPr>
        <w:t>ип</w:t>
      </w:r>
      <w:r w:rsidRPr="00C54E48">
        <w:rPr>
          <w:color w:val="auto"/>
          <w:spacing w:val="-1"/>
        </w:rPr>
        <w:t>и</w:t>
      </w:r>
      <w:r w:rsidRPr="00C54E48">
        <w:rPr>
          <w:color w:val="auto"/>
        </w:rPr>
        <w:t>ально новый</w:t>
      </w:r>
      <w:r w:rsidRPr="00C54E48">
        <w:rPr>
          <w:color w:val="auto"/>
          <w:spacing w:val="115"/>
        </w:rPr>
        <w:t xml:space="preserve"> </w:t>
      </w:r>
      <w:r w:rsidRPr="00C54E48">
        <w:rPr>
          <w:color w:val="auto"/>
          <w:spacing w:val="-1"/>
        </w:rPr>
        <w:t>п</w:t>
      </w:r>
      <w:r w:rsidRPr="00C54E48">
        <w:rPr>
          <w:color w:val="auto"/>
        </w:rPr>
        <w:t>о</w:t>
      </w:r>
      <w:r w:rsidRPr="00C54E48">
        <w:rPr>
          <w:color w:val="auto"/>
          <w:spacing w:val="-1"/>
        </w:rPr>
        <w:t>дх</w:t>
      </w:r>
      <w:r w:rsidRPr="00C54E48">
        <w:rPr>
          <w:color w:val="auto"/>
        </w:rPr>
        <w:t>од</w:t>
      </w:r>
      <w:r w:rsidRPr="00C54E48">
        <w:rPr>
          <w:color w:val="auto"/>
          <w:spacing w:val="115"/>
        </w:rPr>
        <w:t xml:space="preserve"> </w:t>
      </w:r>
      <w:r w:rsidRPr="00C54E48">
        <w:rPr>
          <w:color w:val="auto"/>
        </w:rPr>
        <w:t>к</w:t>
      </w:r>
      <w:r w:rsidRPr="00C54E48">
        <w:rPr>
          <w:color w:val="auto"/>
          <w:spacing w:val="112"/>
        </w:rPr>
        <w:t xml:space="preserve"> </w:t>
      </w:r>
      <w:r w:rsidRPr="00C54E48">
        <w:rPr>
          <w:color w:val="auto"/>
        </w:rPr>
        <w:t>управле</w:t>
      </w:r>
      <w:r w:rsidRPr="00C54E48">
        <w:rPr>
          <w:color w:val="auto"/>
          <w:spacing w:val="-2"/>
        </w:rPr>
        <w:t>н</w:t>
      </w:r>
      <w:r w:rsidRPr="00C54E48">
        <w:rPr>
          <w:color w:val="auto"/>
        </w:rPr>
        <w:t>ию</w:t>
      </w:r>
      <w:r w:rsidRPr="00C54E48">
        <w:rPr>
          <w:color w:val="auto"/>
          <w:spacing w:val="116"/>
        </w:rPr>
        <w:t xml:space="preserve"> </w:t>
      </w:r>
      <w:r w:rsidRPr="00C54E48">
        <w:rPr>
          <w:color w:val="auto"/>
        </w:rPr>
        <w:t>на</w:t>
      </w:r>
      <w:r w:rsidRPr="00C54E48">
        <w:rPr>
          <w:color w:val="auto"/>
          <w:spacing w:val="-1"/>
        </w:rPr>
        <w:t>л</w:t>
      </w:r>
      <w:r w:rsidRPr="00C54E48">
        <w:rPr>
          <w:color w:val="auto"/>
          <w:spacing w:val="1"/>
        </w:rPr>
        <w:t>о</w:t>
      </w:r>
      <w:r w:rsidRPr="00C54E48">
        <w:rPr>
          <w:color w:val="auto"/>
        </w:rPr>
        <w:t>го</w:t>
      </w:r>
      <w:r w:rsidRPr="00C54E48">
        <w:rPr>
          <w:color w:val="auto"/>
          <w:spacing w:val="-1"/>
        </w:rPr>
        <w:t>в</w:t>
      </w:r>
      <w:r w:rsidRPr="00C54E48">
        <w:rPr>
          <w:color w:val="auto"/>
        </w:rPr>
        <w:t>ыми</w:t>
      </w:r>
      <w:r w:rsidRPr="00C54E48">
        <w:rPr>
          <w:color w:val="auto"/>
          <w:spacing w:val="114"/>
        </w:rPr>
        <w:t xml:space="preserve"> </w:t>
      </w:r>
      <w:r w:rsidRPr="00C54E48">
        <w:rPr>
          <w:color w:val="auto"/>
        </w:rPr>
        <w:t>об</w:t>
      </w:r>
      <w:r w:rsidRPr="00C54E48">
        <w:rPr>
          <w:color w:val="auto"/>
          <w:spacing w:val="-1"/>
        </w:rPr>
        <w:t>я</w:t>
      </w:r>
      <w:r w:rsidRPr="00C54E48">
        <w:rPr>
          <w:color w:val="auto"/>
        </w:rPr>
        <w:t>зате</w:t>
      </w:r>
      <w:r w:rsidRPr="00C54E48">
        <w:rPr>
          <w:color w:val="auto"/>
          <w:spacing w:val="-2"/>
        </w:rPr>
        <w:t>л</w:t>
      </w:r>
      <w:r w:rsidRPr="00C54E48">
        <w:rPr>
          <w:color w:val="auto"/>
        </w:rPr>
        <w:t>ьств</w:t>
      </w:r>
      <w:r w:rsidRPr="00C54E48">
        <w:rPr>
          <w:color w:val="auto"/>
          <w:spacing w:val="-3"/>
        </w:rPr>
        <w:t>а</w:t>
      </w:r>
      <w:r w:rsidRPr="00C54E48">
        <w:rPr>
          <w:color w:val="auto"/>
          <w:spacing w:val="-1"/>
        </w:rPr>
        <w:t>м</w:t>
      </w:r>
      <w:r w:rsidRPr="00C54E48">
        <w:rPr>
          <w:color w:val="auto"/>
        </w:rPr>
        <w:t>и</w:t>
      </w:r>
      <w:r w:rsidRPr="00C54E48">
        <w:rPr>
          <w:color w:val="auto"/>
          <w:spacing w:val="115"/>
        </w:rPr>
        <w:t xml:space="preserve"> </w:t>
      </w:r>
      <w:r w:rsidRPr="00C54E48">
        <w:rPr>
          <w:color w:val="auto"/>
        </w:rPr>
        <w:t>х</w:t>
      </w:r>
      <w:r w:rsidRPr="00C54E48">
        <w:rPr>
          <w:color w:val="auto"/>
          <w:spacing w:val="1"/>
        </w:rPr>
        <w:t>о</w:t>
      </w:r>
      <w:r w:rsidRPr="00C54E48">
        <w:rPr>
          <w:color w:val="auto"/>
        </w:rPr>
        <w:t>зяйс</w:t>
      </w:r>
      <w:r w:rsidRPr="00C54E48">
        <w:rPr>
          <w:color w:val="auto"/>
          <w:spacing w:val="-1"/>
        </w:rPr>
        <w:t>т</w:t>
      </w:r>
      <w:r w:rsidRPr="00C54E48">
        <w:rPr>
          <w:color w:val="auto"/>
        </w:rPr>
        <w:t>вующ</w:t>
      </w:r>
      <w:r w:rsidRPr="00C54E48">
        <w:rPr>
          <w:color w:val="auto"/>
          <w:spacing w:val="-2"/>
        </w:rPr>
        <w:t>и</w:t>
      </w:r>
      <w:r w:rsidRPr="00C54E48">
        <w:rPr>
          <w:color w:val="auto"/>
        </w:rPr>
        <w:t>х субъек</w:t>
      </w:r>
      <w:r w:rsidRPr="00C54E48">
        <w:rPr>
          <w:color w:val="auto"/>
          <w:spacing w:val="-1"/>
        </w:rPr>
        <w:t>т</w:t>
      </w:r>
      <w:r w:rsidRPr="00C54E48">
        <w:rPr>
          <w:color w:val="auto"/>
        </w:rPr>
        <w:t>ов,</w:t>
      </w:r>
      <w:r w:rsidRPr="00C54E48">
        <w:rPr>
          <w:color w:val="auto"/>
          <w:spacing w:val="56"/>
        </w:rPr>
        <w:t xml:space="preserve"> </w:t>
      </w:r>
      <w:r w:rsidRPr="00C54E48">
        <w:rPr>
          <w:color w:val="auto"/>
          <w:spacing w:val="1"/>
        </w:rPr>
        <w:t>о</w:t>
      </w:r>
      <w:r w:rsidRPr="00C54E48">
        <w:rPr>
          <w:color w:val="auto"/>
        </w:rPr>
        <w:t>с</w:t>
      </w:r>
      <w:r w:rsidRPr="00C54E48">
        <w:rPr>
          <w:color w:val="auto"/>
          <w:spacing w:val="-3"/>
        </w:rPr>
        <w:t>н</w:t>
      </w:r>
      <w:r w:rsidRPr="00C54E48">
        <w:rPr>
          <w:color w:val="auto"/>
          <w:spacing w:val="1"/>
        </w:rPr>
        <w:t>о</w:t>
      </w:r>
      <w:r w:rsidRPr="00C54E48">
        <w:rPr>
          <w:color w:val="auto"/>
        </w:rPr>
        <w:t>ва</w:t>
      </w:r>
      <w:r w:rsidRPr="00C54E48">
        <w:rPr>
          <w:color w:val="auto"/>
          <w:spacing w:val="-1"/>
        </w:rPr>
        <w:t>н</w:t>
      </w:r>
      <w:r w:rsidRPr="00C54E48">
        <w:rPr>
          <w:color w:val="auto"/>
        </w:rPr>
        <w:t>ный</w:t>
      </w:r>
      <w:r w:rsidRPr="00C54E48">
        <w:rPr>
          <w:color w:val="auto"/>
          <w:spacing w:val="60"/>
        </w:rPr>
        <w:t xml:space="preserve"> </w:t>
      </w:r>
      <w:r w:rsidRPr="00C54E48">
        <w:rPr>
          <w:color w:val="auto"/>
        </w:rPr>
        <w:t>на</w:t>
      </w:r>
      <w:r w:rsidRPr="00C54E48">
        <w:rPr>
          <w:color w:val="auto"/>
          <w:spacing w:val="58"/>
        </w:rPr>
        <w:t xml:space="preserve"> </w:t>
      </w:r>
      <w:r w:rsidRPr="00C54E48">
        <w:rPr>
          <w:color w:val="auto"/>
          <w:spacing w:val="-1"/>
        </w:rPr>
        <w:t>в</w:t>
      </w:r>
      <w:r w:rsidRPr="00C54E48">
        <w:rPr>
          <w:color w:val="auto"/>
        </w:rPr>
        <w:t>о</w:t>
      </w:r>
      <w:r w:rsidRPr="00C54E48">
        <w:rPr>
          <w:color w:val="auto"/>
          <w:spacing w:val="-1"/>
        </w:rPr>
        <w:t>зм</w:t>
      </w:r>
      <w:r w:rsidRPr="00C54E48">
        <w:rPr>
          <w:color w:val="auto"/>
        </w:rPr>
        <w:t>ож</w:t>
      </w:r>
      <w:r w:rsidRPr="00C54E48">
        <w:rPr>
          <w:color w:val="auto"/>
          <w:spacing w:val="-4"/>
        </w:rPr>
        <w:t>н</w:t>
      </w:r>
      <w:r w:rsidRPr="00C54E48">
        <w:rPr>
          <w:color w:val="auto"/>
        </w:rPr>
        <w:t>ости</w:t>
      </w:r>
      <w:r w:rsidRPr="00C54E48">
        <w:rPr>
          <w:color w:val="auto"/>
          <w:spacing w:val="58"/>
        </w:rPr>
        <w:t xml:space="preserve"> </w:t>
      </w:r>
      <w:r w:rsidRPr="00C54E48">
        <w:rPr>
          <w:color w:val="auto"/>
        </w:rPr>
        <w:t>испол</w:t>
      </w:r>
      <w:r w:rsidRPr="00C54E48">
        <w:rPr>
          <w:color w:val="auto"/>
          <w:spacing w:val="-1"/>
        </w:rPr>
        <w:t>ьз</w:t>
      </w:r>
      <w:r w:rsidRPr="00C54E48">
        <w:rPr>
          <w:color w:val="auto"/>
        </w:rPr>
        <w:t>ов</w:t>
      </w:r>
      <w:r w:rsidRPr="00C54E48">
        <w:rPr>
          <w:color w:val="auto"/>
          <w:spacing w:val="2"/>
        </w:rPr>
        <w:t>а</w:t>
      </w:r>
      <w:r w:rsidRPr="00C54E48">
        <w:rPr>
          <w:color w:val="auto"/>
        </w:rPr>
        <w:t>ния</w:t>
      </w:r>
      <w:r w:rsidRPr="00C54E48">
        <w:rPr>
          <w:color w:val="auto"/>
          <w:spacing w:val="58"/>
        </w:rPr>
        <w:t xml:space="preserve"> </w:t>
      </w:r>
      <w:r w:rsidRPr="00C54E48">
        <w:rPr>
          <w:color w:val="auto"/>
        </w:rPr>
        <w:t>си</w:t>
      </w:r>
      <w:r w:rsidRPr="00C54E48">
        <w:rPr>
          <w:color w:val="auto"/>
          <w:spacing w:val="-2"/>
        </w:rPr>
        <w:t>с</w:t>
      </w:r>
      <w:r w:rsidRPr="00C54E48">
        <w:rPr>
          <w:color w:val="auto"/>
          <w:spacing w:val="-1"/>
        </w:rPr>
        <w:t>т</w:t>
      </w:r>
      <w:r w:rsidRPr="00C54E48">
        <w:rPr>
          <w:color w:val="auto"/>
        </w:rPr>
        <w:t>емн</w:t>
      </w:r>
      <w:r w:rsidRPr="00C54E48">
        <w:rPr>
          <w:color w:val="auto"/>
          <w:spacing w:val="-1"/>
        </w:rPr>
        <w:t>о</w:t>
      </w:r>
      <w:r w:rsidRPr="00C54E48">
        <w:rPr>
          <w:color w:val="auto"/>
        </w:rPr>
        <w:t>-процесс</w:t>
      </w:r>
      <w:r w:rsidRPr="00C54E48">
        <w:rPr>
          <w:color w:val="auto"/>
          <w:spacing w:val="-3"/>
        </w:rPr>
        <w:t>н</w:t>
      </w:r>
      <w:r w:rsidRPr="00C54E48">
        <w:rPr>
          <w:color w:val="auto"/>
        </w:rPr>
        <w:t>о</w:t>
      </w:r>
      <w:r w:rsidRPr="00C54E48">
        <w:rPr>
          <w:color w:val="auto"/>
          <w:spacing w:val="-3"/>
        </w:rPr>
        <w:t>г</w:t>
      </w:r>
      <w:r w:rsidRPr="00C54E48">
        <w:rPr>
          <w:color w:val="auto"/>
        </w:rPr>
        <w:t>о подхо</w:t>
      </w:r>
      <w:r w:rsidRPr="00C54E48">
        <w:rPr>
          <w:color w:val="auto"/>
          <w:spacing w:val="-1"/>
        </w:rPr>
        <w:t>д</w:t>
      </w:r>
      <w:r w:rsidRPr="00C54E48">
        <w:rPr>
          <w:color w:val="auto"/>
        </w:rPr>
        <w:t>а,</w:t>
      </w:r>
      <w:r w:rsidRPr="00C54E48">
        <w:rPr>
          <w:color w:val="auto"/>
          <w:spacing w:val="92"/>
        </w:rPr>
        <w:t xml:space="preserve"> </w:t>
      </w:r>
      <w:r w:rsidRPr="00C54E48">
        <w:rPr>
          <w:color w:val="auto"/>
        </w:rPr>
        <w:t>ч</w:t>
      </w:r>
      <w:r w:rsidRPr="00C54E48">
        <w:rPr>
          <w:color w:val="auto"/>
          <w:spacing w:val="-3"/>
        </w:rPr>
        <w:t>т</w:t>
      </w:r>
      <w:r w:rsidRPr="00C54E48">
        <w:rPr>
          <w:color w:val="auto"/>
        </w:rPr>
        <w:t>о</w:t>
      </w:r>
      <w:r w:rsidRPr="00C54E48">
        <w:rPr>
          <w:color w:val="auto"/>
          <w:spacing w:val="94"/>
        </w:rPr>
        <w:t xml:space="preserve"> </w:t>
      </w:r>
      <w:r w:rsidRPr="00C54E48">
        <w:rPr>
          <w:color w:val="auto"/>
        </w:rPr>
        <w:t>поз</w:t>
      </w:r>
      <w:r w:rsidRPr="00C54E48">
        <w:rPr>
          <w:color w:val="auto"/>
          <w:spacing w:val="-2"/>
        </w:rPr>
        <w:t>в</w:t>
      </w:r>
      <w:r w:rsidRPr="00C54E48">
        <w:rPr>
          <w:color w:val="auto"/>
          <w:spacing w:val="-1"/>
        </w:rPr>
        <w:t>о</w:t>
      </w:r>
      <w:r w:rsidRPr="00C54E48">
        <w:rPr>
          <w:color w:val="auto"/>
        </w:rPr>
        <w:t>ляет</w:t>
      </w:r>
      <w:r w:rsidRPr="00C54E48">
        <w:rPr>
          <w:color w:val="auto"/>
          <w:spacing w:val="91"/>
        </w:rPr>
        <w:t xml:space="preserve"> </w:t>
      </w:r>
      <w:r w:rsidRPr="00C54E48">
        <w:rPr>
          <w:color w:val="auto"/>
        </w:rPr>
        <w:t>соче</w:t>
      </w:r>
      <w:r w:rsidRPr="00C54E48">
        <w:rPr>
          <w:color w:val="auto"/>
          <w:spacing w:val="-1"/>
        </w:rPr>
        <w:t>т</w:t>
      </w:r>
      <w:r w:rsidRPr="00C54E48">
        <w:rPr>
          <w:color w:val="auto"/>
        </w:rPr>
        <w:t>а</w:t>
      </w:r>
      <w:r w:rsidRPr="00C54E48">
        <w:rPr>
          <w:color w:val="auto"/>
          <w:spacing w:val="-1"/>
        </w:rPr>
        <w:t>т</w:t>
      </w:r>
      <w:r w:rsidRPr="00C54E48">
        <w:rPr>
          <w:color w:val="auto"/>
        </w:rPr>
        <w:t>ь</w:t>
      </w:r>
      <w:r w:rsidRPr="00C54E48">
        <w:rPr>
          <w:color w:val="auto"/>
          <w:spacing w:val="93"/>
        </w:rPr>
        <w:t xml:space="preserve"> </w:t>
      </w:r>
      <w:r w:rsidRPr="00C54E48">
        <w:rPr>
          <w:color w:val="auto"/>
          <w:spacing w:val="-2"/>
        </w:rPr>
        <w:t>д</w:t>
      </w:r>
      <w:r w:rsidRPr="00C54E48">
        <w:rPr>
          <w:color w:val="auto"/>
        </w:rPr>
        <w:t>ос</w:t>
      </w:r>
      <w:r w:rsidRPr="00C54E48">
        <w:rPr>
          <w:color w:val="auto"/>
          <w:spacing w:val="-1"/>
        </w:rPr>
        <w:t>т</w:t>
      </w:r>
      <w:r w:rsidRPr="00C54E48">
        <w:rPr>
          <w:color w:val="auto"/>
        </w:rPr>
        <w:t>о</w:t>
      </w:r>
      <w:r w:rsidRPr="00C54E48">
        <w:rPr>
          <w:color w:val="auto"/>
          <w:spacing w:val="-1"/>
        </w:rPr>
        <w:t>и</w:t>
      </w:r>
      <w:r w:rsidRPr="00C54E48">
        <w:rPr>
          <w:color w:val="auto"/>
        </w:rPr>
        <w:t>нс</w:t>
      </w:r>
      <w:r w:rsidRPr="00C54E48">
        <w:rPr>
          <w:color w:val="auto"/>
          <w:spacing w:val="-1"/>
        </w:rPr>
        <w:t>т</w:t>
      </w:r>
      <w:r w:rsidRPr="00C54E48">
        <w:rPr>
          <w:color w:val="auto"/>
        </w:rPr>
        <w:t>ва</w:t>
      </w:r>
      <w:r w:rsidRPr="00C54E48">
        <w:rPr>
          <w:color w:val="auto"/>
          <w:spacing w:val="94"/>
        </w:rPr>
        <w:t xml:space="preserve"> </w:t>
      </w:r>
      <w:r w:rsidRPr="00C54E48">
        <w:rPr>
          <w:color w:val="auto"/>
          <w:spacing w:val="1"/>
        </w:rPr>
        <w:t>и</w:t>
      </w:r>
      <w:r w:rsidRPr="00C54E48">
        <w:rPr>
          <w:color w:val="auto"/>
          <w:spacing w:val="92"/>
        </w:rPr>
        <w:t xml:space="preserve"> </w:t>
      </w:r>
      <w:r w:rsidRPr="00C54E48">
        <w:rPr>
          <w:color w:val="auto"/>
        </w:rPr>
        <w:t>с</w:t>
      </w:r>
      <w:r w:rsidRPr="00C54E48">
        <w:rPr>
          <w:color w:val="auto"/>
          <w:spacing w:val="-1"/>
        </w:rPr>
        <w:t>и</w:t>
      </w:r>
      <w:r w:rsidRPr="00C54E48">
        <w:rPr>
          <w:color w:val="auto"/>
        </w:rPr>
        <w:t>с</w:t>
      </w:r>
      <w:r w:rsidRPr="00C54E48">
        <w:rPr>
          <w:color w:val="auto"/>
          <w:spacing w:val="-1"/>
        </w:rPr>
        <w:t>т</w:t>
      </w:r>
      <w:r w:rsidRPr="00C54E48">
        <w:rPr>
          <w:color w:val="auto"/>
        </w:rPr>
        <w:t>емно</w:t>
      </w:r>
      <w:r w:rsidRPr="00C54E48">
        <w:rPr>
          <w:color w:val="auto"/>
          <w:spacing w:val="-2"/>
        </w:rPr>
        <w:t>г</w:t>
      </w:r>
      <w:r w:rsidRPr="00C54E48">
        <w:rPr>
          <w:color w:val="auto"/>
          <w:spacing w:val="1"/>
        </w:rPr>
        <w:t>о</w:t>
      </w:r>
      <w:r w:rsidRPr="00C54E48">
        <w:rPr>
          <w:color w:val="auto"/>
        </w:rPr>
        <w:t>,</w:t>
      </w:r>
      <w:r w:rsidRPr="00C54E48">
        <w:rPr>
          <w:color w:val="auto"/>
          <w:spacing w:val="93"/>
        </w:rPr>
        <w:t xml:space="preserve"> </w:t>
      </w:r>
      <w:r w:rsidRPr="00C54E48">
        <w:rPr>
          <w:color w:val="auto"/>
          <w:spacing w:val="1"/>
        </w:rPr>
        <w:t>и</w:t>
      </w:r>
      <w:r w:rsidRPr="00C54E48">
        <w:rPr>
          <w:color w:val="auto"/>
          <w:spacing w:val="92"/>
        </w:rPr>
        <w:t xml:space="preserve"> </w:t>
      </w:r>
      <w:r w:rsidRPr="00C54E48">
        <w:rPr>
          <w:color w:val="auto"/>
        </w:rPr>
        <w:t>проце</w:t>
      </w:r>
      <w:r w:rsidRPr="00C54E48">
        <w:rPr>
          <w:color w:val="auto"/>
          <w:spacing w:val="-1"/>
        </w:rPr>
        <w:t>с</w:t>
      </w:r>
      <w:r w:rsidRPr="00C54E48">
        <w:rPr>
          <w:color w:val="auto"/>
        </w:rPr>
        <w:t>с</w:t>
      </w:r>
      <w:r w:rsidRPr="00C54E48">
        <w:rPr>
          <w:color w:val="auto"/>
          <w:spacing w:val="-3"/>
        </w:rPr>
        <w:t>н</w:t>
      </w:r>
      <w:r w:rsidRPr="00C54E48">
        <w:rPr>
          <w:color w:val="auto"/>
        </w:rPr>
        <w:t>ого подходов,</w:t>
      </w:r>
      <w:r w:rsidRPr="00C54E48">
        <w:rPr>
          <w:color w:val="auto"/>
          <w:spacing w:val="97"/>
        </w:rPr>
        <w:t xml:space="preserve"> </w:t>
      </w:r>
      <w:r w:rsidRPr="00C54E48">
        <w:rPr>
          <w:color w:val="auto"/>
          <w:spacing w:val="-2"/>
        </w:rPr>
        <w:t>к</w:t>
      </w:r>
      <w:r w:rsidRPr="00C54E48">
        <w:rPr>
          <w:color w:val="auto"/>
        </w:rPr>
        <w:t>ог</w:t>
      </w:r>
      <w:r w:rsidRPr="00C54E48">
        <w:rPr>
          <w:color w:val="auto"/>
          <w:spacing w:val="-1"/>
        </w:rPr>
        <w:t>д</w:t>
      </w:r>
      <w:r w:rsidRPr="00C54E48">
        <w:rPr>
          <w:color w:val="auto"/>
        </w:rPr>
        <w:t>а</w:t>
      </w:r>
      <w:r w:rsidRPr="00C54E48">
        <w:rPr>
          <w:color w:val="auto"/>
          <w:spacing w:val="96"/>
        </w:rPr>
        <w:t xml:space="preserve"> </w:t>
      </w:r>
      <w:r w:rsidRPr="00C54E48">
        <w:rPr>
          <w:color w:val="auto"/>
        </w:rPr>
        <w:t>элемен</w:t>
      </w:r>
      <w:r w:rsidRPr="00C54E48">
        <w:rPr>
          <w:color w:val="auto"/>
          <w:spacing w:val="-1"/>
        </w:rPr>
        <w:t>т</w:t>
      </w:r>
      <w:r w:rsidRPr="00C54E48">
        <w:rPr>
          <w:color w:val="auto"/>
        </w:rPr>
        <w:t>ами</w:t>
      </w:r>
      <w:r w:rsidRPr="00C54E48">
        <w:rPr>
          <w:color w:val="auto"/>
          <w:spacing w:val="97"/>
        </w:rPr>
        <w:t xml:space="preserve"> </w:t>
      </w:r>
      <w:r w:rsidRPr="00C54E48">
        <w:rPr>
          <w:color w:val="auto"/>
          <w:spacing w:val="-2"/>
        </w:rPr>
        <w:t>с</w:t>
      </w:r>
      <w:r w:rsidRPr="00C54E48">
        <w:rPr>
          <w:color w:val="auto"/>
        </w:rPr>
        <w:t>чи</w:t>
      </w:r>
      <w:r w:rsidRPr="00C54E48">
        <w:rPr>
          <w:color w:val="auto"/>
          <w:spacing w:val="-1"/>
        </w:rPr>
        <w:t>т</w:t>
      </w:r>
      <w:r w:rsidRPr="00C54E48">
        <w:rPr>
          <w:color w:val="auto"/>
        </w:rPr>
        <w:t>а</w:t>
      </w:r>
      <w:r w:rsidRPr="00C54E48">
        <w:rPr>
          <w:color w:val="auto"/>
          <w:spacing w:val="-1"/>
        </w:rPr>
        <w:t>ю</w:t>
      </w:r>
      <w:r w:rsidRPr="00C54E48">
        <w:rPr>
          <w:color w:val="auto"/>
        </w:rPr>
        <w:t>тся</w:t>
      </w:r>
      <w:r w:rsidRPr="00C54E48">
        <w:rPr>
          <w:color w:val="auto"/>
          <w:spacing w:val="96"/>
        </w:rPr>
        <w:t xml:space="preserve"> </w:t>
      </w:r>
      <w:r w:rsidRPr="00C54E48">
        <w:rPr>
          <w:color w:val="auto"/>
        </w:rPr>
        <w:t>про</w:t>
      </w:r>
      <w:r w:rsidRPr="00C54E48">
        <w:rPr>
          <w:color w:val="auto"/>
          <w:spacing w:val="-1"/>
        </w:rPr>
        <w:t>ц</w:t>
      </w:r>
      <w:r w:rsidRPr="00C54E48">
        <w:rPr>
          <w:color w:val="auto"/>
        </w:rPr>
        <w:t>ессы:</w:t>
      </w:r>
      <w:r w:rsidRPr="00C54E48">
        <w:rPr>
          <w:color w:val="auto"/>
          <w:spacing w:val="96"/>
        </w:rPr>
        <w:t xml:space="preserve"> </w:t>
      </w:r>
      <w:r w:rsidRPr="00C54E48">
        <w:rPr>
          <w:color w:val="auto"/>
        </w:rPr>
        <w:t>пла</w:t>
      </w:r>
      <w:r w:rsidRPr="00C54E48">
        <w:rPr>
          <w:color w:val="auto"/>
          <w:spacing w:val="-2"/>
        </w:rPr>
        <w:t>н</w:t>
      </w:r>
      <w:r w:rsidRPr="00C54E48">
        <w:rPr>
          <w:color w:val="auto"/>
        </w:rPr>
        <w:t>и</w:t>
      </w:r>
      <w:r w:rsidRPr="00C54E48">
        <w:rPr>
          <w:color w:val="auto"/>
          <w:spacing w:val="-1"/>
        </w:rPr>
        <w:t>р</w:t>
      </w:r>
      <w:r w:rsidRPr="00C54E48">
        <w:rPr>
          <w:color w:val="auto"/>
          <w:spacing w:val="1"/>
        </w:rPr>
        <w:t>о</w:t>
      </w:r>
      <w:r w:rsidRPr="00C54E48">
        <w:rPr>
          <w:color w:val="auto"/>
        </w:rPr>
        <w:t>ва</w:t>
      </w:r>
      <w:r w:rsidRPr="00C54E48">
        <w:rPr>
          <w:color w:val="auto"/>
          <w:spacing w:val="-1"/>
        </w:rPr>
        <w:t>н</w:t>
      </w:r>
      <w:r w:rsidRPr="00C54E48">
        <w:rPr>
          <w:color w:val="auto"/>
        </w:rPr>
        <w:t>ие</w:t>
      </w:r>
      <w:r w:rsidRPr="00C54E48">
        <w:rPr>
          <w:color w:val="auto"/>
          <w:spacing w:val="96"/>
        </w:rPr>
        <w:t xml:space="preserve"> </w:t>
      </w:r>
      <w:r w:rsidRPr="00C54E48">
        <w:rPr>
          <w:color w:val="auto"/>
        </w:rPr>
        <w:t>на</w:t>
      </w:r>
      <w:r w:rsidRPr="00C54E48">
        <w:rPr>
          <w:color w:val="auto"/>
          <w:spacing w:val="-1"/>
        </w:rPr>
        <w:t>л</w:t>
      </w:r>
      <w:r w:rsidRPr="00C54E48">
        <w:rPr>
          <w:color w:val="auto"/>
          <w:spacing w:val="1"/>
        </w:rPr>
        <w:t>о</w:t>
      </w:r>
      <w:r w:rsidRPr="00C54E48">
        <w:rPr>
          <w:color w:val="auto"/>
        </w:rPr>
        <w:t>го</w:t>
      </w:r>
      <w:r w:rsidRPr="00C54E48">
        <w:rPr>
          <w:color w:val="auto"/>
          <w:spacing w:val="-1"/>
        </w:rPr>
        <w:t>в</w:t>
      </w:r>
      <w:r w:rsidRPr="00C54E48">
        <w:rPr>
          <w:color w:val="auto"/>
          <w:spacing w:val="-2"/>
        </w:rPr>
        <w:t>ы</w:t>
      </w:r>
      <w:r w:rsidRPr="00C54E48">
        <w:rPr>
          <w:color w:val="auto"/>
        </w:rPr>
        <w:t>х обязате</w:t>
      </w:r>
      <w:r w:rsidRPr="00C54E48">
        <w:rPr>
          <w:color w:val="auto"/>
          <w:spacing w:val="-4"/>
        </w:rPr>
        <w:t>л</w:t>
      </w:r>
      <w:r w:rsidRPr="00C54E48">
        <w:rPr>
          <w:color w:val="auto"/>
        </w:rPr>
        <w:t>ьств,</w:t>
      </w:r>
      <w:r w:rsidRPr="00C54E48">
        <w:rPr>
          <w:color w:val="auto"/>
          <w:spacing w:val="125"/>
        </w:rPr>
        <w:t xml:space="preserve"> </w:t>
      </w:r>
      <w:r w:rsidRPr="00C54E48">
        <w:rPr>
          <w:color w:val="auto"/>
        </w:rPr>
        <w:t>нало</w:t>
      </w:r>
      <w:r w:rsidRPr="00C54E48">
        <w:rPr>
          <w:color w:val="auto"/>
          <w:spacing w:val="-2"/>
        </w:rPr>
        <w:t>г</w:t>
      </w:r>
      <w:r w:rsidRPr="00C54E48">
        <w:rPr>
          <w:color w:val="auto"/>
        </w:rPr>
        <w:t>овый</w:t>
      </w:r>
      <w:r w:rsidRPr="00C54E48">
        <w:rPr>
          <w:color w:val="auto"/>
          <w:spacing w:val="123"/>
        </w:rPr>
        <w:t xml:space="preserve"> </w:t>
      </w:r>
      <w:r w:rsidRPr="00C54E48">
        <w:rPr>
          <w:color w:val="auto"/>
          <w:spacing w:val="1"/>
        </w:rPr>
        <w:t>у</w:t>
      </w:r>
      <w:r w:rsidRPr="00C54E48">
        <w:rPr>
          <w:color w:val="auto"/>
        </w:rPr>
        <w:t>чѐ</w:t>
      </w:r>
      <w:r w:rsidRPr="00C54E48">
        <w:rPr>
          <w:color w:val="auto"/>
          <w:spacing w:val="-1"/>
        </w:rPr>
        <w:t>т</w:t>
      </w:r>
      <w:r w:rsidRPr="00C54E48">
        <w:rPr>
          <w:color w:val="auto"/>
        </w:rPr>
        <w:t>,</w:t>
      </w:r>
      <w:r w:rsidRPr="00C54E48">
        <w:rPr>
          <w:color w:val="auto"/>
          <w:spacing w:val="126"/>
        </w:rPr>
        <w:t xml:space="preserve"> </w:t>
      </w:r>
      <w:r w:rsidRPr="00C54E48">
        <w:rPr>
          <w:color w:val="auto"/>
        </w:rPr>
        <w:t>конт</w:t>
      </w:r>
      <w:r w:rsidRPr="00C54E48">
        <w:rPr>
          <w:color w:val="auto"/>
          <w:spacing w:val="-1"/>
        </w:rPr>
        <w:t>р</w:t>
      </w:r>
      <w:r w:rsidRPr="00C54E48">
        <w:rPr>
          <w:color w:val="auto"/>
        </w:rPr>
        <w:t>оль.</w:t>
      </w:r>
      <w:r w:rsidRPr="00C54E48">
        <w:rPr>
          <w:color w:val="auto"/>
          <w:spacing w:val="126"/>
        </w:rPr>
        <w:t xml:space="preserve"> </w:t>
      </w:r>
      <w:r w:rsidRPr="00C54E48">
        <w:rPr>
          <w:color w:val="auto"/>
          <w:spacing w:val="4"/>
        </w:rPr>
        <w:t>Т</w:t>
      </w:r>
      <w:r w:rsidRPr="00C54E48">
        <w:rPr>
          <w:color w:val="auto"/>
        </w:rPr>
        <w:t>о</w:t>
      </w:r>
      <w:r w:rsidRPr="00C54E48">
        <w:rPr>
          <w:color w:val="auto"/>
          <w:spacing w:val="126"/>
        </w:rPr>
        <w:t xml:space="preserve"> </w:t>
      </w:r>
      <w:r w:rsidRPr="00C54E48">
        <w:rPr>
          <w:color w:val="auto"/>
        </w:rPr>
        <w:t>ес</w:t>
      </w:r>
      <w:r w:rsidRPr="00C54E48">
        <w:rPr>
          <w:color w:val="auto"/>
          <w:spacing w:val="-2"/>
        </w:rPr>
        <w:t>т</w:t>
      </w:r>
      <w:r w:rsidRPr="00C54E48">
        <w:rPr>
          <w:color w:val="auto"/>
        </w:rPr>
        <w:t>ь,</w:t>
      </w:r>
      <w:r w:rsidRPr="00C54E48">
        <w:rPr>
          <w:color w:val="auto"/>
          <w:spacing w:val="128"/>
        </w:rPr>
        <w:t xml:space="preserve"> </w:t>
      </w:r>
      <w:r w:rsidRPr="00C54E48">
        <w:rPr>
          <w:color w:val="auto"/>
        </w:rPr>
        <w:t>э</w:t>
      </w:r>
      <w:r w:rsidRPr="00C54E48">
        <w:rPr>
          <w:color w:val="auto"/>
          <w:spacing w:val="-2"/>
        </w:rPr>
        <w:t>т</w:t>
      </w:r>
      <w:r w:rsidRPr="00C54E48">
        <w:rPr>
          <w:color w:val="auto"/>
        </w:rPr>
        <w:t>о</w:t>
      </w:r>
      <w:r w:rsidRPr="00C54E48">
        <w:rPr>
          <w:color w:val="auto"/>
          <w:spacing w:val="127"/>
        </w:rPr>
        <w:t xml:space="preserve"> </w:t>
      </w:r>
      <w:r w:rsidRPr="00C54E48">
        <w:rPr>
          <w:color w:val="auto"/>
        </w:rPr>
        <w:t>не</w:t>
      </w:r>
      <w:r w:rsidRPr="00C54E48">
        <w:rPr>
          <w:color w:val="auto"/>
          <w:spacing w:val="126"/>
        </w:rPr>
        <w:t xml:space="preserve"> </w:t>
      </w:r>
      <w:r w:rsidRPr="00C54E48">
        <w:rPr>
          <w:color w:val="auto"/>
        </w:rPr>
        <w:t>только</w:t>
      </w:r>
      <w:r w:rsidRPr="00C54E48">
        <w:rPr>
          <w:color w:val="auto"/>
          <w:spacing w:val="128"/>
        </w:rPr>
        <w:t xml:space="preserve"> </w:t>
      </w:r>
      <w:r w:rsidRPr="00C54E48">
        <w:rPr>
          <w:color w:val="auto"/>
          <w:spacing w:val="-1"/>
        </w:rPr>
        <w:t>ц</w:t>
      </w:r>
      <w:r w:rsidRPr="00C54E48">
        <w:rPr>
          <w:color w:val="auto"/>
        </w:rPr>
        <w:t>е</w:t>
      </w:r>
      <w:r w:rsidRPr="00C54E48">
        <w:rPr>
          <w:color w:val="auto"/>
          <w:spacing w:val="-3"/>
        </w:rPr>
        <w:t>п</w:t>
      </w:r>
      <w:r w:rsidRPr="00C54E48">
        <w:rPr>
          <w:color w:val="auto"/>
        </w:rPr>
        <w:t>о</w:t>
      </w:r>
      <w:r w:rsidRPr="00C54E48">
        <w:rPr>
          <w:color w:val="auto"/>
          <w:spacing w:val="-1"/>
        </w:rPr>
        <w:t>ч</w:t>
      </w:r>
      <w:r w:rsidRPr="00C54E48">
        <w:rPr>
          <w:color w:val="auto"/>
        </w:rPr>
        <w:t>ка сменя</w:t>
      </w:r>
      <w:r w:rsidRPr="00C54E48">
        <w:rPr>
          <w:color w:val="auto"/>
          <w:spacing w:val="-1"/>
        </w:rPr>
        <w:t>ю</w:t>
      </w:r>
      <w:r w:rsidRPr="00C54E48">
        <w:rPr>
          <w:color w:val="auto"/>
        </w:rPr>
        <w:t>щ</w:t>
      </w:r>
      <w:r w:rsidRPr="00C54E48">
        <w:rPr>
          <w:color w:val="auto"/>
          <w:spacing w:val="-2"/>
        </w:rPr>
        <w:t>и</w:t>
      </w:r>
      <w:r w:rsidRPr="00C54E48">
        <w:rPr>
          <w:color w:val="auto"/>
        </w:rPr>
        <w:t>хся</w:t>
      </w:r>
      <w:r w:rsidRPr="00C54E48">
        <w:rPr>
          <w:color w:val="auto"/>
          <w:spacing w:val="-1"/>
        </w:rPr>
        <w:t xml:space="preserve"> </w:t>
      </w:r>
      <w:r w:rsidRPr="00C54E48">
        <w:rPr>
          <w:color w:val="auto"/>
          <w:spacing w:val="-2"/>
        </w:rPr>
        <w:t>п</w:t>
      </w:r>
      <w:r w:rsidRPr="00C54E48">
        <w:rPr>
          <w:color w:val="auto"/>
        </w:rPr>
        <w:t>роц</w:t>
      </w:r>
      <w:r w:rsidRPr="00C54E48">
        <w:rPr>
          <w:color w:val="auto"/>
          <w:spacing w:val="-1"/>
        </w:rPr>
        <w:t>е</w:t>
      </w:r>
      <w:r w:rsidRPr="00C54E48">
        <w:rPr>
          <w:color w:val="auto"/>
        </w:rPr>
        <w:t xml:space="preserve">ссов, </w:t>
      </w:r>
      <w:r w:rsidRPr="00C54E48">
        <w:rPr>
          <w:color w:val="auto"/>
          <w:spacing w:val="-1"/>
        </w:rPr>
        <w:t>н</w:t>
      </w:r>
      <w:r w:rsidRPr="00C54E48">
        <w:rPr>
          <w:color w:val="auto"/>
        </w:rPr>
        <w:t>о и</w:t>
      </w:r>
      <w:r w:rsidRPr="00C54E48">
        <w:rPr>
          <w:color w:val="auto"/>
          <w:spacing w:val="1"/>
        </w:rPr>
        <w:t xml:space="preserve"> </w:t>
      </w:r>
      <w:r w:rsidRPr="00C54E48">
        <w:rPr>
          <w:color w:val="auto"/>
          <w:spacing w:val="-1"/>
        </w:rPr>
        <w:t>н</w:t>
      </w:r>
      <w:r w:rsidRPr="00C54E48">
        <w:rPr>
          <w:color w:val="auto"/>
        </w:rPr>
        <w:t>а</w:t>
      </w:r>
      <w:r w:rsidRPr="00C54E48">
        <w:rPr>
          <w:color w:val="auto"/>
          <w:spacing w:val="-1"/>
        </w:rPr>
        <w:t>л</w:t>
      </w:r>
      <w:r w:rsidRPr="00C54E48">
        <w:rPr>
          <w:color w:val="auto"/>
        </w:rPr>
        <w:t>ичие</w:t>
      </w:r>
      <w:r w:rsidRPr="00C54E48">
        <w:rPr>
          <w:color w:val="auto"/>
          <w:spacing w:val="-1"/>
        </w:rPr>
        <w:t xml:space="preserve"> т</w:t>
      </w:r>
      <w:r w:rsidRPr="00C54E48">
        <w:rPr>
          <w:color w:val="auto"/>
        </w:rPr>
        <w:t>е</w:t>
      </w:r>
      <w:r w:rsidRPr="00C54E48">
        <w:rPr>
          <w:color w:val="auto"/>
          <w:spacing w:val="-4"/>
        </w:rPr>
        <w:t>с</w:t>
      </w:r>
      <w:r w:rsidRPr="00C54E48">
        <w:rPr>
          <w:color w:val="auto"/>
          <w:spacing w:val="-1"/>
        </w:rPr>
        <w:t>н</w:t>
      </w:r>
      <w:r w:rsidRPr="00C54E48">
        <w:rPr>
          <w:color w:val="auto"/>
        </w:rPr>
        <w:t>ых</w:t>
      </w:r>
      <w:r w:rsidRPr="00C54E48">
        <w:rPr>
          <w:color w:val="auto"/>
          <w:spacing w:val="1"/>
        </w:rPr>
        <w:t xml:space="preserve"> </w:t>
      </w:r>
      <w:r w:rsidRPr="00C54E48">
        <w:rPr>
          <w:color w:val="auto"/>
        </w:rPr>
        <w:t>св</w:t>
      </w:r>
      <w:r w:rsidRPr="00C54E48">
        <w:rPr>
          <w:color w:val="auto"/>
          <w:spacing w:val="-2"/>
        </w:rPr>
        <w:t>я</w:t>
      </w:r>
      <w:r w:rsidRPr="00C54E48">
        <w:rPr>
          <w:color w:val="auto"/>
        </w:rPr>
        <w:t>зей</w:t>
      </w:r>
      <w:r w:rsidRPr="00C54E48">
        <w:rPr>
          <w:color w:val="auto"/>
          <w:spacing w:val="-1"/>
        </w:rPr>
        <w:t xml:space="preserve"> </w:t>
      </w:r>
      <w:r w:rsidRPr="00C54E48">
        <w:rPr>
          <w:color w:val="auto"/>
        </w:rPr>
        <w:t>меж</w:t>
      </w:r>
      <w:r w:rsidRPr="00C54E48">
        <w:rPr>
          <w:color w:val="auto"/>
          <w:spacing w:val="-4"/>
        </w:rPr>
        <w:t>д</w:t>
      </w:r>
      <w:r w:rsidRPr="00C54E48">
        <w:rPr>
          <w:color w:val="auto"/>
        </w:rPr>
        <w:t>у</w:t>
      </w:r>
      <w:r w:rsidRPr="00C54E48">
        <w:rPr>
          <w:color w:val="auto"/>
          <w:spacing w:val="3"/>
        </w:rPr>
        <w:t xml:space="preserve"> </w:t>
      </w:r>
      <w:r w:rsidRPr="00C54E48">
        <w:rPr>
          <w:color w:val="auto"/>
        </w:rPr>
        <w:t>н</w:t>
      </w:r>
      <w:r w:rsidRPr="00C54E48">
        <w:rPr>
          <w:color w:val="auto"/>
          <w:spacing w:val="-1"/>
        </w:rPr>
        <w:t>и</w:t>
      </w:r>
      <w:r w:rsidRPr="00C54E48">
        <w:rPr>
          <w:color w:val="auto"/>
          <w:spacing w:val="1"/>
        </w:rPr>
        <w:t>м</w:t>
      </w:r>
      <w:r w:rsidRPr="00C54E48">
        <w:rPr>
          <w:color w:val="auto"/>
        </w:rPr>
        <w:t>и.</w:t>
      </w:r>
    </w:p>
    <w:p w:rsidR="00763A9D" w:rsidRPr="00C54E48" w:rsidRDefault="0060404B">
      <w:pPr>
        <w:pStyle w:val="Default"/>
        <w:ind w:firstLine="567"/>
        <w:jc w:val="both"/>
        <w:rPr>
          <w:color w:val="auto"/>
        </w:rPr>
      </w:pPr>
      <w:r w:rsidRPr="00C54E48">
        <w:rPr>
          <w:color w:val="auto"/>
        </w:rPr>
        <w:t xml:space="preserve">Для описания процесса управления налоговыми обязательствами мы предлагаем использование стандарта IDEF0 – методологию функционального моделирования (англ. function modeling) и соответствующее ей графическое изображение. </w:t>
      </w:r>
    </w:p>
    <w:p w:rsidR="00763A9D" w:rsidRPr="00C54E48" w:rsidRDefault="0060404B">
      <w:pPr>
        <w:pStyle w:val="Default"/>
        <w:ind w:firstLine="709"/>
        <w:jc w:val="both"/>
        <w:rPr>
          <w:color w:val="auto"/>
        </w:rPr>
      </w:pPr>
      <w:r w:rsidRPr="00C54E48">
        <w:rPr>
          <w:color w:val="auto"/>
        </w:rPr>
        <w:t>Развивая классическую концепцию управления Файоля А., наша позиция основывается на том, что процесс управления налоговыми обязательствами завершается контролем, по результатам которого принимаются управленческие решения и оказывается управленческое воздействие, выступая необходимым условием эффективности управления налоговыми обязательствами.</w:t>
      </w:r>
    </w:p>
    <w:p w:rsidR="00763A9D" w:rsidRPr="00C54E48" w:rsidRDefault="0060404B">
      <w:pPr>
        <w:pStyle w:val="Default"/>
        <w:ind w:firstLine="709"/>
        <w:jc w:val="both"/>
        <w:rPr>
          <w:color w:val="auto"/>
        </w:rPr>
      </w:pPr>
      <w:r w:rsidRPr="00C54E48">
        <w:rPr>
          <w:color w:val="auto"/>
        </w:rPr>
        <w:t>Недостаточная проработка теоретико-методологических, методических и организационных вопросов корпоративного контроля выполнения налоговых обязательств хозяйствующими субъектами созда</w:t>
      </w:r>
      <w:r w:rsidRPr="00C54E48">
        <w:rPr>
          <w:color w:val="auto"/>
          <w:lang w:val="uz-Cyrl-UZ"/>
        </w:rPr>
        <w:t>с</w:t>
      </w:r>
      <w:r w:rsidRPr="00C54E48">
        <w:rPr>
          <w:color w:val="auto"/>
        </w:rPr>
        <w:t xml:space="preserve">т угрозу неполноты формирования финансовых результатов их деятельности, несвоевременного погашения долговых обязательств перед государством и контрагентами, что особенно актуализировалось в условиях ужесточения институционального механизма предоставления налоговых льгот и преференций. Оптимальность налоговых обязательств определяется мерой эффективности согласования экономических интересов государства и хозяйствующих субъектов. Нами доказано, что данный процесс полностью реализуем только при наличии у хозяйствующего субъекта системы корпоративного контроля выполнения налоговых </w:t>
      </w:r>
      <w:r w:rsidRPr="00C54E48">
        <w:rPr>
          <w:color w:val="auto"/>
        </w:rPr>
        <w:lastRenderedPageBreak/>
        <w:t xml:space="preserve">обязательств и соответствующих аналитических инструментов, способных существенно влиять на их сумму. </w:t>
      </w:r>
    </w:p>
    <w:p w:rsidR="00763A9D" w:rsidRPr="00C54E48" w:rsidRDefault="0060404B">
      <w:pPr>
        <w:pStyle w:val="Default"/>
        <w:ind w:firstLine="567"/>
        <w:jc w:val="both"/>
        <w:rPr>
          <w:color w:val="auto"/>
        </w:rPr>
      </w:pPr>
      <w:proofErr w:type="gramStart"/>
      <w:r w:rsidRPr="00C54E48">
        <w:rPr>
          <w:color w:val="auto"/>
        </w:rPr>
        <w:t>Реформирование корпоративного контрольного инструментария в хозяйствующих субъектах вызвано сложной структурой экономической системы государства, межрегиональной дифференциацией условий налогообложения, обусловленной высоким уровнем неоднородности хозяйственного пространства, неустойчивостью и противоречивостью существующей системы налогообложения, при наличии ряда институциональных различий, отсутствием единого подхода в разработке концепции корпоративного налогового контроля, применением хозяйствующими субъектами нескольких налоговых режимов, ужесточением правил налогового администрирования.</w:t>
      </w:r>
      <w:proofErr w:type="gramEnd"/>
      <w:r w:rsidRPr="00C54E48">
        <w:rPr>
          <w:color w:val="auto"/>
        </w:rPr>
        <w:t xml:space="preserve"> В сложившихся условиях одним из решений по повышению эффективности деятельности хозяйствующих субъектов является разработанная методика проведения корпоративного налогового контроля, закреплённая в корпоративном стандарте.</w:t>
      </w:r>
    </w:p>
    <w:p w:rsidR="00763A9D" w:rsidRPr="00C54E48" w:rsidRDefault="0060404B">
      <w:pPr>
        <w:pStyle w:val="Default"/>
        <w:ind w:firstLine="708"/>
        <w:jc w:val="both"/>
        <w:rPr>
          <w:b/>
          <w:color w:val="auto"/>
        </w:rPr>
      </w:pPr>
      <w:r w:rsidRPr="00C54E48">
        <w:rPr>
          <w:b/>
          <w:color w:val="auto"/>
        </w:rPr>
        <w:t>Научно обоснованные предложения и рекомендации:</w:t>
      </w:r>
    </w:p>
    <w:p w:rsidR="00763A9D" w:rsidRPr="00C54E48" w:rsidRDefault="0060404B">
      <w:pPr>
        <w:pStyle w:val="Default"/>
        <w:ind w:firstLine="567"/>
        <w:jc w:val="both"/>
        <w:rPr>
          <w:color w:val="auto"/>
        </w:rPr>
      </w:pPr>
      <w:r w:rsidRPr="00C54E48">
        <w:rPr>
          <w:color w:val="auto"/>
        </w:rPr>
        <w:t>1. Существующие инструментарные средства контроля выполнения налоговых обязательств хозяйствующих субъектов обладают рядом недостатков, которые отрицательно влияют на достоверность оценки полноты и своевременности их погашения. Привлеченная из банковской контрольной среды технология комплаенс-контроля да</w:t>
      </w:r>
      <w:r w:rsidRPr="00C54E48">
        <w:rPr>
          <w:color w:val="auto"/>
          <w:lang w:val="uz-Cyrl-UZ"/>
        </w:rPr>
        <w:t>с</w:t>
      </w:r>
      <w:r w:rsidRPr="00C54E48">
        <w:rPr>
          <w:color w:val="auto"/>
        </w:rPr>
        <w:t xml:space="preserve">т возможность предупреждать негативные последствия, а также обеспечивает управление комплаенс-рисками, то есть рисками привлечения компании и </w:t>
      </w:r>
      <w:proofErr w:type="gramStart"/>
      <w:r w:rsidRPr="00C54E48">
        <w:rPr>
          <w:color w:val="auto"/>
        </w:rPr>
        <w:t>топ-менеджеров</w:t>
      </w:r>
      <w:proofErr w:type="gramEnd"/>
      <w:r w:rsidRPr="00C54E48">
        <w:rPr>
          <w:color w:val="auto"/>
        </w:rPr>
        <w:t xml:space="preserve"> к ответственности за налоговые правонарушения. </w:t>
      </w:r>
    </w:p>
    <w:p w:rsidR="00763A9D" w:rsidRPr="00C54E48" w:rsidRDefault="0060404B">
      <w:pPr>
        <w:pStyle w:val="Default"/>
        <w:ind w:firstLine="567"/>
        <w:jc w:val="both"/>
        <w:rPr>
          <w:color w:val="auto"/>
        </w:rPr>
      </w:pPr>
      <w:r w:rsidRPr="00C54E48">
        <w:rPr>
          <w:color w:val="auto"/>
        </w:rPr>
        <w:t xml:space="preserve">2. В целях совершенствования аппарата инструментарных средств корпоративного контроля налоговых обязательств хозяйствующих субъектов, наряду с уже существующими инструментами, предложено использовать новые, применяемые в практике смежных видов финансовой деятельности (скоринг, ранжирование сделок по степени рисковости), и имеющие преимущества перед существующими инструментами за счет усиления контрольной составляющей. </w:t>
      </w:r>
    </w:p>
    <w:p w:rsidR="00763A9D" w:rsidRPr="00C54E48" w:rsidRDefault="0060404B">
      <w:pPr>
        <w:pStyle w:val="Default"/>
        <w:ind w:firstLine="567"/>
        <w:jc w:val="both"/>
        <w:rPr>
          <w:b/>
          <w:color w:val="auto"/>
        </w:rPr>
      </w:pPr>
      <w:r w:rsidRPr="00C54E48">
        <w:rPr>
          <w:color w:val="auto"/>
        </w:rPr>
        <w:t>Предложенные инструменты дают возможность оценить степень вероятности наступления рисковых ситуаций в зависимости от целеполагания, координат производственной, экономической и конкурентно-рыночной характеристик налогоплательщика.</w:t>
      </w:r>
    </w:p>
    <w:p w:rsidR="00763A9D" w:rsidRPr="00C54E48" w:rsidRDefault="0060404B">
      <w:pPr>
        <w:pStyle w:val="Default"/>
        <w:ind w:firstLine="708"/>
        <w:jc w:val="center"/>
        <w:rPr>
          <w:b/>
          <w:color w:val="auto"/>
        </w:rPr>
      </w:pPr>
      <w:r w:rsidRPr="00C54E48">
        <w:rPr>
          <w:b/>
          <w:color w:val="auto"/>
        </w:rPr>
        <w:t>Список использованной литературы:</w:t>
      </w:r>
    </w:p>
    <w:p w:rsidR="00763A9D" w:rsidRPr="00C54E48" w:rsidRDefault="0060404B">
      <w:pPr>
        <w:pStyle w:val="Default"/>
        <w:ind w:firstLine="567"/>
        <w:jc w:val="both"/>
        <w:rPr>
          <w:color w:val="auto"/>
        </w:rPr>
      </w:pPr>
      <w:r w:rsidRPr="00C54E48">
        <w:rPr>
          <w:color w:val="auto"/>
        </w:rPr>
        <w:t>1</w:t>
      </w:r>
      <w:r w:rsidRPr="00C54E48">
        <w:rPr>
          <w:bCs/>
          <w:color w:val="auto"/>
        </w:rPr>
        <w:t>.</w:t>
      </w:r>
      <w:r w:rsidRPr="00C54E48">
        <w:rPr>
          <w:color w:val="auto"/>
        </w:rPr>
        <w:t>Цепилова Е.С. Система контроля налоговых обязательств хозяйствующих субъектов: монография. - М.: Вузовская книга, 2013. - 160с.</w:t>
      </w:r>
    </w:p>
    <w:p w:rsidR="00763A9D" w:rsidRPr="00C54E48" w:rsidRDefault="0060404B">
      <w:pPr>
        <w:pStyle w:val="Default"/>
        <w:ind w:firstLine="567"/>
        <w:jc w:val="both"/>
        <w:rPr>
          <w:color w:val="auto"/>
          <w:sz w:val="28"/>
          <w:szCs w:val="28"/>
        </w:rPr>
      </w:pPr>
      <w:r w:rsidRPr="00C54E48">
        <w:rPr>
          <w:color w:val="auto"/>
        </w:rPr>
        <w:t>2.</w:t>
      </w:r>
      <w:r w:rsidRPr="00C54E48">
        <w:rPr>
          <w:bCs/>
          <w:color w:val="auto"/>
          <w:shd w:val="clear" w:color="auto" w:fill="FFFFFF"/>
          <w:lang w:val="uz-Cyrl-UZ"/>
        </w:rPr>
        <w:t xml:space="preserve"> </w:t>
      </w:r>
      <w:r w:rsidRPr="00C54E48">
        <w:rPr>
          <w:color w:val="auto"/>
        </w:rPr>
        <w:t>Кузнецов Н.Г. Налоговый мониторинг налогоплательщиков – российский опыт и перспективы  // Финансовые исследования. - 2014.- № 4. С.23-31</w:t>
      </w:r>
      <w:r w:rsidRPr="00C54E48">
        <w:rPr>
          <w:color w:val="auto"/>
          <w:sz w:val="28"/>
          <w:szCs w:val="28"/>
        </w:rPr>
        <w:t xml:space="preserve"> </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60404B" w:rsidP="00503B5E">
      <w:pPr>
        <w:jc w:val="center"/>
        <w:rPr>
          <w:b/>
          <w:bCs/>
        </w:rPr>
      </w:pPr>
      <w:r w:rsidRPr="00C54E48">
        <w:rPr>
          <w:b/>
          <w:bCs/>
        </w:rPr>
        <w:t>БУХГАЛТЕРСКИЙ И НАЛОГОВЫЙ УЧЕТ ПРИ РЕСТРУКТУРИЗАЦИИ БИЗНЕСА: ОСОБЕННОСТИ И ПУТИ ВЗАИМОДОПОЛНЕНИЯ</w:t>
      </w:r>
    </w:p>
    <w:p w:rsidR="00763A9D" w:rsidRPr="00C54E48" w:rsidRDefault="00763A9D">
      <w:pPr>
        <w:rPr>
          <w:b/>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63A9D" w:rsidRPr="00C54E48">
        <w:tc>
          <w:tcPr>
            <w:tcW w:w="9854" w:type="dxa"/>
          </w:tcPr>
          <w:p w:rsidR="00763A9D" w:rsidRPr="00C54E48" w:rsidRDefault="0060404B">
            <w:pPr>
              <w:rPr>
                <w:rFonts w:ascii="Times New Roman" w:hAnsi="Times New Roman" w:cs="Times New Roman"/>
              </w:rPr>
            </w:pPr>
            <w:r w:rsidRPr="00C54E48">
              <w:rPr>
                <w:rStyle w:val="fontstyle01"/>
                <w:b w:val="0"/>
                <w:bCs w:val="0"/>
                <w:color w:val="auto"/>
                <w:sz w:val="24"/>
                <w:szCs w:val="24"/>
              </w:rPr>
              <w:t xml:space="preserve">Джамалов Хасан Нуманжанович  </w:t>
            </w:r>
            <w:r w:rsidRPr="00C54E48">
              <w:rPr>
                <w:rStyle w:val="fontstyle21"/>
                <w:color w:val="auto"/>
                <w:sz w:val="24"/>
                <w:szCs w:val="24"/>
              </w:rPr>
              <w:t>И</w:t>
            </w:r>
            <w:r w:rsidRPr="00C54E48">
              <w:rPr>
                <w:rStyle w:val="fontstyle21"/>
                <w:color w:val="auto"/>
                <w:sz w:val="24"/>
                <w:szCs w:val="24"/>
                <w:lang w:val="ru"/>
              </w:rPr>
              <w:t xml:space="preserve">.о. </w:t>
            </w:r>
            <w:r w:rsidRPr="00C54E48">
              <w:rPr>
                <w:rStyle w:val="fontstyle21"/>
                <w:color w:val="auto"/>
                <w:sz w:val="24"/>
                <w:szCs w:val="24"/>
              </w:rPr>
              <w:t>профессора кафедры «Налоги и налогообложение» Ташкентского государственно</w:t>
            </w:r>
            <w:r w:rsidRPr="00C54E48">
              <w:rPr>
                <w:rStyle w:val="fontstyle21"/>
                <w:color w:val="auto"/>
                <w:sz w:val="24"/>
                <w:szCs w:val="24"/>
                <w:lang w:val="ru"/>
              </w:rPr>
              <w:t>го</w:t>
            </w:r>
            <w:r w:rsidRPr="00C54E48">
              <w:rPr>
                <w:rStyle w:val="fontstyle21"/>
                <w:color w:val="auto"/>
                <w:sz w:val="24"/>
                <w:szCs w:val="24"/>
              </w:rPr>
              <w:t xml:space="preserve"> экономическо</w:t>
            </w:r>
            <w:r w:rsidRPr="00C54E48">
              <w:rPr>
                <w:rStyle w:val="fontstyle21"/>
                <w:color w:val="auto"/>
                <w:sz w:val="24"/>
                <w:szCs w:val="24"/>
                <w:lang w:val="ru"/>
              </w:rPr>
              <w:t>го</w:t>
            </w:r>
            <w:r w:rsidRPr="00C54E48">
              <w:rPr>
                <w:rStyle w:val="fontstyle21"/>
                <w:color w:val="auto"/>
                <w:sz w:val="24"/>
                <w:szCs w:val="24"/>
              </w:rPr>
              <w:t xml:space="preserve"> университета,</w:t>
            </w:r>
            <w:r w:rsidRPr="00C54E48">
              <w:rPr>
                <w:rFonts w:ascii="Times New Roman" w:hAnsi="Times New Roman" w:cs="Times New Roman"/>
                <w:lang w:val="uz-Cyrl-UZ"/>
              </w:rPr>
              <w:t xml:space="preserve"> Республики Узбекистан </w:t>
            </w:r>
          </w:p>
          <w:p w:rsidR="00763A9D" w:rsidRPr="00C54E48" w:rsidRDefault="0060404B">
            <w:pPr>
              <w:rPr>
                <w:rFonts w:ascii="Times New Roman" w:hAnsi="Times New Roman" w:cs="Times New Roman"/>
              </w:rPr>
            </w:pPr>
            <w:r w:rsidRPr="00C54E48">
              <w:rPr>
                <w:rStyle w:val="fontstyle01"/>
                <w:b w:val="0"/>
                <w:bCs w:val="0"/>
                <w:color w:val="auto"/>
                <w:sz w:val="24"/>
                <w:szCs w:val="24"/>
                <w:vertAlign w:val="superscript"/>
              </w:rPr>
              <w:t xml:space="preserve"> </w:t>
            </w:r>
            <w:r w:rsidRPr="00C54E48">
              <w:rPr>
                <w:rStyle w:val="fontstyle01"/>
                <w:b w:val="0"/>
                <w:bCs w:val="0"/>
                <w:color w:val="auto"/>
                <w:sz w:val="24"/>
                <w:szCs w:val="24"/>
              </w:rPr>
              <w:t>О</w:t>
            </w:r>
            <w:r w:rsidRPr="00C54E48">
              <w:rPr>
                <w:rStyle w:val="fontstyle01"/>
                <w:b w:val="0"/>
                <w:bCs w:val="0"/>
                <w:color w:val="auto"/>
                <w:sz w:val="24"/>
                <w:szCs w:val="24"/>
                <w:lang w:val="ru"/>
              </w:rPr>
              <w:t>табеков Шухрат Хидирназарович</w:t>
            </w:r>
            <w:r w:rsidRPr="00C54E48">
              <w:rPr>
                <w:rStyle w:val="fontstyle01"/>
                <w:b w:val="0"/>
                <w:bCs w:val="0"/>
                <w:color w:val="auto"/>
                <w:sz w:val="24"/>
                <w:szCs w:val="24"/>
              </w:rPr>
              <w:t xml:space="preserve">  </w:t>
            </w:r>
            <w:r w:rsidRPr="00C54E48">
              <w:rPr>
                <w:rFonts w:ascii="Times New Roman" w:hAnsi="Times New Roman" w:cs="Times New Roman"/>
              </w:rPr>
              <w:t xml:space="preserve">Преподаватель кафедры «Экономика» Ташкентского экономического и педагогического института, </w:t>
            </w:r>
            <w:r w:rsidRPr="00C54E48">
              <w:rPr>
                <w:rFonts w:ascii="Times New Roman" w:hAnsi="Times New Roman" w:cs="Times New Roman"/>
                <w:lang w:val="uz-Cyrl-UZ"/>
              </w:rPr>
              <w:t xml:space="preserve">Республики Узбекистан </w:t>
            </w:r>
          </w:p>
          <w:p w:rsidR="00763A9D" w:rsidRPr="00C54E48" w:rsidRDefault="0060404B">
            <w:pPr>
              <w:rPr>
                <w:rFonts w:ascii="Times New Roman" w:hAnsi="Times New Roman" w:cs="Times New Roman"/>
              </w:rPr>
            </w:pPr>
            <w:r w:rsidRPr="00C54E48">
              <w:rPr>
                <w:rStyle w:val="fontstyle01"/>
                <w:b w:val="0"/>
                <w:bCs w:val="0"/>
                <w:color w:val="auto"/>
                <w:sz w:val="24"/>
                <w:szCs w:val="24"/>
              </w:rPr>
              <w:t xml:space="preserve">Хайдаров Бахтиёржон Абдухамидович  </w:t>
            </w:r>
            <w:r w:rsidRPr="00C54E48">
              <w:rPr>
                <w:rStyle w:val="fontstyle21"/>
                <w:color w:val="auto"/>
                <w:sz w:val="24"/>
                <w:szCs w:val="24"/>
                <w:vertAlign w:val="superscript"/>
              </w:rPr>
              <w:t xml:space="preserve"> </w:t>
            </w:r>
            <w:r w:rsidRPr="00C54E48">
              <w:rPr>
                <w:rFonts w:ascii="Times New Roman" w:hAnsi="Times New Roman" w:cs="Times New Roman"/>
                <w:lang w:val="ru"/>
              </w:rPr>
              <w:t xml:space="preserve">Декан </w:t>
            </w:r>
            <w:r w:rsidRPr="00C54E48">
              <w:rPr>
                <w:rFonts w:ascii="Times New Roman" w:hAnsi="Times New Roman" w:cs="Times New Roman"/>
              </w:rPr>
              <w:t>ф</w:t>
            </w:r>
            <w:r w:rsidRPr="00C54E48">
              <w:rPr>
                <w:rFonts w:ascii="Times New Roman" w:hAnsi="Times New Roman" w:cs="Times New Roman"/>
                <w:lang w:val="ru"/>
              </w:rPr>
              <w:t xml:space="preserve">акультета </w:t>
            </w:r>
            <w:r w:rsidRPr="00C54E48">
              <w:rPr>
                <w:rFonts w:ascii="Times New Roman" w:hAnsi="Times New Roman" w:cs="Times New Roman"/>
              </w:rPr>
              <w:t xml:space="preserve">«Экономика» Ташкентского экономического и педагогического института, </w:t>
            </w:r>
            <w:r w:rsidRPr="00C54E48">
              <w:rPr>
                <w:rFonts w:ascii="Times New Roman" w:hAnsi="Times New Roman" w:cs="Times New Roman"/>
                <w:lang w:val="uz-Cyrl-UZ"/>
              </w:rPr>
              <w:t xml:space="preserve">Республики Узбекистан </w:t>
            </w:r>
          </w:p>
          <w:p w:rsidR="00763A9D" w:rsidRPr="00C54E48" w:rsidRDefault="0060404B">
            <w:pPr>
              <w:rPr>
                <w:rFonts w:ascii="Times New Roman" w:hAnsi="Times New Roman" w:cs="Times New Roman"/>
              </w:rPr>
            </w:pPr>
            <w:r w:rsidRPr="00C54E48">
              <w:rPr>
                <w:rStyle w:val="fontstyle01"/>
                <w:b w:val="0"/>
                <w:bCs w:val="0"/>
                <w:color w:val="auto"/>
                <w:sz w:val="24"/>
                <w:szCs w:val="24"/>
              </w:rPr>
              <w:t xml:space="preserve">Аскарова Фазилат Шавкат кизи  </w:t>
            </w:r>
            <w:r w:rsidRPr="00C54E48">
              <w:rPr>
                <w:rFonts w:ascii="Times New Roman" w:hAnsi="Times New Roman" w:cs="Times New Roman"/>
              </w:rPr>
              <w:t>Студентка факультета</w:t>
            </w:r>
            <w:r w:rsidRPr="00C54E48">
              <w:rPr>
                <w:rFonts w:ascii="Times New Roman" w:hAnsi="Times New Roman" w:cs="Times New Roman"/>
                <w:lang w:val="ru"/>
              </w:rPr>
              <w:t xml:space="preserve"> </w:t>
            </w:r>
            <w:r w:rsidRPr="00C54E48">
              <w:rPr>
                <w:rFonts w:ascii="Times New Roman" w:hAnsi="Times New Roman" w:cs="Times New Roman"/>
              </w:rPr>
              <w:t xml:space="preserve">«Экономика» Ташкентского экономического и педагогического института, </w:t>
            </w:r>
            <w:r w:rsidRPr="00C54E48">
              <w:rPr>
                <w:rFonts w:ascii="Times New Roman" w:hAnsi="Times New Roman" w:cs="Times New Roman"/>
                <w:lang w:val="uz-Cyrl-UZ"/>
              </w:rPr>
              <w:t xml:space="preserve">Республики Узбекистан </w:t>
            </w:r>
          </w:p>
          <w:p w:rsidR="00763A9D" w:rsidRPr="00C54E48" w:rsidRDefault="00763A9D">
            <w:pPr>
              <w:jc w:val="center"/>
              <w:rPr>
                <w:rFonts w:ascii="Times New Roman" w:hAnsi="Times New Roman" w:cs="Times New Roman"/>
              </w:rPr>
            </w:pPr>
          </w:p>
        </w:tc>
      </w:tr>
    </w:tbl>
    <w:p w:rsidR="00763A9D" w:rsidRPr="00C54E48" w:rsidRDefault="0060404B">
      <w:pPr>
        <w:pStyle w:val="Default"/>
        <w:tabs>
          <w:tab w:val="left" w:pos="5760"/>
        </w:tabs>
        <w:ind w:firstLine="708"/>
        <w:jc w:val="center"/>
        <w:rPr>
          <w:b/>
          <w:color w:val="auto"/>
        </w:rPr>
      </w:pPr>
      <w:r w:rsidRPr="00C54E48">
        <w:rPr>
          <w:b/>
          <w:color w:val="auto"/>
        </w:rPr>
        <w:t>Актуальность темы научной статьи:</w:t>
      </w:r>
    </w:p>
    <w:p w:rsidR="00763A9D" w:rsidRPr="00C54E48" w:rsidRDefault="0060404B">
      <w:pPr>
        <w:pStyle w:val="Default"/>
        <w:tabs>
          <w:tab w:val="left" w:pos="5760"/>
        </w:tabs>
        <w:ind w:firstLine="567"/>
        <w:jc w:val="both"/>
        <w:rPr>
          <w:color w:val="auto"/>
        </w:rPr>
      </w:pPr>
      <w:r w:rsidRPr="00C54E48">
        <w:rPr>
          <w:color w:val="auto"/>
        </w:rPr>
        <w:lastRenderedPageBreak/>
        <w:t xml:space="preserve">Управление бизнесом – трудная задача, особенно в условиях постоянно изменяющихся экономических условий. Если система выходит из так называемого баланса, то владельцы, как правило, принимают решение о реструктуризации бизнеса. Она может осуществляться по разным направлениям, например, изменение масштабов и/или видов деятельности, изменение внутренней структуры предприятия, пересмотр состава капитала и/или активов компании, а также финансовая реструктуризация. Если управленческие мысли собственников по поводу путей дальнейшего развития компании и возвращения ее в равновесное состояние не совпадают, и они принимают решение идти разными путями, то речь идет об изменении внутренней структуры организации, а именно о выходе одного из участников из состава учредителей. </w:t>
      </w:r>
    </w:p>
    <w:p w:rsidR="00763A9D" w:rsidRPr="00C54E48" w:rsidRDefault="0060404B">
      <w:pPr>
        <w:pStyle w:val="Default"/>
        <w:tabs>
          <w:tab w:val="left" w:pos="5760"/>
        </w:tabs>
        <w:ind w:firstLine="708"/>
        <w:jc w:val="both"/>
        <w:rPr>
          <w:b/>
          <w:color w:val="auto"/>
        </w:rPr>
      </w:pPr>
      <w:r w:rsidRPr="00C54E48">
        <w:rPr>
          <w:color w:val="auto"/>
        </w:rPr>
        <w:t xml:space="preserve">Таким образом, один из участников выходит из состава, на что он имеет полное право, только если данная возможность закреплена в уставе, и он [участник] не является единственным учредителем </w:t>
      </w:r>
      <w:r w:rsidRPr="00C54E48">
        <w:rPr>
          <w:color w:val="auto"/>
          <w:w w:val="105"/>
        </w:rPr>
        <w:t>[1]</w:t>
      </w:r>
      <w:r w:rsidRPr="00C54E48">
        <w:rPr>
          <w:color w:val="auto"/>
        </w:rPr>
        <w:t>.</w:t>
      </w:r>
    </w:p>
    <w:p w:rsidR="00763A9D" w:rsidRPr="00C54E48" w:rsidRDefault="0060404B">
      <w:pPr>
        <w:pStyle w:val="Default"/>
        <w:tabs>
          <w:tab w:val="left" w:pos="5760"/>
        </w:tabs>
        <w:spacing w:after="27"/>
        <w:ind w:firstLine="708"/>
        <w:jc w:val="center"/>
        <w:rPr>
          <w:b/>
          <w:color w:val="auto"/>
        </w:rPr>
      </w:pPr>
      <w:r w:rsidRPr="00C54E48">
        <w:rPr>
          <w:b/>
          <w:color w:val="auto"/>
        </w:rPr>
        <w:t>Имеющиеся проблемы по теме научной статьи:</w:t>
      </w:r>
    </w:p>
    <w:p w:rsidR="00763A9D" w:rsidRPr="00C54E48" w:rsidRDefault="0060404B">
      <w:pPr>
        <w:pStyle w:val="Default"/>
        <w:tabs>
          <w:tab w:val="left" w:pos="5760"/>
        </w:tabs>
        <w:ind w:firstLine="567"/>
        <w:jc w:val="both"/>
        <w:rPr>
          <w:color w:val="auto"/>
        </w:rPr>
      </w:pPr>
      <w:r w:rsidRPr="00C54E48">
        <w:rPr>
          <w:color w:val="auto"/>
        </w:rPr>
        <w:t xml:space="preserve">Решения одного из участников о выходе из компании (ООО) влечет за собой череду непростых и порою неприятных ситуаций. С одной стороны, данные разбирательства и документальное оформление может замедлить естественный ход хозяйственной жизни компании и привести к определенным рискам и финансовым потерям. С точки зрения бухгалтерского и налогового учета, у сторон также возникают последствия, решение которых зачастую растягивает процесс выхода участника и вызывает немало споров. Основными проблемами при решении данного вопроса являются: </w:t>
      </w:r>
    </w:p>
    <w:p w:rsidR="00763A9D" w:rsidRPr="00C54E48" w:rsidRDefault="0060404B">
      <w:pPr>
        <w:pStyle w:val="Default"/>
        <w:tabs>
          <w:tab w:val="left" w:pos="5760"/>
        </w:tabs>
        <w:ind w:firstLine="567"/>
        <w:jc w:val="both"/>
        <w:rPr>
          <w:color w:val="auto"/>
        </w:rPr>
      </w:pPr>
      <w:r w:rsidRPr="00C54E48">
        <w:rPr>
          <w:color w:val="auto"/>
        </w:rPr>
        <w:t xml:space="preserve">С точки зрения налогового учета: </w:t>
      </w:r>
    </w:p>
    <w:p w:rsidR="00763A9D" w:rsidRPr="00C54E48" w:rsidRDefault="0060404B">
      <w:pPr>
        <w:pStyle w:val="Default"/>
        <w:tabs>
          <w:tab w:val="left" w:pos="5760"/>
        </w:tabs>
        <w:spacing w:after="9"/>
        <w:ind w:firstLine="567"/>
        <w:jc w:val="both"/>
        <w:rPr>
          <w:color w:val="auto"/>
        </w:rPr>
      </w:pPr>
      <w:r w:rsidRPr="00C54E48">
        <w:rPr>
          <w:color w:val="auto"/>
        </w:rPr>
        <w:t xml:space="preserve">- определение границ отчетного периода для расчета чистых активов предприятия и действительной стоимости доли выходящего участника; </w:t>
      </w:r>
    </w:p>
    <w:p w:rsidR="00763A9D" w:rsidRPr="00C54E48" w:rsidRDefault="0060404B">
      <w:pPr>
        <w:pStyle w:val="Default"/>
        <w:tabs>
          <w:tab w:val="left" w:pos="5760"/>
        </w:tabs>
        <w:spacing w:after="9"/>
        <w:ind w:firstLine="567"/>
        <w:jc w:val="both"/>
        <w:rPr>
          <w:color w:val="auto"/>
        </w:rPr>
      </w:pPr>
      <w:r w:rsidRPr="00C54E48">
        <w:rPr>
          <w:color w:val="auto"/>
        </w:rPr>
        <w:t xml:space="preserve">- налоговые последствия для организации при безвозмездном получении доли от выходящего участника; </w:t>
      </w:r>
    </w:p>
    <w:p w:rsidR="00763A9D" w:rsidRPr="00C54E48" w:rsidRDefault="0060404B">
      <w:pPr>
        <w:pStyle w:val="Default"/>
        <w:tabs>
          <w:tab w:val="left" w:pos="5760"/>
        </w:tabs>
        <w:ind w:firstLine="567"/>
        <w:jc w:val="both"/>
        <w:rPr>
          <w:color w:val="auto"/>
        </w:rPr>
      </w:pPr>
      <w:r w:rsidRPr="00C54E48">
        <w:rPr>
          <w:color w:val="auto"/>
        </w:rPr>
        <w:t xml:space="preserve">- налоговые последствия для оставшихся участников при распределении доли вышедшего участника. </w:t>
      </w:r>
    </w:p>
    <w:p w:rsidR="00763A9D" w:rsidRPr="00C54E48" w:rsidRDefault="0060404B">
      <w:pPr>
        <w:pStyle w:val="Default"/>
        <w:tabs>
          <w:tab w:val="left" w:pos="5760"/>
        </w:tabs>
        <w:ind w:firstLine="567"/>
        <w:jc w:val="both"/>
        <w:rPr>
          <w:color w:val="auto"/>
        </w:rPr>
      </w:pPr>
      <w:r w:rsidRPr="00C54E48">
        <w:rPr>
          <w:color w:val="auto"/>
        </w:rPr>
        <w:t xml:space="preserve">С точки зрения бухгалтерского учета: </w:t>
      </w:r>
    </w:p>
    <w:p w:rsidR="00763A9D" w:rsidRPr="00C54E48" w:rsidRDefault="0060404B">
      <w:pPr>
        <w:pStyle w:val="Default"/>
        <w:tabs>
          <w:tab w:val="left" w:pos="5760"/>
        </w:tabs>
        <w:ind w:firstLine="567"/>
        <w:jc w:val="both"/>
        <w:rPr>
          <w:b/>
          <w:color w:val="auto"/>
        </w:rPr>
      </w:pPr>
      <w:r w:rsidRPr="00C54E48">
        <w:rPr>
          <w:color w:val="auto"/>
        </w:rPr>
        <w:t xml:space="preserve">- корректная регистрация всех этапов выхода участника в регистрах бухгалтерского учета. </w:t>
      </w:r>
    </w:p>
    <w:p w:rsidR="00763A9D" w:rsidRPr="00C54E48" w:rsidRDefault="0060404B">
      <w:pPr>
        <w:pStyle w:val="aa"/>
        <w:tabs>
          <w:tab w:val="left" w:pos="1257"/>
          <w:tab w:val="left" w:pos="5760"/>
        </w:tabs>
        <w:spacing w:line="240" w:lineRule="auto"/>
        <w:ind w:left="708" w:right="-2"/>
        <w:jc w:val="center"/>
        <w:rPr>
          <w:rFonts w:ascii="Times New Roman" w:hAnsi="Times New Roman"/>
          <w:b/>
        </w:rPr>
      </w:pPr>
      <w:r w:rsidRPr="00C54E48">
        <w:rPr>
          <w:rFonts w:ascii="Times New Roman" w:hAnsi="Times New Roman"/>
          <w:b/>
        </w:rPr>
        <w:t xml:space="preserve">Пути </w:t>
      </w:r>
      <w:r w:rsidRPr="00C54E48">
        <w:rPr>
          <w:rFonts w:ascii="Times New Roman" w:hAnsi="Times New Roman"/>
          <w:b/>
          <w:lang w:val="uz-Cyrl-UZ"/>
        </w:rPr>
        <w:t xml:space="preserve">и способы </w:t>
      </w:r>
      <w:r w:rsidRPr="00C54E48">
        <w:rPr>
          <w:rFonts w:ascii="Times New Roman" w:hAnsi="Times New Roman"/>
          <w:b/>
        </w:rPr>
        <w:t>решения имеющихся проблем:</w:t>
      </w:r>
    </w:p>
    <w:p w:rsidR="00763A9D" w:rsidRPr="00C54E48" w:rsidRDefault="0060404B">
      <w:pPr>
        <w:pStyle w:val="Default"/>
        <w:tabs>
          <w:tab w:val="left" w:pos="5760"/>
        </w:tabs>
        <w:ind w:firstLine="567"/>
        <w:jc w:val="both"/>
        <w:rPr>
          <w:color w:val="auto"/>
        </w:rPr>
      </w:pPr>
      <w:r w:rsidRPr="00C54E48">
        <w:rPr>
          <w:color w:val="auto"/>
        </w:rPr>
        <w:t xml:space="preserve">Ключевым показателем, участвующим в расчете налоговых и бухгалтерских последствий для сторон сделки и вызывающим наибольшее количество вопросов, является показатель «Чистые активы» предприятия. Чистые активы – это та часть собственного капитала, которая останется у организации после выплаты всех своих обязательств. Таким образом, данный параметр можно определить согласно следующей формуле: </w:t>
      </w:r>
    </w:p>
    <w:p w:rsidR="00763A9D" w:rsidRPr="00C54E48" w:rsidRDefault="0060404B">
      <w:pPr>
        <w:pStyle w:val="Default"/>
        <w:tabs>
          <w:tab w:val="left" w:pos="5760"/>
        </w:tabs>
        <w:ind w:firstLine="567"/>
        <w:jc w:val="center"/>
        <w:rPr>
          <w:b/>
          <w:color w:val="auto"/>
        </w:rPr>
      </w:pPr>
      <w:r w:rsidRPr="00C54E48">
        <w:rPr>
          <w:b/>
          <w:color w:val="auto"/>
        </w:rPr>
        <w:t xml:space="preserve">ЧА = СК – ЗУК = КиР + ДБП – ЗУК , </w:t>
      </w:r>
      <w:r w:rsidRPr="00C54E48">
        <w:rPr>
          <w:b/>
          <w:color w:val="auto"/>
          <w:lang w:val="uz-Cyrl-UZ"/>
        </w:rPr>
        <w:t xml:space="preserve">            </w:t>
      </w:r>
      <w:r w:rsidRPr="00C54E48">
        <w:rPr>
          <w:b/>
          <w:color w:val="auto"/>
        </w:rPr>
        <w:t>(1)</w:t>
      </w:r>
    </w:p>
    <w:p w:rsidR="00763A9D" w:rsidRPr="00C54E48" w:rsidRDefault="0060404B">
      <w:pPr>
        <w:pStyle w:val="Default"/>
        <w:tabs>
          <w:tab w:val="left" w:pos="5760"/>
        </w:tabs>
        <w:ind w:firstLine="567"/>
        <w:jc w:val="both"/>
        <w:rPr>
          <w:color w:val="auto"/>
        </w:rPr>
      </w:pPr>
      <w:r w:rsidRPr="00C54E48">
        <w:rPr>
          <w:color w:val="auto"/>
        </w:rPr>
        <w:t xml:space="preserve">где </w:t>
      </w:r>
      <w:r w:rsidRPr="00C54E48">
        <w:rPr>
          <w:b/>
          <w:color w:val="auto"/>
        </w:rPr>
        <w:t>ЧА</w:t>
      </w:r>
      <w:r w:rsidRPr="00C54E48">
        <w:rPr>
          <w:color w:val="auto"/>
        </w:rPr>
        <w:t xml:space="preserve"> – Чистые активы, </w:t>
      </w:r>
    </w:p>
    <w:p w:rsidR="00763A9D" w:rsidRPr="00C54E48" w:rsidRDefault="0060404B">
      <w:pPr>
        <w:tabs>
          <w:tab w:val="left" w:pos="5760"/>
        </w:tabs>
        <w:ind w:firstLine="567"/>
        <w:jc w:val="both"/>
      </w:pPr>
      <w:r w:rsidRPr="00C54E48">
        <w:rPr>
          <w:b/>
        </w:rPr>
        <w:t>СК</w:t>
      </w:r>
      <w:r w:rsidRPr="00C54E48">
        <w:t xml:space="preserve"> – собственный капитал,</w:t>
      </w:r>
    </w:p>
    <w:p w:rsidR="00763A9D" w:rsidRPr="00C54E48" w:rsidRDefault="0060404B">
      <w:pPr>
        <w:pStyle w:val="Default"/>
        <w:tabs>
          <w:tab w:val="left" w:pos="5760"/>
        </w:tabs>
        <w:ind w:firstLine="567"/>
        <w:jc w:val="both"/>
        <w:rPr>
          <w:color w:val="auto"/>
        </w:rPr>
      </w:pPr>
      <w:r w:rsidRPr="00C54E48">
        <w:rPr>
          <w:b/>
          <w:color w:val="auto"/>
        </w:rPr>
        <w:t>ЗУК</w:t>
      </w:r>
      <w:r w:rsidRPr="00C54E48">
        <w:rPr>
          <w:color w:val="auto"/>
        </w:rPr>
        <w:t xml:space="preserve"> – Задолженность участников по вкладам в уставный капитал, </w:t>
      </w:r>
    </w:p>
    <w:p w:rsidR="00763A9D" w:rsidRPr="00C54E48" w:rsidRDefault="0060404B">
      <w:pPr>
        <w:pStyle w:val="Default"/>
        <w:tabs>
          <w:tab w:val="left" w:pos="5760"/>
        </w:tabs>
        <w:ind w:firstLine="567"/>
        <w:jc w:val="both"/>
        <w:rPr>
          <w:color w:val="auto"/>
        </w:rPr>
      </w:pPr>
      <w:r w:rsidRPr="00C54E48">
        <w:rPr>
          <w:b/>
          <w:color w:val="auto"/>
        </w:rPr>
        <w:t>КиР</w:t>
      </w:r>
      <w:r w:rsidRPr="00C54E48">
        <w:rPr>
          <w:color w:val="auto"/>
        </w:rPr>
        <w:t xml:space="preserve"> – капитал и резервы, </w:t>
      </w:r>
    </w:p>
    <w:p w:rsidR="00763A9D" w:rsidRPr="00C54E48" w:rsidRDefault="0060404B">
      <w:pPr>
        <w:pStyle w:val="Default"/>
        <w:tabs>
          <w:tab w:val="left" w:pos="5760"/>
        </w:tabs>
        <w:ind w:firstLine="567"/>
        <w:jc w:val="both"/>
        <w:rPr>
          <w:color w:val="auto"/>
        </w:rPr>
      </w:pPr>
      <w:r w:rsidRPr="00C54E48">
        <w:rPr>
          <w:b/>
          <w:color w:val="auto"/>
        </w:rPr>
        <w:t>ДБП</w:t>
      </w:r>
      <w:r w:rsidRPr="00C54E48">
        <w:rPr>
          <w:color w:val="auto"/>
        </w:rPr>
        <w:t xml:space="preserve"> – доходы будущих периодов. </w:t>
      </w:r>
    </w:p>
    <w:p w:rsidR="00763A9D" w:rsidRPr="00C54E48" w:rsidRDefault="0060404B">
      <w:pPr>
        <w:pStyle w:val="Default"/>
        <w:tabs>
          <w:tab w:val="left" w:pos="5760"/>
        </w:tabs>
        <w:ind w:firstLine="567"/>
        <w:jc w:val="both"/>
        <w:rPr>
          <w:color w:val="auto"/>
        </w:rPr>
      </w:pPr>
      <w:r w:rsidRPr="00C54E48">
        <w:rPr>
          <w:color w:val="auto"/>
        </w:rPr>
        <w:t xml:space="preserve">Стоит обратить внимание на тот факт, что включение доходов будущих периодов в собственный капитал компании обосновано тем, что с экономической точки зрения данный показатель в большей степени относится к собственным средствам, нежели к обязательствам организации. </w:t>
      </w:r>
    </w:p>
    <w:p w:rsidR="00763A9D" w:rsidRPr="00C54E48" w:rsidRDefault="0060404B">
      <w:pPr>
        <w:pStyle w:val="Default"/>
        <w:tabs>
          <w:tab w:val="left" w:pos="5760"/>
        </w:tabs>
        <w:ind w:firstLine="567"/>
        <w:jc w:val="both"/>
        <w:rPr>
          <w:color w:val="auto"/>
        </w:rPr>
      </w:pPr>
      <w:r w:rsidRPr="00C54E48">
        <w:rPr>
          <w:color w:val="auto"/>
        </w:rPr>
        <w:t xml:space="preserve">Расчет чистых активов по строкам бухгалтерского баланса будет выглядеть следующим образом: </w:t>
      </w:r>
    </w:p>
    <w:p w:rsidR="00763A9D" w:rsidRPr="00C54E48" w:rsidRDefault="0060404B">
      <w:pPr>
        <w:pStyle w:val="Default"/>
        <w:tabs>
          <w:tab w:val="left" w:pos="5760"/>
        </w:tabs>
        <w:ind w:firstLine="567"/>
        <w:jc w:val="center"/>
        <w:rPr>
          <w:b/>
          <w:color w:val="auto"/>
        </w:rPr>
      </w:pPr>
      <w:r w:rsidRPr="00C54E48">
        <w:rPr>
          <w:b/>
          <w:color w:val="auto"/>
        </w:rPr>
        <w:t>ЧА = стр. 1300 + стр. 1530 – ЗУК</w:t>
      </w:r>
      <w:r w:rsidRPr="00C54E48">
        <w:rPr>
          <w:b/>
          <w:color w:val="auto"/>
          <w:lang w:val="uz-Cyrl-UZ"/>
        </w:rPr>
        <w:t xml:space="preserve">              </w:t>
      </w:r>
      <w:r w:rsidRPr="00C54E48">
        <w:rPr>
          <w:b/>
          <w:color w:val="auto"/>
        </w:rPr>
        <w:t xml:space="preserve"> (2)</w:t>
      </w:r>
    </w:p>
    <w:p w:rsidR="00763A9D" w:rsidRPr="00C54E48" w:rsidRDefault="0060404B">
      <w:pPr>
        <w:pStyle w:val="Default"/>
        <w:tabs>
          <w:tab w:val="left" w:pos="5760"/>
        </w:tabs>
        <w:ind w:firstLine="567"/>
        <w:jc w:val="both"/>
        <w:rPr>
          <w:color w:val="auto"/>
        </w:rPr>
      </w:pPr>
      <w:r w:rsidRPr="00C54E48">
        <w:rPr>
          <w:color w:val="auto"/>
        </w:rPr>
        <w:lastRenderedPageBreak/>
        <w:t>Исходя из совокупной величины чистых активов предприятия рассчитывается их размер, относящийся только к участнику, покидающем</w:t>
      </w:r>
      <w:proofErr w:type="gramStart"/>
      <w:r w:rsidRPr="00C54E48">
        <w:rPr>
          <w:color w:val="auto"/>
        </w:rPr>
        <w:t>у ООО</w:t>
      </w:r>
      <w:proofErr w:type="gramEnd"/>
      <w:r w:rsidRPr="00C54E48">
        <w:rPr>
          <w:color w:val="auto"/>
        </w:rPr>
        <w:t xml:space="preserve">, который называется Действительная часть доли участника и рассчитывается по формуле: </w:t>
      </w:r>
    </w:p>
    <w:p w:rsidR="00763A9D" w:rsidRPr="00C54E48" w:rsidRDefault="0060404B">
      <w:pPr>
        <w:pStyle w:val="Default"/>
        <w:tabs>
          <w:tab w:val="left" w:pos="5760"/>
        </w:tabs>
        <w:ind w:firstLine="567"/>
        <w:jc w:val="center"/>
        <w:rPr>
          <w:b/>
          <w:color w:val="auto"/>
        </w:rPr>
      </w:pPr>
      <w:r w:rsidRPr="00C54E48">
        <w:rPr>
          <w:b/>
          <w:color w:val="auto"/>
        </w:rPr>
        <w:t xml:space="preserve">ДЧД = ЧАОП * (НСД/УК),         </w:t>
      </w:r>
      <w:r w:rsidRPr="00C54E48">
        <w:rPr>
          <w:b/>
          <w:color w:val="auto"/>
          <w:lang w:val="uz-Cyrl-UZ"/>
        </w:rPr>
        <w:t xml:space="preserve">          </w:t>
      </w:r>
      <w:r w:rsidRPr="00C54E48">
        <w:rPr>
          <w:b/>
          <w:color w:val="auto"/>
        </w:rPr>
        <w:t xml:space="preserve">    (3)</w:t>
      </w:r>
    </w:p>
    <w:p w:rsidR="00763A9D" w:rsidRPr="00C54E48" w:rsidRDefault="0060404B">
      <w:pPr>
        <w:pStyle w:val="Default"/>
        <w:tabs>
          <w:tab w:val="left" w:pos="5760"/>
        </w:tabs>
        <w:ind w:firstLine="567"/>
        <w:jc w:val="both"/>
        <w:rPr>
          <w:color w:val="auto"/>
        </w:rPr>
      </w:pPr>
      <w:r w:rsidRPr="00C54E48">
        <w:rPr>
          <w:color w:val="auto"/>
        </w:rPr>
        <w:t xml:space="preserve">где </w:t>
      </w:r>
      <w:r w:rsidRPr="00C54E48">
        <w:rPr>
          <w:b/>
          <w:color w:val="auto"/>
        </w:rPr>
        <w:t>ДЧД</w:t>
      </w:r>
      <w:r w:rsidRPr="00C54E48">
        <w:rPr>
          <w:color w:val="auto"/>
        </w:rPr>
        <w:t xml:space="preserve"> – действительная часть доли, </w:t>
      </w:r>
    </w:p>
    <w:p w:rsidR="00763A9D" w:rsidRPr="00C54E48" w:rsidRDefault="0060404B">
      <w:pPr>
        <w:pStyle w:val="Default"/>
        <w:tabs>
          <w:tab w:val="left" w:pos="5760"/>
        </w:tabs>
        <w:ind w:firstLine="567"/>
        <w:jc w:val="both"/>
        <w:rPr>
          <w:color w:val="auto"/>
        </w:rPr>
      </w:pPr>
      <w:r w:rsidRPr="00C54E48">
        <w:rPr>
          <w:b/>
          <w:color w:val="auto"/>
        </w:rPr>
        <w:t>ЧАОП</w:t>
      </w:r>
      <w:r w:rsidRPr="00C54E48">
        <w:rPr>
          <w:color w:val="auto"/>
        </w:rPr>
        <w:t xml:space="preserve"> – это чистые активы предприятия на дату последнего </w:t>
      </w:r>
      <w:proofErr w:type="gramStart"/>
      <w:r w:rsidRPr="00C54E48">
        <w:rPr>
          <w:color w:val="auto"/>
        </w:rPr>
        <w:t>отчет-ного</w:t>
      </w:r>
      <w:proofErr w:type="gramEnd"/>
      <w:r w:rsidRPr="00C54E48">
        <w:rPr>
          <w:color w:val="auto"/>
        </w:rPr>
        <w:t xml:space="preserve"> периода, предшествующему выходу участника из Общества, </w:t>
      </w:r>
    </w:p>
    <w:p w:rsidR="00763A9D" w:rsidRPr="00C54E48" w:rsidRDefault="0060404B">
      <w:pPr>
        <w:pStyle w:val="Default"/>
        <w:tabs>
          <w:tab w:val="left" w:pos="5760"/>
        </w:tabs>
        <w:ind w:firstLine="567"/>
        <w:jc w:val="both"/>
        <w:rPr>
          <w:color w:val="auto"/>
        </w:rPr>
      </w:pPr>
      <w:r w:rsidRPr="00C54E48">
        <w:rPr>
          <w:b/>
          <w:color w:val="auto"/>
        </w:rPr>
        <w:t>НСД</w:t>
      </w:r>
      <w:r w:rsidRPr="00C54E48">
        <w:rPr>
          <w:color w:val="auto"/>
        </w:rPr>
        <w:t xml:space="preserve"> – номинальная стоимость доли участника, </w:t>
      </w:r>
    </w:p>
    <w:p w:rsidR="00763A9D" w:rsidRPr="00C54E48" w:rsidRDefault="0060404B">
      <w:pPr>
        <w:pStyle w:val="Default"/>
        <w:tabs>
          <w:tab w:val="left" w:pos="5760"/>
        </w:tabs>
        <w:ind w:firstLine="567"/>
        <w:jc w:val="both"/>
        <w:rPr>
          <w:color w:val="auto"/>
        </w:rPr>
      </w:pPr>
      <w:r w:rsidRPr="00C54E48">
        <w:rPr>
          <w:b/>
          <w:color w:val="auto"/>
        </w:rPr>
        <w:t>УК</w:t>
      </w:r>
      <w:r w:rsidRPr="00C54E48">
        <w:rPr>
          <w:color w:val="auto"/>
        </w:rPr>
        <w:t xml:space="preserve"> – уставный капитал. </w:t>
      </w:r>
    </w:p>
    <w:p w:rsidR="00503B5E" w:rsidRPr="00C54E48" w:rsidRDefault="0060404B">
      <w:pPr>
        <w:pStyle w:val="Default"/>
        <w:tabs>
          <w:tab w:val="left" w:pos="5760"/>
        </w:tabs>
        <w:ind w:firstLine="567"/>
        <w:jc w:val="both"/>
        <w:rPr>
          <w:color w:val="auto"/>
        </w:rPr>
      </w:pPr>
      <w:r w:rsidRPr="00C54E48">
        <w:rPr>
          <w:color w:val="auto"/>
        </w:rPr>
        <w:t xml:space="preserve">И на данном этапе появляется первый спорный момент, а именно, какой период считать отчетным. </w:t>
      </w:r>
    </w:p>
    <w:p w:rsidR="00503B5E" w:rsidRPr="00C54E48" w:rsidRDefault="0060404B">
      <w:pPr>
        <w:pStyle w:val="Default"/>
        <w:tabs>
          <w:tab w:val="left" w:pos="5760"/>
        </w:tabs>
        <w:ind w:firstLine="567"/>
        <w:jc w:val="both"/>
        <w:rPr>
          <w:color w:val="auto"/>
        </w:rPr>
      </w:pPr>
      <w:r w:rsidRPr="00C54E48">
        <w:rPr>
          <w:color w:val="auto"/>
        </w:rPr>
        <w:t xml:space="preserve">В общем случае отчетный период для годовой бухгалтерской отчетности является календарный год. В отношении тех предприятий, где составление промежуточной бухгалтерской отчетности оговорено иными законами или нормативно-правовыми актами, ситуация однозначна. </w:t>
      </w:r>
    </w:p>
    <w:p w:rsidR="00503B5E" w:rsidRPr="00C54E48" w:rsidRDefault="0060404B">
      <w:pPr>
        <w:pStyle w:val="Default"/>
        <w:tabs>
          <w:tab w:val="left" w:pos="5760"/>
        </w:tabs>
        <w:ind w:firstLine="567"/>
        <w:jc w:val="both"/>
        <w:rPr>
          <w:color w:val="auto"/>
        </w:rPr>
      </w:pPr>
      <w:r w:rsidRPr="00C54E48">
        <w:rPr>
          <w:color w:val="auto"/>
        </w:rPr>
        <w:t xml:space="preserve">Однако для организаций, которые не попадают в данный список, вопрос о составлении отчетности, </w:t>
      </w:r>
      <w:proofErr w:type="gramStart"/>
      <w:r w:rsidRPr="00C54E48">
        <w:rPr>
          <w:color w:val="auto"/>
        </w:rPr>
        <w:t>помимо</w:t>
      </w:r>
      <w:proofErr w:type="gramEnd"/>
      <w:r w:rsidRPr="00C54E48">
        <w:rPr>
          <w:color w:val="auto"/>
        </w:rPr>
        <w:t xml:space="preserve"> годовой, остается открытым. </w:t>
      </w:r>
    </w:p>
    <w:p w:rsidR="00503B5E" w:rsidRPr="00C54E48" w:rsidRDefault="0060404B">
      <w:pPr>
        <w:pStyle w:val="Default"/>
        <w:tabs>
          <w:tab w:val="left" w:pos="5760"/>
        </w:tabs>
        <w:ind w:firstLine="567"/>
        <w:jc w:val="both"/>
        <w:rPr>
          <w:color w:val="auto"/>
        </w:rPr>
      </w:pPr>
      <w:r w:rsidRPr="00C54E48">
        <w:rPr>
          <w:color w:val="auto"/>
        </w:rPr>
        <w:t xml:space="preserve">На основании решения собственника компания имеет право составлять промежуточную бухгалтерскую отчетность и руководствоваться ею при принятии экономических решений. </w:t>
      </w:r>
    </w:p>
    <w:p w:rsidR="00763A9D" w:rsidRPr="00C54E48" w:rsidRDefault="0060404B">
      <w:pPr>
        <w:pStyle w:val="Default"/>
        <w:tabs>
          <w:tab w:val="left" w:pos="5760"/>
        </w:tabs>
        <w:ind w:firstLine="567"/>
        <w:jc w:val="both"/>
        <w:rPr>
          <w:color w:val="auto"/>
        </w:rPr>
      </w:pPr>
      <w:r w:rsidRPr="00C54E48">
        <w:rPr>
          <w:color w:val="auto"/>
        </w:rPr>
        <w:t xml:space="preserve">В таком случае отчетным будет считаться период с 1 января по отчетную дату. Каким документом руководствоваться является действительно серьезным и актуальным вопросом, так как размер чистых активов предприятия на разные даты может существенно отличаться друг от друга. </w:t>
      </w:r>
    </w:p>
    <w:p w:rsidR="00503B5E" w:rsidRPr="00C54E48" w:rsidRDefault="0060404B">
      <w:pPr>
        <w:tabs>
          <w:tab w:val="left" w:pos="5760"/>
        </w:tabs>
        <w:ind w:firstLine="567"/>
        <w:jc w:val="both"/>
      </w:pPr>
      <w:r w:rsidRPr="00C54E48">
        <w:t xml:space="preserve">Существует точка зрения, что опираться на данные промежуточной отчетности некорректно, так как ее [промежуточной отчетности] данные не подлежат публикации и передачи в государственные органы власти. </w:t>
      </w:r>
    </w:p>
    <w:p w:rsidR="00763A9D" w:rsidRPr="00C54E48" w:rsidRDefault="0060404B">
      <w:pPr>
        <w:tabs>
          <w:tab w:val="left" w:pos="5760"/>
        </w:tabs>
        <w:ind w:firstLine="567"/>
        <w:jc w:val="both"/>
        <w:rPr>
          <w:lang w:val="uz-Cyrl-UZ"/>
        </w:rPr>
      </w:pPr>
      <w:r w:rsidRPr="00C54E48">
        <w:t>Ситуация осложняется еще и тем, что в судебной практике не выработана единая позиция в связи с данным вопросом.</w:t>
      </w:r>
    </w:p>
    <w:p w:rsidR="00763A9D" w:rsidRPr="00C54E48" w:rsidRDefault="0060404B">
      <w:pPr>
        <w:pStyle w:val="Default"/>
        <w:tabs>
          <w:tab w:val="left" w:pos="5760"/>
        </w:tabs>
        <w:ind w:firstLine="708"/>
        <w:jc w:val="both"/>
        <w:rPr>
          <w:b/>
          <w:color w:val="auto"/>
        </w:rPr>
      </w:pPr>
      <w:r w:rsidRPr="00C54E48">
        <w:rPr>
          <w:b/>
          <w:color w:val="auto"/>
        </w:rPr>
        <w:t>Научно обоснованные предложения и рекомендации:</w:t>
      </w:r>
    </w:p>
    <w:p w:rsidR="00763A9D" w:rsidRPr="00C54E48" w:rsidRDefault="0060404B">
      <w:pPr>
        <w:pStyle w:val="Default"/>
        <w:tabs>
          <w:tab w:val="left" w:pos="5760"/>
        </w:tabs>
        <w:ind w:firstLine="567"/>
        <w:jc w:val="both"/>
        <w:rPr>
          <w:color w:val="auto"/>
        </w:rPr>
      </w:pPr>
      <w:r w:rsidRPr="00C54E48">
        <w:rPr>
          <w:color w:val="auto"/>
        </w:rPr>
        <w:t>Для того чтобы обезопасить себя от дополнительных и нежелательных затрат, в том числе финансовых и судебных, компаниям по данному вопросу рекомендуется придерживаться следующих положений</w:t>
      </w:r>
      <w:r w:rsidRPr="00C54E48">
        <w:rPr>
          <w:color w:val="auto"/>
          <w:w w:val="105"/>
        </w:rPr>
        <w:t>[2]</w:t>
      </w:r>
      <w:r w:rsidRPr="00C54E48">
        <w:rPr>
          <w:color w:val="auto"/>
        </w:rPr>
        <w:t xml:space="preserve">: </w:t>
      </w:r>
    </w:p>
    <w:p w:rsidR="00503B5E" w:rsidRPr="00C54E48" w:rsidRDefault="0060404B">
      <w:pPr>
        <w:pStyle w:val="Default"/>
        <w:tabs>
          <w:tab w:val="left" w:pos="5760"/>
        </w:tabs>
        <w:ind w:firstLine="567"/>
        <w:jc w:val="both"/>
        <w:rPr>
          <w:color w:val="auto"/>
        </w:rPr>
      </w:pPr>
      <w:r w:rsidRPr="00C54E48">
        <w:rPr>
          <w:color w:val="auto"/>
        </w:rPr>
        <w:t xml:space="preserve">- </w:t>
      </w:r>
      <w:r w:rsidRPr="00C54E48">
        <w:rPr>
          <w:color w:val="auto"/>
          <w:lang w:val="uz-Cyrl-UZ"/>
        </w:rPr>
        <w:t>в</w:t>
      </w:r>
      <w:r w:rsidRPr="00C54E48">
        <w:rPr>
          <w:color w:val="auto"/>
        </w:rPr>
        <w:t xml:space="preserve"> случае если организация обязана составлять промежуточную бухгалтерскую отчетность согласно законам, иным нормативно-правовым актам или решениям собственника, расчет чистых активов и действительной доли участника должен осуществляться на отчетную дату промежуточной бухгалтерской отчетности. </w:t>
      </w:r>
    </w:p>
    <w:p w:rsidR="00763A9D" w:rsidRPr="00C54E48" w:rsidRDefault="0060404B">
      <w:pPr>
        <w:pStyle w:val="Default"/>
        <w:tabs>
          <w:tab w:val="left" w:pos="5760"/>
        </w:tabs>
        <w:ind w:firstLine="567"/>
        <w:jc w:val="both"/>
        <w:rPr>
          <w:color w:val="auto"/>
          <w:lang w:val="uz-Cyrl-UZ"/>
        </w:rPr>
      </w:pPr>
      <w:r w:rsidRPr="00C54E48">
        <w:rPr>
          <w:color w:val="auto"/>
        </w:rPr>
        <w:t>Отсутствие необходимости публичного представления данных, содержащихся в ней, не тождественно невозможности ее использования для целей организации (на что законами</w:t>
      </w:r>
      <w:r w:rsidRPr="00C54E48">
        <w:rPr>
          <w:color w:val="auto"/>
          <w:lang w:val="uz-Cyrl-UZ"/>
        </w:rPr>
        <w:t xml:space="preserve"> Республики Узбекистан</w:t>
      </w:r>
      <w:r w:rsidRPr="00C54E48">
        <w:rPr>
          <w:color w:val="auto"/>
        </w:rPr>
        <w:t xml:space="preserve"> нет прямого или косвенного запрета). </w:t>
      </w:r>
    </w:p>
    <w:p w:rsidR="00763A9D" w:rsidRPr="00C54E48" w:rsidRDefault="0060404B">
      <w:pPr>
        <w:pStyle w:val="Default"/>
        <w:tabs>
          <w:tab w:val="left" w:pos="5760"/>
        </w:tabs>
        <w:spacing w:after="9"/>
        <w:ind w:firstLine="567"/>
        <w:jc w:val="both"/>
        <w:rPr>
          <w:color w:val="auto"/>
        </w:rPr>
      </w:pPr>
      <w:r w:rsidRPr="00C54E48">
        <w:rPr>
          <w:color w:val="auto"/>
        </w:rPr>
        <w:t>В случае если организация промежуточную отчетность не составляет, в качестве отчетного периода необходимо брать предыдущий календарный год за отсутствием иных отчетных дат</w:t>
      </w:r>
      <w:r w:rsidRPr="00C54E48">
        <w:rPr>
          <w:color w:val="auto"/>
          <w:lang w:val="uz-Cyrl-UZ"/>
        </w:rPr>
        <w:t xml:space="preserve">; </w:t>
      </w:r>
    </w:p>
    <w:p w:rsidR="00763A9D" w:rsidRPr="00C54E48" w:rsidRDefault="0060404B">
      <w:pPr>
        <w:pStyle w:val="Default"/>
        <w:tabs>
          <w:tab w:val="left" w:pos="5760"/>
        </w:tabs>
        <w:ind w:firstLine="567"/>
        <w:jc w:val="both"/>
        <w:rPr>
          <w:color w:val="auto"/>
        </w:rPr>
      </w:pPr>
      <w:r w:rsidRPr="00C54E48">
        <w:rPr>
          <w:color w:val="auto"/>
        </w:rPr>
        <w:t xml:space="preserve">- рекомендуется также опираться на судебную практику своего региона с целью официального подкрепления точки зрения, которой придерживается организация. </w:t>
      </w:r>
    </w:p>
    <w:p w:rsidR="00763A9D" w:rsidRPr="00C54E48" w:rsidRDefault="0060404B">
      <w:pPr>
        <w:pStyle w:val="Default"/>
        <w:tabs>
          <w:tab w:val="left" w:pos="5760"/>
        </w:tabs>
        <w:ind w:firstLine="567"/>
        <w:jc w:val="both"/>
        <w:rPr>
          <w:color w:val="auto"/>
        </w:rPr>
      </w:pPr>
      <w:r w:rsidRPr="00C54E48">
        <w:rPr>
          <w:color w:val="auto"/>
        </w:rPr>
        <w:t xml:space="preserve">После выбытия одного из участников его доля переходит непосредственно организации (ООО), которой в течение года после данного события следует распорядиться данной долей, на что есть несколько механизмов: </w:t>
      </w:r>
    </w:p>
    <w:p w:rsidR="00763A9D" w:rsidRPr="00C54E48" w:rsidRDefault="0060404B">
      <w:pPr>
        <w:pStyle w:val="Default"/>
        <w:tabs>
          <w:tab w:val="left" w:pos="5760"/>
        </w:tabs>
        <w:spacing w:after="9"/>
        <w:ind w:firstLine="567"/>
        <w:jc w:val="both"/>
        <w:rPr>
          <w:color w:val="auto"/>
        </w:rPr>
      </w:pPr>
      <w:r w:rsidRPr="00C54E48">
        <w:rPr>
          <w:color w:val="auto"/>
        </w:rPr>
        <w:t xml:space="preserve">- распределить ее между оставшимися участниками в соответствии с их долями в уставном капитале; </w:t>
      </w:r>
    </w:p>
    <w:p w:rsidR="00763A9D" w:rsidRPr="00C54E48" w:rsidRDefault="0060404B">
      <w:pPr>
        <w:pStyle w:val="Default"/>
        <w:tabs>
          <w:tab w:val="left" w:pos="5760"/>
        </w:tabs>
        <w:spacing w:after="9"/>
        <w:ind w:firstLine="567"/>
        <w:jc w:val="both"/>
        <w:rPr>
          <w:color w:val="auto"/>
        </w:rPr>
      </w:pPr>
      <w:r w:rsidRPr="00C54E48">
        <w:rPr>
          <w:color w:val="auto"/>
        </w:rPr>
        <w:t xml:space="preserve">- продать ее оставшимся участникам; </w:t>
      </w:r>
    </w:p>
    <w:p w:rsidR="00763A9D" w:rsidRPr="00C54E48" w:rsidRDefault="0060404B">
      <w:pPr>
        <w:pStyle w:val="Default"/>
        <w:tabs>
          <w:tab w:val="left" w:pos="5760"/>
        </w:tabs>
        <w:ind w:firstLine="567"/>
        <w:jc w:val="both"/>
        <w:rPr>
          <w:color w:val="auto"/>
        </w:rPr>
      </w:pPr>
      <w:r w:rsidRPr="00C54E48">
        <w:rPr>
          <w:color w:val="auto"/>
        </w:rPr>
        <w:t xml:space="preserve">- продать ее иному лицу, не являющемуся участником Общества. </w:t>
      </w:r>
    </w:p>
    <w:p w:rsidR="00763A9D" w:rsidRPr="00C54E48" w:rsidRDefault="0060404B" w:rsidP="00503B5E">
      <w:pPr>
        <w:pStyle w:val="Default"/>
        <w:tabs>
          <w:tab w:val="left" w:pos="5760"/>
        </w:tabs>
        <w:jc w:val="center"/>
        <w:rPr>
          <w:b/>
          <w:color w:val="auto"/>
        </w:rPr>
      </w:pPr>
      <w:r w:rsidRPr="00C54E48">
        <w:rPr>
          <w:b/>
          <w:color w:val="auto"/>
        </w:rPr>
        <w:lastRenderedPageBreak/>
        <w:t>Список использованной литературы:</w:t>
      </w:r>
    </w:p>
    <w:p w:rsidR="00763A9D" w:rsidRPr="00C54E48" w:rsidRDefault="0060404B">
      <w:pPr>
        <w:pStyle w:val="Default"/>
        <w:tabs>
          <w:tab w:val="left" w:pos="5760"/>
        </w:tabs>
        <w:ind w:firstLine="567"/>
        <w:jc w:val="both"/>
        <w:rPr>
          <w:bCs/>
          <w:color w:val="auto"/>
          <w:lang w:val="en-US"/>
        </w:rPr>
      </w:pPr>
      <w:r w:rsidRPr="00C54E48">
        <w:rPr>
          <w:color w:val="auto"/>
          <w:lang w:val="en-US"/>
        </w:rPr>
        <w:t>1</w:t>
      </w:r>
      <w:r w:rsidRPr="00C54E48">
        <w:rPr>
          <w:bCs/>
          <w:color w:val="auto"/>
          <w:lang w:val="en-US"/>
        </w:rPr>
        <w:t xml:space="preserve">. Jamalov Kh.N., Abdullayev A.B, (2021). Development </w:t>
      </w:r>
      <w:proofErr w:type="gramStart"/>
      <w:r w:rsidRPr="00C54E48">
        <w:rPr>
          <w:bCs/>
          <w:color w:val="auto"/>
          <w:lang w:val="en-US"/>
        </w:rPr>
        <w:t>Of</w:t>
      </w:r>
      <w:proofErr w:type="gramEnd"/>
      <w:r w:rsidRPr="00C54E48">
        <w:rPr>
          <w:bCs/>
          <w:color w:val="auto"/>
          <w:lang w:val="en-US"/>
        </w:rPr>
        <w:t xml:space="preserve"> The Methodology Of Accounting Expertise Of Tax Obligations. The American Journal of Management and Economics Innovations, 3(05), 151-163.</w:t>
      </w:r>
      <w:r w:rsidRPr="00C54E48">
        <w:rPr>
          <w:color w:val="auto"/>
          <w:lang w:val="en-US"/>
        </w:rPr>
        <w:t xml:space="preserve"> SJIF 2021 = 9.852</w:t>
      </w:r>
      <w:r w:rsidRPr="00C54E48">
        <w:rPr>
          <w:bCs/>
          <w:color w:val="auto"/>
          <w:lang w:val="en-US"/>
        </w:rPr>
        <w:t xml:space="preserve"> </w:t>
      </w:r>
    </w:p>
    <w:p w:rsidR="00763A9D" w:rsidRPr="00C54E48" w:rsidRDefault="0060404B">
      <w:pPr>
        <w:pStyle w:val="Default"/>
        <w:tabs>
          <w:tab w:val="left" w:pos="5760"/>
        </w:tabs>
        <w:ind w:firstLine="567"/>
        <w:jc w:val="both"/>
        <w:rPr>
          <w:color w:val="auto"/>
          <w:lang w:val="en-US"/>
        </w:rPr>
      </w:pPr>
      <w:r w:rsidRPr="00C54E48">
        <w:rPr>
          <w:color w:val="auto"/>
          <w:lang w:val="en-US"/>
        </w:rPr>
        <w:t>2.</w:t>
      </w:r>
      <w:r w:rsidRPr="00C54E48">
        <w:rPr>
          <w:bCs/>
          <w:color w:val="auto"/>
          <w:lang w:val="en-US"/>
        </w:rPr>
        <w:t>Djamalov Kh.N., Abdullaev A.B. ON THE ISSUE OF ACCOUNTING, ANALYSIS AND ORGANIZATION OF FINANCIAL, ECONOMIC AND DIGITAL ACTIVITIES AS A FACTOR OF AN EFFECTIVE SYSTEM OF FINANCIAL MANAGEMENT//</w:t>
      </w:r>
      <w:r w:rsidRPr="00C54E48">
        <w:rPr>
          <w:b/>
          <w:bCs/>
          <w:color w:val="auto"/>
          <w:lang w:val="en-US"/>
        </w:rPr>
        <w:t xml:space="preserve"> </w:t>
      </w:r>
      <w:r w:rsidRPr="00C54E48">
        <w:rPr>
          <w:bCs/>
          <w:color w:val="auto"/>
          <w:lang w:val="en-US"/>
        </w:rPr>
        <w:t xml:space="preserve">Asian Journal of Research in Business Economics and Management </w:t>
      </w:r>
      <w:r w:rsidRPr="00C54E48">
        <w:rPr>
          <w:color w:val="auto"/>
          <w:lang w:val="en-US"/>
        </w:rPr>
        <w:t xml:space="preserve">ISSN: 2249-7307 Vol. 12, Issue 2, February 2022. </w:t>
      </w:r>
      <w:r w:rsidRPr="00C54E48">
        <w:rPr>
          <w:color w:val="auto"/>
        </w:rPr>
        <w:t>Р</w:t>
      </w:r>
      <w:r w:rsidRPr="00C54E48">
        <w:rPr>
          <w:color w:val="auto"/>
          <w:lang w:val="en-US"/>
        </w:rPr>
        <w:t>.26-33. SJIF 2022 = 8.529</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60404B">
      <w:pPr>
        <w:jc w:val="center"/>
        <w:rPr>
          <w:b/>
        </w:rPr>
      </w:pPr>
      <w:r w:rsidRPr="00C54E48">
        <w:rPr>
          <w:b/>
        </w:rPr>
        <w:t>АНАЛИЗ ЗАРУБЕЖНОГО ОПЫТА ФОРМИРОВАНИЯ ВЕРТИКАЛЬНО ИНТЕГРИРОВАННЫХ СТРУКТУР</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763A9D" w:rsidRPr="00C54E48">
        <w:tc>
          <w:tcPr>
            <w:tcW w:w="9854" w:type="dxa"/>
          </w:tcPr>
          <w:p w:rsidR="00763A9D" w:rsidRPr="00C54E48" w:rsidRDefault="0060404B">
            <w:pPr>
              <w:ind w:left="120" w:hangingChars="50" w:hanging="120"/>
              <w:jc w:val="both"/>
              <w:rPr>
                <w:rFonts w:ascii="Times New Roman" w:hAnsi="Times New Roman" w:cs="Times New Roman"/>
                <w:bCs/>
              </w:rPr>
            </w:pPr>
            <w:r w:rsidRPr="00C54E48">
              <w:rPr>
                <w:rStyle w:val="fontstyle01"/>
                <w:b w:val="0"/>
                <w:color w:val="auto"/>
                <w:sz w:val="24"/>
                <w:szCs w:val="24"/>
              </w:rPr>
              <w:t xml:space="preserve">Жаббаров Элибой Жабборович  </w:t>
            </w:r>
            <w:r w:rsidRPr="00C54E48">
              <w:rPr>
                <w:rStyle w:val="fontstyle21"/>
                <w:color w:val="auto"/>
                <w:sz w:val="24"/>
                <w:szCs w:val="24"/>
              </w:rPr>
              <w:t xml:space="preserve">Профессор кафедры «Экономика» </w:t>
            </w:r>
            <w:r w:rsidRPr="00C54E48">
              <w:rPr>
                <w:rFonts w:ascii="Times New Roman" w:hAnsi="Times New Roman" w:cs="Times New Roman"/>
                <w:bCs/>
              </w:rPr>
              <w:t xml:space="preserve">Ташкентский экономический и педагогический институт  </w:t>
            </w:r>
            <w:r w:rsidRPr="00C54E48">
              <w:rPr>
                <w:rFonts w:ascii="Times New Roman" w:hAnsi="Times New Roman" w:cs="Times New Roman"/>
                <w:bCs/>
                <w:lang w:val="uz-Cyrl-UZ"/>
              </w:rPr>
              <w:t xml:space="preserve">Республики Узбекистан </w:t>
            </w:r>
          </w:p>
          <w:p w:rsidR="00763A9D" w:rsidRPr="00C54E48" w:rsidRDefault="0060404B">
            <w:pPr>
              <w:jc w:val="both"/>
              <w:rPr>
                <w:rFonts w:ascii="Times New Roman" w:hAnsi="Times New Roman" w:cs="Times New Roman"/>
                <w:bCs/>
                <w:lang w:val="uz-Cyrl-UZ"/>
              </w:rPr>
            </w:pPr>
            <w:r w:rsidRPr="00C54E48">
              <w:rPr>
                <w:rStyle w:val="fontstyle01"/>
                <w:b w:val="0"/>
                <w:color w:val="auto"/>
                <w:sz w:val="24"/>
                <w:szCs w:val="24"/>
                <w:vertAlign w:val="superscript"/>
              </w:rPr>
              <w:t xml:space="preserve"> </w:t>
            </w:r>
            <w:r w:rsidRPr="00C54E48">
              <w:rPr>
                <w:rStyle w:val="fontstyle01"/>
                <w:b w:val="0"/>
                <w:color w:val="auto"/>
                <w:sz w:val="24"/>
                <w:szCs w:val="24"/>
              </w:rPr>
              <w:t xml:space="preserve">Рамазонов Бахтиёр Рамазонович  </w:t>
            </w:r>
            <w:r w:rsidRPr="00C54E48">
              <w:rPr>
                <w:rFonts w:ascii="Times New Roman" w:hAnsi="Times New Roman" w:cs="Times New Roman"/>
              </w:rPr>
              <w:t xml:space="preserve">Доцент кафедры «Экономика» </w:t>
            </w:r>
            <w:r w:rsidRPr="00C54E48">
              <w:rPr>
                <w:rFonts w:ascii="Times New Roman" w:hAnsi="Times New Roman" w:cs="Times New Roman"/>
                <w:bCs/>
              </w:rPr>
              <w:t xml:space="preserve">Ташкентский экономический и педагогический институт </w:t>
            </w:r>
            <w:r w:rsidRPr="00C54E48">
              <w:rPr>
                <w:rFonts w:ascii="Times New Roman" w:hAnsi="Times New Roman" w:cs="Times New Roman"/>
              </w:rPr>
              <w:t xml:space="preserve"> </w:t>
            </w:r>
            <w:r w:rsidRPr="00C54E48">
              <w:rPr>
                <w:rFonts w:ascii="Times New Roman" w:hAnsi="Times New Roman" w:cs="Times New Roman"/>
                <w:bCs/>
                <w:lang w:val="uz-Cyrl-UZ"/>
              </w:rPr>
              <w:t xml:space="preserve">Республики Узбекистан </w:t>
            </w:r>
          </w:p>
          <w:p w:rsidR="00763A9D" w:rsidRPr="00C54E48" w:rsidRDefault="0060404B">
            <w:pPr>
              <w:jc w:val="both"/>
              <w:rPr>
                <w:rFonts w:ascii="Times New Roman" w:hAnsi="Times New Roman" w:cs="Times New Roman"/>
                <w:bCs/>
              </w:rPr>
            </w:pPr>
            <w:r w:rsidRPr="00C54E48">
              <w:rPr>
                <w:rStyle w:val="fontstyle01"/>
                <w:b w:val="0"/>
                <w:color w:val="auto"/>
                <w:sz w:val="24"/>
                <w:szCs w:val="24"/>
              </w:rPr>
              <w:t xml:space="preserve">Халиков Бахром Шомуродович  </w:t>
            </w:r>
            <w:r w:rsidRPr="00C54E48">
              <w:rPr>
                <w:rStyle w:val="fontstyle21"/>
                <w:color w:val="auto"/>
                <w:sz w:val="24"/>
                <w:szCs w:val="24"/>
                <w:vertAlign w:val="superscript"/>
              </w:rPr>
              <w:t xml:space="preserve"> </w:t>
            </w:r>
            <w:r w:rsidRPr="00C54E48">
              <w:rPr>
                <w:rFonts w:ascii="Times New Roman" w:hAnsi="Times New Roman" w:cs="Times New Roman"/>
              </w:rPr>
              <w:t xml:space="preserve">Преподователь кафедры «Экономика» </w:t>
            </w:r>
            <w:r w:rsidRPr="00C54E48">
              <w:rPr>
                <w:rFonts w:ascii="Times New Roman" w:hAnsi="Times New Roman" w:cs="Times New Roman"/>
                <w:bCs/>
              </w:rPr>
              <w:t xml:space="preserve">Ташкентский экономический и педагогический институт </w:t>
            </w:r>
            <w:r w:rsidRPr="00C54E48">
              <w:rPr>
                <w:rFonts w:ascii="Times New Roman" w:hAnsi="Times New Roman" w:cs="Times New Roman"/>
              </w:rPr>
              <w:t xml:space="preserve"> </w:t>
            </w:r>
            <w:r w:rsidRPr="00C54E48">
              <w:rPr>
                <w:rFonts w:ascii="Times New Roman" w:hAnsi="Times New Roman" w:cs="Times New Roman"/>
                <w:bCs/>
                <w:lang w:val="uz-Cyrl-UZ"/>
              </w:rPr>
              <w:t xml:space="preserve">Республики Узбекистан </w:t>
            </w:r>
          </w:p>
          <w:p w:rsidR="00763A9D" w:rsidRPr="00C54E48" w:rsidRDefault="0060404B">
            <w:pPr>
              <w:jc w:val="both"/>
              <w:rPr>
                <w:rFonts w:ascii="Times New Roman" w:hAnsi="Times New Roman" w:cs="Times New Roman"/>
                <w:bCs/>
              </w:rPr>
            </w:pPr>
            <w:r w:rsidRPr="00C54E48">
              <w:rPr>
                <w:rStyle w:val="fontstyle01"/>
                <w:b w:val="0"/>
                <w:color w:val="auto"/>
                <w:sz w:val="24"/>
                <w:szCs w:val="24"/>
                <w:vertAlign w:val="superscript"/>
              </w:rPr>
              <w:t xml:space="preserve"> </w:t>
            </w:r>
            <w:r w:rsidRPr="00C54E48">
              <w:rPr>
                <w:rStyle w:val="fontstyle01"/>
                <w:b w:val="0"/>
                <w:color w:val="auto"/>
                <w:sz w:val="24"/>
                <w:szCs w:val="24"/>
              </w:rPr>
              <w:t xml:space="preserve">Кошбоков Даниёрбек Махрамкулович  </w:t>
            </w:r>
            <w:r w:rsidRPr="00C54E48">
              <w:rPr>
                <w:rFonts w:ascii="Times New Roman" w:hAnsi="Times New Roman" w:cs="Times New Roman"/>
              </w:rPr>
              <w:t xml:space="preserve">Преподователь кафедры «Экономика» </w:t>
            </w:r>
            <w:r w:rsidRPr="00C54E48">
              <w:rPr>
                <w:rFonts w:ascii="Times New Roman" w:hAnsi="Times New Roman" w:cs="Times New Roman"/>
                <w:bCs/>
              </w:rPr>
              <w:t xml:space="preserve">Ташкентский экономический и педагогический институт </w:t>
            </w:r>
            <w:r w:rsidRPr="00C54E48">
              <w:rPr>
                <w:rFonts w:ascii="Times New Roman" w:hAnsi="Times New Roman" w:cs="Times New Roman"/>
              </w:rPr>
              <w:t xml:space="preserve"> </w:t>
            </w:r>
            <w:r w:rsidRPr="00C54E48">
              <w:rPr>
                <w:rFonts w:ascii="Times New Roman" w:hAnsi="Times New Roman" w:cs="Times New Roman"/>
                <w:bCs/>
                <w:lang w:val="uz-Cyrl-UZ"/>
              </w:rPr>
              <w:t xml:space="preserve">Республики Узбекистан </w:t>
            </w:r>
          </w:p>
          <w:p w:rsidR="00763A9D" w:rsidRPr="00C54E48" w:rsidRDefault="00763A9D">
            <w:pPr>
              <w:jc w:val="both"/>
              <w:rPr>
                <w:rFonts w:ascii="Times New Roman" w:hAnsi="Times New Roman" w:cs="Times New Roman"/>
                <w:b/>
              </w:rPr>
            </w:pPr>
          </w:p>
        </w:tc>
      </w:tr>
    </w:tbl>
    <w:p w:rsidR="00763A9D" w:rsidRPr="00C54E48" w:rsidRDefault="0060404B">
      <w:pPr>
        <w:ind w:firstLine="708"/>
        <w:jc w:val="both"/>
        <w:rPr>
          <w:b/>
        </w:rPr>
      </w:pPr>
      <w:r w:rsidRPr="00C54E48">
        <w:rPr>
          <w:b/>
        </w:rPr>
        <w:t xml:space="preserve">Абстракт. </w:t>
      </w:r>
      <w:r w:rsidRPr="00C54E48">
        <w:t>В данной статье рассматриваються вопросы вертикальнай интеграции,  взаимосвязы межотраслевые сети основой экономики</w:t>
      </w:r>
      <w:r w:rsidRPr="00C54E48">
        <w:rPr>
          <w:b/>
        </w:rPr>
        <w:t xml:space="preserve">, </w:t>
      </w:r>
      <w:r w:rsidRPr="00C54E48">
        <w:t>опыт создания и использования интегрированных структур, анализ опыта Японии, Южной Кореи, Китая, США и Евросоюза, а также формирование и развитие интегрированных холдингов.</w:t>
      </w:r>
    </w:p>
    <w:p w:rsidR="00763A9D" w:rsidRPr="00C54E48" w:rsidRDefault="0060404B">
      <w:pPr>
        <w:ind w:firstLine="708"/>
        <w:jc w:val="both"/>
      </w:pPr>
      <w:r w:rsidRPr="00C54E48">
        <w:rPr>
          <w:b/>
        </w:rPr>
        <w:t xml:space="preserve">Ключевые слова: </w:t>
      </w:r>
      <w:r w:rsidRPr="00C54E48">
        <w:t xml:space="preserve">Чеболь, вертикальная интеграция, интегрированные монополии, </w:t>
      </w:r>
      <w:r w:rsidRPr="00C54E48">
        <w:rPr>
          <w:lang w:val="en-US"/>
        </w:rPr>
        <w:t>General</w:t>
      </w:r>
      <w:r w:rsidRPr="00C54E48">
        <w:t xml:space="preserve"> </w:t>
      </w:r>
      <w:r w:rsidRPr="00C54E48">
        <w:rPr>
          <w:lang w:val="en-US"/>
        </w:rPr>
        <w:t>Motors</w:t>
      </w:r>
      <w:r w:rsidRPr="00C54E48">
        <w:t xml:space="preserve">, экспорт капитала, </w:t>
      </w:r>
      <w:r w:rsidRPr="00C54E48">
        <w:rPr>
          <w:lang w:val="en-US"/>
        </w:rPr>
        <w:t>Hughes</w:t>
      </w:r>
      <w:r w:rsidRPr="00C54E48">
        <w:t xml:space="preserve"> </w:t>
      </w:r>
      <w:r w:rsidRPr="00C54E48">
        <w:rPr>
          <w:lang w:val="en-US"/>
        </w:rPr>
        <w:t>Electronics</w:t>
      </w:r>
      <w:r w:rsidRPr="00C54E48">
        <w:t>.</w:t>
      </w:r>
    </w:p>
    <w:p w:rsidR="00763A9D" w:rsidRPr="00C54E48" w:rsidRDefault="00763A9D">
      <w:pPr>
        <w:pStyle w:val="10"/>
        <w:spacing w:line="240" w:lineRule="auto"/>
        <w:ind w:firstLine="720"/>
        <w:jc w:val="both"/>
        <w:rPr>
          <w:sz w:val="24"/>
          <w:szCs w:val="24"/>
        </w:rPr>
      </w:pPr>
    </w:p>
    <w:p w:rsidR="00763A9D" w:rsidRPr="00C54E48" w:rsidRDefault="0060404B">
      <w:pPr>
        <w:pStyle w:val="10"/>
        <w:spacing w:line="240" w:lineRule="auto"/>
        <w:ind w:firstLine="720"/>
        <w:jc w:val="both"/>
        <w:rPr>
          <w:sz w:val="24"/>
          <w:szCs w:val="24"/>
        </w:rPr>
      </w:pPr>
      <w:r w:rsidRPr="00C54E48">
        <w:rPr>
          <w:sz w:val="24"/>
          <w:szCs w:val="24"/>
        </w:rPr>
        <w:t>Вертикальная интеграция создаёт взаимосвязанные межотраслевые сети основой экономики. Оно объединяет в корпорацию технологически связанные между собой воспроизводственные единицы, то есть производство конечного продукта и производство сре</w:t>
      </w:r>
      <w:proofErr w:type="gramStart"/>
      <w:r w:rsidRPr="00C54E48">
        <w:rPr>
          <w:sz w:val="24"/>
          <w:szCs w:val="24"/>
        </w:rPr>
        <w:t>дств пр</w:t>
      </w:r>
      <w:proofErr w:type="gramEnd"/>
      <w:r w:rsidRPr="00C54E48">
        <w:rPr>
          <w:sz w:val="24"/>
          <w:szCs w:val="24"/>
        </w:rPr>
        <w:t>оизводства. Необходимость такого слияния определяется, прежде всего, развитием мировой экономики под влиянием процессов концентрации и централизации капитала и производства. Результатом этих процессов является расширение масштабов производства и появление дополнительных возможностей для внедрения передовых результатов научно-технических разработок, новых методов производства и управления. Изучение опыта формирования и функционирования интегрированных структур является незаменимым элементом, особенно для России. Япония, Южная Корея, Китай, США и страны Евросоюза имеют большой опыт создания и использования интегрированных структур. Давайте рассмотрим особенности их формирования и функционирования в экономике, и постепенно при активном продвижении интеграционных процессов на государственном уровне.</w:t>
      </w:r>
    </w:p>
    <w:p w:rsidR="00763A9D" w:rsidRPr="00C54E48" w:rsidRDefault="0060404B">
      <w:pPr>
        <w:pStyle w:val="10"/>
        <w:spacing w:line="240" w:lineRule="auto"/>
        <w:ind w:firstLine="720"/>
        <w:jc w:val="both"/>
        <w:rPr>
          <w:sz w:val="24"/>
          <w:szCs w:val="24"/>
        </w:rPr>
      </w:pPr>
      <w:r w:rsidRPr="00C54E48">
        <w:rPr>
          <w:sz w:val="24"/>
          <w:szCs w:val="24"/>
        </w:rPr>
        <w:t>Существуют вертикально интегрированные распределительные сети, горизонтально диверсифицированные и вертикально интегрированные производственные компании. Интегрированные структуры в Японии характеризуются следующим: ведущая роль банка, взаимное участие предприятий в капитале друг друга, взаимная собственность на акции других компаний предприятий, входящих в интеграционное образование, а также владение небольшой долей. Сферы деятельности предприятий в составе интеграционных образований строго специализированы.</w:t>
      </w:r>
    </w:p>
    <w:p w:rsidR="00763A9D" w:rsidRPr="00C54E48" w:rsidRDefault="0060404B">
      <w:pPr>
        <w:pStyle w:val="10"/>
        <w:spacing w:line="240" w:lineRule="auto"/>
        <w:ind w:firstLine="720"/>
        <w:jc w:val="both"/>
        <w:rPr>
          <w:sz w:val="24"/>
          <w:szCs w:val="24"/>
        </w:rPr>
      </w:pPr>
      <w:r w:rsidRPr="00C54E48">
        <w:rPr>
          <w:sz w:val="24"/>
          <w:szCs w:val="24"/>
        </w:rPr>
        <w:t xml:space="preserve">Экономическое развитие промышленных предприятий сопровождалось развитием </w:t>
      </w:r>
      <w:r w:rsidRPr="00C54E48">
        <w:rPr>
          <w:sz w:val="24"/>
          <w:szCs w:val="24"/>
        </w:rPr>
        <w:lastRenderedPageBreak/>
        <w:t xml:space="preserve">научных исследований, основанных на заимствовании научных достижений других стран, небольшом технологическом совершенствовании выпускаемой продукции и развитие интегрированных структур в Японии: </w:t>
      </w:r>
      <w:bookmarkStart w:id="3" w:name="bookmark54"/>
      <w:bookmarkEnd w:id="3"/>
      <w:r w:rsidRPr="00C54E48">
        <w:rPr>
          <w:sz w:val="24"/>
          <w:szCs w:val="24"/>
        </w:rPr>
        <w:t xml:space="preserve">расположение приоритетных отраслей, концентрация в них капитала; </w:t>
      </w:r>
      <w:bookmarkStart w:id="4" w:name="bookmark55"/>
      <w:bookmarkEnd w:id="4"/>
      <w:r w:rsidRPr="00C54E48">
        <w:rPr>
          <w:sz w:val="24"/>
          <w:szCs w:val="24"/>
        </w:rPr>
        <w:t xml:space="preserve">развитие финансовых структур, реализующих инвестиционные проекты в приоритетных отраслях; </w:t>
      </w:r>
      <w:bookmarkStart w:id="5" w:name="bookmark56"/>
      <w:bookmarkEnd w:id="5"/>
      <w:r w:rsidRPr="00C54E48">
        <w:rPr>
          <w:sz w:val="24"/>
          <w:szCs w:val="24"/>
        </w:rPr>
        <w:t xml:space="preserve">программирование, планирование в области государственной политики, направленное на изменение структуры национальной экономики в целях смягчения существующих дисбалансов между отраслями, обеспечивающих сбалансированное и стабильное развитие экономики; </w:t>
      </w:r>
      <w:bookmarkStart w:id="6" w:name="bookmark57"/>
      <w:bookmarkEnd w:id="6"/>
      <w:r w:rsidRPr="00C54E48">
        <w:rPr>
          <w:sz w:val="24"/>
          <w:szCs w:val="24"/>
        </w:rPr>
        <w:t xml:space="preserve">координация действий государства на высоком уровне через структуры, входящие в интегрированную структуру, и механизмы государственно-частного партнерства; </w:t>
      </w:r>
      <w:bookmarkStart w:id="7" w:name="bookmark58"/>
      <w:bookmarkEnd w:id="7"/>
      <w:r w:rsidRPr="00C54E48">
        <w:rPr>
          <w:sz w:val="24"/>
          <w:szCs w:val="24"/>
        </w:rPr>
        <w:t xml:space="preserve">энергетических, материальных и трудоемких отраслей промышленности из страны. Эффективный контроль деятельности предприятия через системы поставок оборудования, запасных частей, финансирования и дистрибуции; </w:t>
      </w:r>
      <w:bookmarkStart w:id="8" w:name="bookmark59"/>
      <w:bookmarkEnd w:id="8"/>
      <w:r w:rsidRPr="00C54E48">
        <w:rPr>
          <w:sz w:val="24"/>
          <w:szCs w:val="24"/>
        </w:rPr>
        <w:t xml:space="preserve">развитие кредитного сектора по линии муниципальных банков, являющихся основными кредиторами монополий, определяется главным образом политикой Банка Японии - государственной практикой административного регулирования; </w:t>
      </w:r>
      <w:bookmarkStart w:id="9" w:name="bookmark60"/>
      <w:bookmarkEnd w:id="9"/>
      <w:r w:rsidRPr="00C54E48">
        <w:rPr>
          <w:sz w:val="24"/>
          <w:szCs w:val="24"/>
        </w:rPr>
        <w:t xml:space="preserve">государственные займы, играющие «организационную» роль; </w:t>
      </w:r>
      <w:bookmarkStart w:id="10" w:name="bookmark61"/>
      <w:bookmarkEnd w:id="10"/>
      <w:r w:rsidRPr="00C54E48">
        <w:rPr>
          <w:sz w:val="24"/>
          <w:szCs w:val="24"/>
        </w:rPr>
        <w:t>налогообложение доходов предприятий. В отличие от денежно-кредитной политики, она направлена на влияние на технологическую структуру инвестиций, а не на отраслевые соотношения</w:t>
      </w:r>
      <w:proofErr w:type="gramStart"/>
      <w:r w:rsidRPr="00C54E48">
        <w:rPr>
          <w:sz w:val="24"/>
          <w:szCs w:val="24"/>
        </w:rPr>
        <w:t xml:space="preserve"> ,</w:t>
      </w:r>
      <w:proofErr w:type="gramEnd"/>
      <w:r w:rsidRPr="00C54E48">
        <w:rPr>
          <w:sz w:val="24"/>
          <w:szCs w:val="24"/>
        </w:rPr>
        <w:t xml:space="preserve"> и поощряет корпоративные инвестиции в основные классы активов, что, по мнению властей, будет способствовать укреплению технической базы. и соответственно успешное проведение структурной перестройки; </w:t>
      </w:r>
      <w:bookmarkStart w:id="11" w:name="bookmark62"/>
      <w:bookmarkEnd w:id="11"/>
      <w:proofErr w:type="gramStart"/>
      <w:r w:rsidRPr="00C54E48">
        <w:rPr>
          <w:sz w:val="24"/>
          <w:szCs w:val="24"/>
        </w:rPr>
        <w:t xml:space="preserve">совершенствование технологической структуры инвестиций, стимулирование инвестиций во внедрение новых технологий, ускорение обновления оборудования, внедрение инновационных решений, структурное развитие инфраструктуры и индустриально-информационного комплекса; </w:t>
      </w:r>
      <w:bookmarkStart w:id="12" w:name="bookmark63"/>
      <w:bookmarkEnd w:id="12"/>
      <w:r w:rsidRPr="00C54E48">
        <w:rPr>
          <w:sz w:val="24"/>
          <w:szCs w:val="24"/>
        </w:rPr>
        <w:t xml:space="preserve">в конце 1980-х годов произошел переход правительства к целевому программному направлению в организации исследований и разработок из-за финансового стресса и увеличения расходов на исследования и разработки; </w:t>
      </w:r>
      <w:bookmarkStart w:id="13" w:name="bookmark64"/>
      <w:bookmarkEnd w:id="13"/>
      <w:r w:rsidRPr="00C54E48">
        <w:rPr>
          <w:sz w:val="24"/>
          <w:szCs w:val="24"/>
        </w:rPr>
        <w:t>усиление избирательного подхода к затратам на исследования и разработки;</w:t>
      </w:r>
      <w:proofErr w:type="gramEnd"/>
      <w:r w:rsidRPr="00C54E48">
        <w:rPr>
          <w:sz w:val="24"/>
          <w:szCs w:val="24"/>
        </w:rPr>
        <w:t xml:space="preserve"> </w:t>
      </w:r>
      <w:bookmarkStart w:id="14" w:name="bookmark65"/>
      <w:bookmarkEnd w:id="14"/>
      <w:r w:rsidRPr="00C54E48">
        <w:rPr>
          <w:sz w:val="24"/>
          <w:szCs w:val="24"/>
        </w:rPr>
        <w:t xml:space="preserve">практика форм государственного финансирования научных исследований в виде предоставления субсидий и предоставления субсидий на особых условиях, позволяющих более полно использовать частный сектор для развития фундаментальных исследований; </w:t>
      </w:r>
      <w:bookmarkStart w:id="15" w:name="bookmark66"/>
      <w:bookmarkEnd w:id="15"/>
      <w:r w:rsidRPr="00C54E48">
        <w:rPr>
          <w:sz w:val="24"/>
          <w:szCs w:val="24"/>
        </w:rPr>
        <w:t>всех уровнях: между частными фирмами при посредничестве государства; различные исследовательские сектора (корпоративные, государственные, университетские); на международном уровне. Анализируя опыт формирования интегрированных структур Южной Кореи, мы рассматриваем опыт становления и развития</w:t>
      </w:r>
      <w:r w:rsidRPr="00C54E48">
        <w:rPr>
          <w:sz w:val="24"/>
          <w:szCs w:val="24"/>
          <w:vertAlign w:val="superscript"/>
        </w:rPr>
        <w:t xml:space="preserve"> </w:t>
      </w:r>
      <w:r w:rsidRPr="00C54E48">
        <w:rPr>
          <w:sz w:val="24"/>
          <w:szCs w:val="24"/>
        </w:rPr>
        <w:t xml:space="preserve">чеболей - диверсифицированных экспортно-ориентированных холдингов. Это крупные монополии, которые благодаря своей поддержке имеют высокий уровень конкурентоспособности, характеризуются высокой концентрацией производства и капитала. Компании, входящие в интегрированную структуру, представляют все ведущие отрасли, однако корейские отраслевые ассоциации не включают финансовый сектор в интегрированное образование. </w:t>
      </w:r>
      <w:proofErr w:type="gramStart"/>
      <w:r w:rsidRPr="00C54E48">
        <w:rPr>
          <w:sz w:val="24"/>
          <w:szCs w:val="24"/>
        </w:rPr>
        <w:t xml:space="preserve">Деятельность крупных интегрированных монополий характеризуется: </w:t>
      </w:r>
      <w:bookmarkStart w:id="16" w:name="bookmark67"/>
      <w:bookmarkEnd w:id="16"/>
      <w:r w:rsidRPr="00C54E48">
        <w:rPr>
          <w:sz w:val="24"/>
          <w:szCs w:val="24"/>
        </w:rPr>
        <w:t xml:space="preserve">финансирование через государственные банки; </w:t>
      </w:r>
      <w:bookmarkStart w:id="17" w:name="bookmark68"/>
      <w:bookmarkEnd w:id="17"/>
      <w:r w:rsidRPr="00C54E48">
        <w:rPr>
          <w:sz w:val="24"/>
          <w:szCs w:val="24"/>
        </w:rPr>
        <w:t xml:space="preserve">предоставление нуждающимся производствам льготных банковских кредитов и государственных субсидий; </w:t>
      </w:r>
      <w:bookmarkStart w:id="18" w:name="bookmark69"/>
      <w:bookmarkEnd w:id="18"/>
      <w:r w:rsidRPr="00C54E48">
        <w:rPr>
          <w:sz w:val="24"/>
          <w:szCs w:val="24"/>
        </w:rPr>
        <w:t xml:space="preserve">формирование государством сетевых пропорций, направляющих деятельность на централизованное планирование; </w:t>
      </w:r>
      <w:bookmarkStart w:id="19" w:name="bookmark70"/>
      <w:bookmarkEnd w:id="19"/>
      <w:r w:rsidRPr="00C54E48">
        <w:rPr>
          <w:sz w:val="24"/>
          <w:szCs w:val="24"/>
        </w:rPr>
        <w:t xml:space="preserve">субсидирование национальных экспортеров; </w:t>
      </w:r>
      <w:bookmarkStart w:id="20" w:name="bookmark71"/>
      <w:bookmarkEnd w:id="20"/>
      <w:r w:rsidRPr="00C54E48">
        <w:rPr>
          <w:sz w:val="24"/>
          <w:szCs w:val="24"/>
        </w:rPr>
        <w:t xml:space="preserve">государственное регулирование конкуренции в приоритетных отраслях, принуждая при этом предприятие присоединиться к частному капиталу или уйти с определенного рынка; </w:t>
      </w:r>
      <w:bookmarkStart w:id="21" w:name="bookmark72"/>
      <w:bookmarkEnd w:id="21"/>
      <w:r w:rsidRPr="00C54E48">
        <w:rPr>
          <w:sz w:val="24"/>
          <w:szCs w:val="24"/>
        </w:rPr>
        <w:t>привлечение инвестиций и технологий из-за границы;</w:t>
      </w:r>
      <w:proofErr w:type="gramEnd"/>
      <w:r w:rsidRPr="00C54E48">
        <w:rPr>
          <w:sz w:val="24"/>
          <w:szCs w:val="24"/>
        </w:rPr>
        <w:t xml:space="preserve"> </w:t>
      </w:r>
      <w:bookmarkStart w:id="22" w:name="bookmark73"/>
      <w:bookmarkEnd w:id="22"/>
      <w:r w:rsidRPr="00C54E48">
        <w:rPr>
          <w:sz w:val="24"/>
          <w:szCs w:val="24"/>
        </w:rPr>
        <w:t xml:space="preserve">поэтапное развитие собственной научной и исследовательской деятельности на основе привлечения зарубежных технологий. </w:t>
      </w:r>
      <w:bookmarkStart w:id="23" w:name="bookmark74"/>
      <w:bookmarkEnd w:id="23"/>
    </w:p>
    <w:p w:rsidR="00763A9D" w:rsidRPr="00C54E48" w:rsidRDefault="0060404B">
      <w:pPr>
        <w:pStyle w:val="10"/>
        <w:spacing w:line="240" w:lineRule="auto"/>
        <w:ind w:firstLine="720"/>
        <w:jc w:val="center"/>
        <w:rPr>
          <w:b/>
          <w:sz w:val="24"/>
          <w:szCs w:val="24"/>
        </w:rPr>
      </w:pPr>
      <w:r w:rsidRPr="00C54E48">
        <w:rPr>
          <w:b/>
          <w:sz w:val="24"/>
          <w:szCs w:val="24"/>
        </w:rPr>
        <w:t>Использованная литература</w:t>
      </w:r>
    </w:p>
    <w:p w:rsidR="00763A9D" w:rsidRPr="00C54E48" w:rsidRDefault="0060404B" w:rsidP="00503B5E">
      <w:pPr>
        <w:pStyle w:val="10"/>
        <w:spacing w:line="240" w:lineRule="auto"/>
        <w:ind w:firstLine="0"/>
        <w:jc w:val="both"/>
        <w:rPr>
          <w:sz w:val="24"/>
          <w:szCs w:val="24"/>
        </w:rPr>
      </w:pPr>
      <w:r w:rsidRPr="00C54E48">
        <w:rPr>
          <w:sz w:val="24"/>
          <w:szCs w:val="24"/>
        </w:rPr>
        <w:t>1. Федоровский А. Н. Государство и крупный бизнес во внешнеэкономических связях Республики Корея. М.: ИМЭМО РАН.</w:t>
      </w:r>
    </w:p>
    <w:p w:rsidR="00763A9D" w:rsidRPr="00C54E48" w:rsidRDefault="0060404B" w:rsidP="00503B5E">
      <w:pPr>
        <w:pStyle w:val="10"/>
        <w:spacing w:line="240" w:lineRule="auto"/>
        <w:ind w:firstLine="0"/>
        <w:jc w:val="both"/>
        <w:rPr>
          <w:sz w:val="24"/>
          <w:szCs w:val="24"/>
        </w:rPr>
      </w:pPr>
      <w:r w:rsidRPr="00C54E48">
        <w:rPr>
          <w:sz w:val="24"/>
          <w:szCs w:val="24"/>
        </w:rPr>
        <w:lastRenderedPageBreak/>
        <w:t>2. Седельников О. С. Структурная перестройка японской экономики и регулирование со стороны государства (внутренние аспекты): автореферат диссертации кандидата экономических наук</w:t>
      </w:r>
      <w:proofErr w:type="gramStart"/>
      <w:r w:rsidRPr="00C54E48">
        <w:rPr>
          <w:sz w:val="24"/>
          <w:szCs w:val="24"/>
        </w:rPr>
        <w:t xml:space="preserve"> :</w:t>
      </w:r>
      <w:proofErr w:type="gramEnd"/>
      <w:r w:rsidRPr="00C54E48">
        <w:rPr>
          <w:sz w:val="24"/>
          <w:szCs w:val="24"/>
        </w:rPr>
        <w:t xml:space="preserve"> 08.00.16 / Академия наук СССР. Институт востоковедения, Москва.</w:t>
      </w:r>
    </w:p>
    <w:p w:rsidR="00763A9D" w:rsidRPr="00C54E48" w:rsidRDefault="0060404B" w:rsidP="00503B5E">
      <w:pPr>
        <w:pStyle w:val="10"/>
        <w:spacing w:line="240" w:lineRule="auto"/>
        <w:ind w:firstLine="0"/>
        <w:jc w:val="both"/>
        <w:rPr>
          <w:sz w:val="24"/>
          <w:szCs w:val="24"/>
        </w:rPr>
      </w:pPr>
      <w:r w:rsidRPr="00C54E48">
        <w:rPr>
          <w:sz w:val="24"/>
          <w:szCs w:val="24"/>
        </w:rPr>
        <w:t xml:space="preserve">3. Линь Ифу. Китайское чудо: стратегия развития и экономическая реформа / Линь Ифу, Цай Фан, Ли Чжоу; Институт Даля. Востока РАН </w:t>
      </w:r>
      <w:proofErr w:type="gramStart"/>
      <w:r w:rsidRPr="00C54E48">
        <w:rPr>
          <w:sz w:val="24"/>
          <w:szCs w:val="24"/>
        </w:rPr>
        <w:t xml:space="preserve">[ </w:t>
      </w:r>
      <w:proofErr w:type="gramEnd"/>
      <w:r w:rsidRPr="00C54E48">
        <w:rPr>
          <w:sz w:val="24"/>
          <w:szCs w:val="24"/>
        </w:rPr>
        <w:t xml:space="preserve">и др. ] М. Ин-т. </w:t>
      </w:r>
      <w:proofErr w:type="gramStart"/>
      <w:r w:rsidRPr="00C54E48">
        <w:rPr>
          <w:sz w:val="24"/>
          <w:szCs w:val="24"/>
        </w:rPr>
        <w:t>Восточная</w:t>
      </w:r>
      <w:proofErr w:type="gramEnd"/>
      <w:r w:rsidRPr="00C54E48">
        <w:rPr>
          <w:sz w:val="24"/>
          <w:szCs w:val="24"/>
        </w:rPr>
        <w:t xml:space="preserve"> РАН.</w:t>
      </w:r>
    </w:p>
    <w:p w:rsidR="00763A9D" w:rsidRPr="00C54E48" w:rsidRDefault="0060404B" w:rsidP="00503B5E">
      <w:pPr>
        <w:pStyle w:val="10"/>
        <w:spacing w:line="240" w:lineRule="auto"/>
        <w:ind w:firstLine="0"/>
        <w:jc w:val="both"/>
        <w:rPr>
          <w:sz w:val="24"/>
          <w:szCs w:val="24"/>
        </w:rPr>
      </w:pPr>
      <w:r w:rsidRPr="00C54E48">
        <w:rPr>
          <w:sz w:val="24"/>
          <w:szCs w:val="24"/>
        </w:rPr>
        <w:t>4. Лебедева И.П. Японский бизнес: реструктуризация снизу. Опыт Японии в проведении реформ в России.</w:t>
      </w:r>
    </w:p>
    <w:p w:rsidR="00763A9D" w:rsidRPr="00C54E48" w:rsidRDefault="0060404B" w:rsidP="00503B5E">
      <w:pPr>
        <w:pStyle w:val="10"/>
        <w:spacing w:line="240" w:lineRule="auto"/>
        <w:ind w:firstLine="0"/>
        <w:jc w:val="both"/>
        <w:rPr>
          <w:sz w:val="24"/>
          <w:szCs w:val="24"/>
        </w:rPr>
      </w:pPr>
      <w:r w:rsidRPr="00C54E48">
        <w:rPr>
          <w:sz w:val="24"/>
          <w:szCs w:val="24"/>
        </w:rPr>
        <w:t>5. Институциональные аспекты промышленной политики Японии: монография / А.В. Бутуханов, Д.А. Попов, О.М. Рензин. - Хабаровск: ХГАЭП.</w:t>
      </w:r>
    </w:p>
    <w:p w:rsidR="00763A9D" w:rsidRPr="00C54E48" w:rsidRDefault="0060404B" w:rsidP="00503B5E">
      <w:pPr>
        <w:pStyle w:val="10"/>
        <w:spacing w:line="240" w:lineRule="auto"/>
        <w:ind w:firstLine="0"/>
        <w:jc w:val="both"/>
        <w:rPr>
          <w:sz w:val="24"/>
          <w:szCs w:val="24"/>
        </w:rPr>
      </w:pPr>
      <w:r w:rsidRPr="00C54E48">
        <w:rPr>
          <w:sz w:val="24"/>
          <w:szCs w:val="24"/>
        </w:rPr>
        <w:t>6. Баландин А. Ключевые слова: дзайбацу / Баландин А. // Япония.</w:t>
      </w:r>
    </w:p>
    <w:p w:rsidR="00763A9D" w:rsidRPr="00C54E48" w:rsidRDefault="0060404B" w:rsidP="00503B5E">
      <w:pPr>
        <w:pStyle w:val="10"/>
        <w:spacing w:line="240" w:lineRule="auto"/>
        <w:ind w:firstLine="0"/>
        <w:jc w:val="both"/>
        <w:rPr>
          <w:sz w:val="24"/>
          <w:szCs w:val="24"/>
        </w:rPr>
      </w:pPr>
      <w:r w:rsidRPr="00C54E48">
        <w:rPr>
          <w:sz w:val="24"/>
          <w:szCs w:val="24"/>
        </w:rPr>
        <w:t xml:space="preserve">8. Корпорация </w:t>
      </w:r>
      <w:r w:rsidRPr="00C54E48">
        <w:rPr>
          <w:sz w:val="24"/>
          <w:szCs w:val="24"/>
          <w:lang w:val="en-US"/>
        </w:rPr>
        <w:t>Microsoft</w:t>
      </w:r>
      <w:r w:rsidRPr="00C54E48">
        <w:rPr>
          <w:sz w:val="24"/>
          <w:szCs w:val="24"/>
        </w:rPr>
        <w:t xml:space="preserve"> [Официальный сайт] </w:t>
      </w:r>
      <w:r w:rsidRPr="00C54E48">
        <w:rPr>
          <w:sz w:val="24"/>
          <w:szCs w:val="24"/>
          <w:lang w:val="en-US"/>
        </w:rPr>
        <w:t>URL</w:t>
      </w:r>
      <w:r w:rsidRPr="00C54E48">
        <w:rPr>
          <w:sz w:val="24"/>
          <w:szCs w:val="24"/>
        </w:rPr>
        <w:t xml:space="preserve">-адрес: </w:t>
      </w:r>
      <w:hyperlink r:id="rId27" w:history="1">
        <w:r w:rsidRPr="00C54E48">
          <w:rPr>
            <w:rStyle w:val="a3"/>
            <w:color w:val="auto"/>
            <w:sz w:val="24"/>
            <w:szCs w:val="24"/>
            <w:lang w:val="en-US"/>
          </w:rPr>
          <w:t>www</w:t>
        </w:r>
        <w:r w:rsidRPr="00C54E48">
          <w:rPr>
            <w:rStyle w:val="a3"/>
            <w:color w:val="auto"/>
            <w:sz w:val="24"/>
            <w:szCs w:val="24"/>
          </w:rPr>
          <w:t>.</w:t>
        </w:r>
        <w:r w:rsidRPr="00C54E48">
          <w:rPr>
            <w:rStyle w:val="a3"/>
            <w:color w:val="auto"/>
            <w:sz w:val="24"/>
            <w:szCs w:val="24"/>
            <w:lang w:val="en-US"/>
          </w:rPr>
          <w:t>microsoft</w:t>
        </w:r>
        <w:r w:rsidRPr="00C54E48">
          <w:rPr>
            <w:rStyle w:val="a3"/>
            <w:color w:val="auto"/>
            <w:sz w:val="24"/>
            <w:szCs w:val="24"/>
          </w:rPr>
          <w:t>.</w:t>
        </w:r>
        <w:r w:rsidRPr="00C54E48">
          <w:rPr>
            <w:rStyle w:val="a3"/>
            <w:color w:val="auto"/>
            <w:sz w:val="24"/>
            <w:szCs w:val="24"/>
            <w:lang w:val="en-US"/>
          </w:rPr>
          <w:t>com</w:t>
        </w:r>
        <w:r w:rsidRPr="00C54E48">
          <w:rPr>
            <w:rStyle w:val="a3"/>
            <w:color w:val="auto"/>
            <w:sz w:val="24"/>
            <w:szCs w:val="24"/>
          </w:rPr>
          <w:t>.</w:t>
        </w:r>
      </w:hyperlink>
    </w:p>
    <w:p w:rsidR="00763A9D" w:rsidRPr="00C54E48" w:rsidRDefault="0060404B" w:rsidP="00503B5E">
      <w:pPr>
        <w:pStyle w:val="10"/>
        <w:spacing w:line="240" w:lineRule="auto"/>
        <w:ind w:firstLine="0"/>
        <w:jc w:val="both"/>
        <w:rPr>
          <w:sz w:val="24"/>
          <w:szCs w:val="24"/>
        </w:rPr>
      </w:pPr>
      <w:r w:rsidRPr="00C54E48">
        <w:rPr>
          <w:sz w:val="24"/>
          <w:szCs w:val="24"/>
        </w:rPr>
        <w:t xml:space="preserve">9. Самсунг Огоир [Официальный сайт] </w:t>
      </w:r>
      <w:r w:rsidRPr="00C54E48">
        <w:rPr>
          <w:sz w:val="24"/>
          <w:szCs w:val="24"/>
          <w:lang w:val="en-US"/>
        </w:rPr>
        <w:t>URL</w:t>
      </w:r>
      <w:r w:rsidRPr="00C54E48">
        <w:rPr>
          <w:sz w:val="24"/>
          <w:szCs w:val="24"/>
        </w:rPr>
        <w:t xml:space="preserve">-адрес: </w:t>
      </w:r>
      <w:hyperlink r:id="rId28" w:history="1">
        <w:r w:rsidRPr="00C54E48">
          <w:rPr>
            <w:rStyle w:val="a3"/>
            <w:color w:val="auto"/>
            <w:sz w:val="24"/>
            <w:szCs w:val="24"/>
            <w:lang w:val="en-US"/>
          </w:rPr>
          <w:t>www</w:t>
        </w:r>
        <w:r w:rsidRPr="00C54E48">
          <w:rPr>
            <w:rStyle w:val="a3"/>
            <w:color w:val="auto"/>
            <w:sz w:val="24"/>
            <w:szCs w:val="24"/>
          </w:rPr>
          <w:t>.</w:t>
        </w:r>
        <w:r w:rsidRPr="00C54E48">
          <w:rPr>
            <w:rStyle w:val="a3"/>
            <w:color w:val="auto"/>
            <w:sz w:val="24"/>
            <w:szCs w:val="24"/>
            <w:lang w:val="en-US"/>
          </w:rPr>
          <w:t>samsung</w:t>
        </w:r>
        <w:r w:rsidRPr="00C54E48">
          <w:rPr>
            <w:rStyle w:val="a3"/>
            <w:color w:val="auto"/>
            <w:sz w:val="24"/>
            <w:szCs w:val="24"/>
          </w:rPr>
          <w:t>.</w:t>
        </w:r>
        <w:r w:rsidRPr="00C54E48">
          <w:rPr>
            <w:rStyle w:val="a3"/>
            <w:color w:val="auto"/>
            <w:sz w:val="24"/>
            <w:szCs w:val="24"/>
            <w:lang w:val="en-US"/>
          </w:rPr>
          <w:t>com</w:t>
        </w:r>
        <w:r w:rsidRPr="00C54E48">
          <w:rPr>
            <w:rStyle w:val="a3"/>
            <w:color w:val="auto"/>
            <w:sz w:val="24"/>
            <w:szCs w:val="24"/>
          </w:rPr>
          <w:t xml:space="preserve"> .</w:t>
        </w:r>
      </w:hyperlink>
      <w:r w:rsidRPr="00C54E48">
        <w:rPr>
          <w:sz w:val="24"/>
          <w:szCs w:val="24"/>
        </w:rPr>
        <w:tab/>
        <w:t xml:space="preserve">10. Бритиш Петролеум [Официальный сайт]. </w:t>
      </w:r>
      <w:r w:rsidRPr="00C54E48">
        <w:rPr>
          <w:sz w:val="24"/>
          <w:szCs w:val="24"/>
          <w:lang w:val="en-US"/>
        </w:rPr>
        <w:t>URL</w:t>
      </w:r>
      <w:r w:rsidRPr="00C54E48">
        <w:rPr>
          <w:sz w:val="24"/>
          <w:szCs w:val="24"/>
        </w:rPr>
        <w:t xml:space="preserve">: </w:t>
      </w:r>
      <w:hyperlink r:id="rId29" w:history="1">
        <w:r w:rsidRPr="00C54E48">
          <w:rPr>
            <w:rStyle w:val="a3"/>
            <w:color w:val="auto"/>
            <w:sz w:val="24"/>
            <w:szCs w:val="24"/>
            <w:lang w:val="en-US"/>
          </w:rPr>
          <w:t>http</w:t>
        </w:r>
        <w:r w:rsidRPr="00C54E48">
          <w:rPr>
            <w:rStyle w:val="a3"/>
            <w:color w:val="auto"/>
            <w:sz w:val="24"/>
            <w:szCs w:val="24"/>
          </w:rPr>
          <w:t>://</w:t>
        </w:r>
        <w:r w:rsidRPr="00C54E48">
          <w:rPr>
            <w:rStyle w:val="a3"/>
            <w:color w:val="auto"/>
            <w:sz w:val="24"/>
            <w:szCs w:val="24"/>
            <w:lang w:val="en-US"/>
          </w:rPr>
          <w:t>www</w:t>
        </w:r>
        <w:r w:rsidRPr="00C54E48">
          <w:rPr>
            <w:rStyle w:val="a3"/>
            <w:color w:val="auto"/>
            <w:sz w:val="24"/>
            <w:szCs w:val="24"/>
          </w:rPr>
          <w:t>.</w:t>
        </w:r>
        <w:r w:rsidRPr="00C54E48">
          <w:rPr>
            <w:rStyle w:val="a3"/>
            <w:color w:val="auto"/>
            <w:sz w:val="24"/>
            <w:szCs w:val="24"/>
            <w:lang w:val="en-US"/>
          </w:rPr>
          <w:t>bp</w:t>
        </w:r>
        <w:r w:rsidRPr="00C54E48">
          <w:rPr>
            <w:rStyle w:val="a3"/>
            <w:color w:val="auto"/>
            <w:sz w:val="24"/>
            <w:szCs w:val="24"/>
          </w:rPr>
          <w:t>.</w:t>
        </w:r>
        <w:r w:rsidRPr="00C54E48">
          <w:rPr>
            <w:rStyle w:val="a3"/>
            <w:color w:val="auto"/>
            <w:sz w:val="24"/>
            <w:szCs w:val="24"/>
            <w:lang w:val="en-US"/>
          </w:rPr>
          <w:t>com</w:t>
        </w:r>
      </w:hyperlink>
      <w:r w:rsidRPr="00C54E48">
        <w:rPr>
          <w:sz w:val="24"/>
          <w:szCs w:val="24"/>
        </w:rPr>
        <w:t>.</w:t>
      </w:r>
    </w:p>
    <w:p w:rsidR="00763A9D" w:rsidRPr="00C54E48" w:rsidRDefault="0060404B" w:rsidP="00503B5E">
      <w:pPr>
        <w:pStyle w:val="10"/>
        <w:spacing w:line="240" w:lineRule="auto"/>
        <w:ind w:firstLine="0"/>
        <w:jc w:val="both"/>
        <w:rPr>
          <w:sz w:val="24"/>
          <w:szCs w:val="24"/>
        </w:rPr>
      </w:pPr>
      <w:r w:rsidRPr="00C54E48">
        <w:rPr>
          <w:sz w:val="24"/>
          <w:szCs w:val="24"/>
        </w:rPr>
        <w:t xml:space="preserve">11. </w:t>
      </w:r>
      <w:hyperlink r:id="rId30" w:history="1">
        <w:r w:rsidRPr="00C54E48">
          <w:rPr>
            <w:rStyle w:val="a3"/>
            <w:color w:val="auto"/>
            <w:sz w:val="24"/>
            <w:szCs w:val="24"/>
            <w:lang w:val="en-US"/>
          </w:rPr>
          <w:t>http</w:t>
        </w:r>
        <w:r w:rsidRPr="00C54E48">
          <w:rPr>
            <w:rStyle w:val="a3"/>
            <w:color w:val="auto"/>
            <w:sz w:val="24"/>
            <w:szCs w:val="24"/>
          </w:rPr>
          <w:t>://</w:t>
        </w:r>
        <w:r w:rsidRPr="00C54E48">
          <w:rPr>
            <w:rStyle w:val="a3"/>
            <w:color w:val="auto"/>
            <w:sz w:val="24"/>
            <w:szCs w:val="24"/>
            <w:lang w:val="en-US"/>
          </w:rPr>
          <w:t>www</w:t>
        </w:r>
        <w:r w:rsidRPr="00C54E48">
          <w:rPr>
            <w:rStyle w:val="a3"/>
            <w:color w:val="auto"/>
            <w:sz w:val="24"/>
            <w:szCs w:val="24"/>
          </w:rPr>
          <w:t>.</w:t>
        </w:r>
        <w:r w:rsidRPr="00C54E48">
          <w:rPr>
            <w:rStyle w:val="a3"/>
            <w:color w:val="auto"/>
            <w:sz w:val="24"/>
            <w:szCs w:val="24"/>
            <w:lang w:val="en-US"/>
          </w:rPr>
          <w:t>icp</w:t>
        </w:r>
        <w:r w:rsidRPr="00C54E48">
          <w:rPr>
            <w:rStyle w:val="a3"/>
            <w:color w:val="auto"/>
            <w:sz w:val="24"/>
            <w:szCs w:val="24"/>
          </w:rPr>
          <w:t>-</w:t>
        </w:r>
        <w:r w:rsidRPr="00C54E48">
          <w:rPr>
            <w:rStyle w:val="a3"/>
            <w:color w:val="auto"/>
            <w:sz w:val="24"/>
            <w:szCs w:val="24"/>
            <w:lang w:val="en-US"/>
          </w:rPr>
          <w:t>grad</w:t>
        </w:r>
        <w:r w:rsidRPr="00C54E48">
          <w:rPr>
            <w:rStyle w:val="a3"/>
            <w:color w:val="auto"/>
            <w:sz w:val="24"/>
            <w:szCs w:val="24"/>
          </w:rPr>
          <w:t>.</w:t>
        </w:r>
        <w:r w:rsidRPr="00C54E48">
          <w:rPr>
            <w:rStyle w:val="a3"/>
            <w:color w:val="auto"/>
            <w:sz w:val="24"/>
            <w:szCs w:val="24"/>
            <w:lang w:val="en-US"/>
          </w:rPr>
          <w:t>ru</w:t>
        </w:r>
        <w:r w:rsidRPr="00C54E48">
          <w:rPr>
            <w:rStyle w:val="a3"/>
            <w:color w:val="auto"/>
            <w:sz w:val="24"/>
            <w:szCs w:val="24"/>
          </w:rPr>
          <w:t>/</w:t>
        </w:r>
        <w:r w:rsidRPr="00C54E48">
          <w:rPr>
            <w:rStyle w:val="a3"/>
            <w:color w:val="auto"/>
            <w:sz w:val="24"/>
            <w:szCs w:val="24"/>
            <w:lang w:val="en-US"/>
          </w:rPr>
          <w:t>ru</w:t>
        </w:r>
        <w:r w:rsidRPr="00C54E48">
          <w:rPr>
            <w:rStyle w:val="a3"/>
            <w:color w:val="auto"/>
            <w:sz w:val="24"/>
            <w:szCs w:val="24"/>
          </w:rPr>
          <w:t>/</w:t>
        </w:r>
        <w:r w:rsidRPr="00C54E48">
          <w:rPr>
            <w:rStyle w:val="a3"/>
            <w:color w:val="auto"/>
            <w:sz w:val="24"/>
            <w:szCs w:val="24"/>
            <w:lang w:val="en-US"/>
          </w:rPr>
          <w:t>proekty</w:t>
        </w:r>
        <w:r w:rsidRPr="00C54E48">
          <w:rPr>
            <w:rStyle w:val="a3"/>
            <w:color w:val="auto"/>
            <w:sz w:val="24"/>
            <w:szCs w:val="24"/>
          </w:rPr>
          <w:t>/</w:t>
        </w:r>
        <w:r w:rsidRPr="00C54E48">
          <w:rPr>
            <w:rStyle w:val="a3"/>
            <w:color w:val="auto"/>
            <w:sz w:val="24"/>
            <w:szCs w:val="24"/>
            <w:lang w:val="en-US"/>
          </w:rPr>
          <w:t>gr</w:t>
        </w:r>
        <w:r w:rsidRPr="00C54E48">
          <w:rPr>
            <w:rStyle w:val="a3"/>
            <w:color w:val="auto"/>
            <w:sz w:val="24"/>
            <w:szCs w:val="24"/>
          </w:rPr>
          <w:t>/</w:t>
        </w:r>
        <w:r w:rsidRPr="00C54E48">
          <w:rPr>
            <w:rStyle w:val="a3"/>
            <w:color w:val="auto"/>
            <w:sz w:val="24"/>
            <w:szCs w:val="24"/>
            <w:lang w:val="en-US"/>
          </w:rPr>
          <w:t>gr</w:t>
        </w:r>
        <w:r w:rsidRPr="00C54E48">
          <w:rPr>
            <w:rStyle w:val="a3"/>
            <w:color w:val="auto"/>
            <w:sz w:val="24"/>
            <w:szCs w:val="24"/>
          </w:rPr>
          <w:t>_28.</w:t>
        </w:r>
        <w:r w:rsidRPr="00C54E48">
          <w:rPr>
            <w:rStyle w:val="a3"/>
            <w:color w:val="auto"/>
            <w:sz w:val="24"/>
            <w:szCs w:val="24"/>
            <w:lang w:val="en-US"/>
          </w:rPr>
          <w:t>html</w:t>
        </w:r>
      </w:hyperlink>
      <w:r w:rsidRPr="00C54E48">
        <w:rPr>
          <w:sz w:val="24"/>
          <w:szCs w:val="24"/>
        </w:rPr>
        <w:t>.</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60404B">
      <w:pPr>
        <w:shd w:val="clear" w:color="auto" w:fill="FFFFFF"/>
        <w:ind w:firstLine="709"/>
        <w:jc w:val="center"/>
        <w:rPr>
          <w:b/>
        </w:rPr>
      </w:pPr>
      <w:r w:rsidRPr="00C54E48">
        <w:rPr>
          <w:b/>
        </w:rPr>
        <w:t>БУХГАЛТЕРСКИЙ БАЛАНС И ЕГО ЗНАЧЕНИЕ</w:t>
      </w:r>
    </w:p>
    <w:p w:rsidR="00763A9D" w:rsidRPr="00C54E48" w:rsidRDefault="00763A9D">
      <w:pPr>
        <w:shd w:val="clear" w:color="auto" w:fill="FFFFFF"/>
        <w:ind w:firstLine="709"/>
        <w:jc w:val="both"/>
      </w:pPr>
    </w:p>
    <w:p w:rsidR="00763A9D" w:rsidRPr="00C54E48" w:rsidRDefault="0060404B">
      <w:pPr>
        <w:shd w:val="clear" w:color="auto" w:fill="FFFFFF"/>
        <w:jc w:val="both"/>
      </w:pPr>
      <w:r w:rsidRPr="00C54E48">
        <w:t>Катчиев Р.К.-  2/38.04.01.Экономика</w:t>
      </w:r>
      <w:r w:rsidR="00503B5E" w:rsidRPr="00C54E48">
        <w:t xml:space="preserve"> </w:t>
      </w:r>
      <w:r w:rsidRPr="00C54E48">
        <w:t>Лайпанов Б.Ш.</w:t>
      </w:r>
    </w:p>
    <w:p w:rsidR="00763A9D" w:rsidRPr="00C54E48" w:rsidRDefault="0060404B">
      <w:pPr>
        <w:shd w:val="clear" w:color="auto" w:fill="FFFFFF"/>
        <w:jc w:val="both"/>
      </w:pPr>
      <w:r w:rsidRPr="00C54E48">
        <w:t>Науч. Руководитель - Семенова Л.У. к.э.н., доцент кафедра «Бухгалтерский учет»</w:t>
      </w:r>
    </w:p>
    <w:p w:rsidR="00763A9D" w:rsidRPr="00C54E48" w:rsidRDefault="0060404B">
      <w:pPr>
        <w:shd w:val="clear" w:color="auto" w:fill="FFFFFF"/>
        <w:jc w:val="both"/>
      </w:pPr>
      <w:r w:rsidRPr="00C54E48">
        <w:t>Северо-Кавказская государственная академия</w:t>
      </w:r>
    </w:p>
    <w:p w:rsidR="00763A9D" w:rsidRPr="00C54E48" w:rsidRDefault="00763A9D">
      <w:pPr>
        <w:shd w:val="clear" w:color="auto" w:fill="FFFFFF"/>
        <w:ind w:firstLine="709"/>
        <w:jc w:val="both"/>
      </w:pPr>
    </w:p>
    <w:p w:rsidR="00763A9D" w:rsidRPr="00C54E48" w:rsidRDefault="0060404B">
      <w:pPr>
        <w:shd w:val="clear" w:color="auto" w:fill="FFFFFF"/>
        <w:ind w:firstLine="709"/>
        <w:jc w:val="both"/>
      </w:pPr>
      <w:r w:rsidRPr="00C54E48">
        <w:t>Обобщение данных бухгалтерского учета производится с помощью бухгалтерской (финансовой) отчетности. Все хозяйствующие субъекты</w:t>
      </w:r>
      <w:proofErr w:type="gramStart"/>
      <w:r w:rsidRPr="00C54E48">
        <w:t xml:space="preserve"> ,</w:t>
      </w:r>
      <w:proofErr w:type="gramEnd"/>
      <w:r w:rsidRPr="00C54E48">
        <w:t xml:space="preserve">являющиеся юридическими лицами, обязаны составлять на основе данных синтетического и аналитического учета бухгалтерскую(финансовую) отчетность. Финансовая отчетность состоит из нескольких форм: бухгалтерский баланс, отчет о финансовых результатах, отчет о движении капитала, отчет о движении денежных средств и пояснений к бухгалтерскому балансу и отчету о финансовых результатах [5]. </w:t>
      </w:r>
    </w:p>
    <w:p w:rsidR="00763A9D" w:rsidRPr="00C54E48" w:rsidRDefault="0060404B">
      <w:pPr>
        <w:shd w:val="clear" w:color="auto" w:fill="FFFFFF"/>
        <w:ind w:firstLine="709"/>
        <w:jc w:val="both"/>
      </w:pPr>
      <w:r w:rsidRPr="00C54E48">
        <w:t>Отчетным формам присуща как логическая, так и информационная взаимосвязь. Логическая связь состоит во взаимодополнении и взаимной корреспонденции отчетных форм, их разделов и статей.</w:t>
      </w:r>
    </w:p>
    <w:p w:rsidR="00763A9D" w:rsidRPr="00C54E48" w:rsidRDefault="0060404B">
      <w:pPr>
        <w:shd w:val="clear" w:color="auto" w:fill="FFFFFF"/>
        <w:ind w:firstLine="709"/>
        <w:jc w:val="both"/>
      </w:pPr>
      <w:r w:rsidRPr="00C54E48">
        <w:t xml:space="preserve">Основной формой бухгалтерской отчетности, характеризующей состояние средств организации в денежной оценке на определенную дату, является бухгалтерский баланс [4]. </w:t>
      </w:r>
    </w:p>
    <w:p w:rsidR="00763A9D" w:rsidRPr="00C54E48" w:rsidRDefault="0060404B">
      <w:pPr>
        <w:shd w:val="clear" w:color="auto" w:fill="FFFFFF"/>
        <w:ind w:firstLine="709"/>
        <w:jc w:val="both"/>
      </w:pPr>
      <w:r w:rsidRPr="00C54E48">
        <w:t>Структурно баланс состоит из активной части, которая характеризует имущественные средства организации и пассивной, где раскрываются их источники, то есть собственный и заемный капитал (актив и пассив).</w:t>
      </w:r>
    </w:p>
    <w:p w:rsidR="00763A9D" w:rsidRPr="00C54E48" w:rsidRDefault="0060404B">
      <w:pPr>
        <w:shd w:val="clear" w:color="auto" w:fill="FFFFFF"/>
        <w:ind w:firstLine="709"/>
        <w:jc w:val="both"/>
      </w:pPr>
      <w:r w:rsidRPr="00C54E48">
        <w:t>Содержание статей актива и пассива баланса дает возможность использовать его для проведения анализа внешними и внутренними пользователями,  ведь бухгалтерский учет формирует информацию об экономической реальности.</w:t>
      </w:r>
    </w:p>
    <w:p w:rsidR="00763A9D" w:rsidRPr="00C54E48" w:rsidRDefault="0060404B">
      <w:pPr>
        <w:shd w:val="clear" w:color="auto" w:fill="FFFFFF"/>
        <w:ind w:firstLine="709"/>
        <w:jc w:val="both"/>
      </w:pPr>
      <w:r w:rsidRPr="00C54E48">
        <w:t>Внешним пользователям необходимы сведения о финансовых результатах деятельности предприятия, его финансовой устойчивости, объемах кредиторской задолженности, задолженности по кредитам и займам.</w:t>
      </w:r>
    </w:p>
    <w:p w:rsidR="00763A9D" w:rsidRPr="00C54E48" w:rsidRDefault="0060404B">
      <w:pPr>
        <w:shd w:val="clear" w:color="auto" w:fill="FFFFFF"/>
        <w:ind w:firstLine="709"/>
        <w:jc w:val="both"/>
      </w:pPr>
      <w:r w:rsidRPr="00C54E48">
        <w:t xml:space="preserve"> Внутренним органам информация необходима для повышения эффективности работы предприятия.</w:t>
      </w:r>
    </w:p>
    <w:p w:rsidR="00763A9D" w:rsidRPr="00C54E48" w:rsidRDefault="0060404B">
      <w:pPr>
        <w:shd w:val="clear" w:color="auto" w:fill="FFFFFF"/>
        <w:ind w:firstLine="709"/>
        <w:jc w:val="both"/>
      </w:pPr>
      <w:r w:rsidRPr="00C54E48">
        <w:t>Особенностью данной формы отчетности является то, что итоги баланса по активы и по пассиву всегда равны, поэтому данная форма отчетности и получила название «Баланс» [3].</w:t>
      </w:r>
    </w:p>
    <w:p w:rsidR="00763A9D" w:rsidRPr="00C54E48" w:rsidRDefault="0060404B">
      <w:pPr>
        <w:shd w:val="clear" w:color="auto" w:fill="FFFFFF"/>
        <w:ind w:firstLine="709"/>
        <w:jc w:val="both"/>
      </w:pPr>
      <w:r w:rsidRPr="00C54E48">
        <w:t xml:space="preserve">В связи с различным характером участия в кругообороте хозяйственные средства делятся на оборотные и внеоборотные активы. </w:t>
      </w:r>
    </w:p>
    <w:p w:rsidR="00763A9D" w:rsidRPr="00C54E48" w:rsidRDefault="0060404B">
      <w:pPr>
        <w:shd w:val="clear" w:color="auto" w:fill="FFFFFF"/>
        <w:ind w:firstLine="709"/>
        <w:jc w:val="both"/>
      </w:pPr>
      <w:r w:rsidRPr="00C54E48">
        <w:t xml:space="preserve">Внеоборотные активы служат длительное время, изнашиваются постепенно, но свою форму не меняют, и по мере износа частями переносят свою стоимость на вновь </w:t>
      </w:r>
      <w:r w:rsidRPr="00C54E48">
        <w:lastRenderedPageBreak/>
        <w:t xml:space="preserve">созданный продукт. Их оборот занимает длительное время, поэтому они в балансе выделены в специальный раздел, именуемый «Внеоборотные активы». Поскольку средства в активе баланса сгруппированы в порядке ускорения оборота или повышения уровня ликвидности – от основных средств к материальным запасам и денежным средствам, первым разделом является раздел «Внеоборотные активы», вторым разделом актива баланса являются «Оборотные активы». Оборотные активы выступают как часть производственных фондов или денежных средств, </w:t>
      </w:r>
      <w:proofErr w:type="gramStart"/>
      <w:r w:rsidRPr="00C54E48">
        <w:t>предназначенными</w:t>
      </w:r>
      <w:proofErr w:type="gramEnd"/>
      <w:r w:rsidRPr="00C54E48">
        <w:t xml:space="preserve"> для реализации или потребления в течение операционного цикла.</w:t>
      </w:r>
    </w:p>
    <w:p w:rsidR="00763A9D" w:rsidRPr="00C54E48" w:rsidRDefault="0060404B">
      <w:pPr>
        <w:shd w:val="clear" w:color="auto" w:fill="FFFFFF"/>
        <w:ind w:firstLine="709"/>
        <w:jc w:val="both"/>
      </w:pPr>
      <w:proofErr w:type="gramStart"/>
      <w:r w:rsidRPr="00C54E48">
        <w:t>Источники в пассиве делятся на собственные и привлеченные (собственный капитал и привлеченный капитал).</w:t>
      </w:r>
      <w:proofErr w:type="gramEnd"/>
      <w:r w:rsidRPr="00C54E48">
        <w:t xml:space="preserve"> Собственные источники принадлежат самому предприятию и представлены в первом разделе пассива в виде капитала и резервов, а привлеченные – в виде кредиторской задолженности в последующих двух разделах. Привлеченные источники, в зависимости от срока их погашения, делятся на долгосрочные и краткосрочные обязательства. Это определяет структуру пассива баланса и последовательность размещения в нем источников хозяйственных средств. Пассив бухгалтерского баланса состоит из следующих разделов:</w:t>
      </w:r>
    </w:p>
    <w:p w:rsidR="00763A9D" w:rsidRPr="00C54E48" w:rsidRDefault="0060404B">
      <w:pPr>
        <w:shd w:val="clear" w:color="auto" w:fill="FFFFFF"/>
        <w:ind w:firstLine="709"/>
        <w:jc w:val="both"/>
      </w:pPr>
      <w:r w:rsidRPr="00C54E48">
        <w:t xml:space="preserve"> Раздел 3. Капитал и резервы. </w:t>
      </w:r>
    </w:p>
    <w:p w:rsidR="00763A9D" w:rsidRPr="00C54E48" w:rsidRDefault="0060404B">
      <w:pPr>
        <w:shd w:val="clear" w:color="auto" w:fill="FFFFFF"/>
        <w:ind w:firstLine="709"/>
        <w:jc w:val="both"/>
      </w:pPr>
      <w:r w:rsidRPr="00C54E48">
        <w:t xml:space="preserve">Раздел 4. Долгосрочные обязательства. </w:t>
      </w:r>
    </w:p>
    <w:p w:rsidR="00763A9D" w:rsidRPr="00C54E48" w:rsidRDefault="0060404B">
      <w:pPr>
        <w:shd w:val="clear" w:color="auto" w:fill="FFFFFF"/>
        <w:ind w:firstLine="709"/>
        <w:jc w:val="both"/>
      </w:pPr>
      <w:r w:rsidRPr="00C54E48">
        <w:t xml:space="preserve"> Раздел 5. Краткосрочные обязательства. </w:t>
      </w:r>
    </w:p>
    <w:p w:rsidR="00763A9D" w:rsidRPr="00C54E48" w:rsidRDefault="0060404B">
      <w:pPr>
        <w:shd w:val="clear" w:color="auto" w:fill="FFFFFF"/>
        <w:ind w:firstLine="709"/>
        <w:jc w:val="both"/>
      </w:pPr>
      <w:r w:rsidRPr="00C54E48">
        <w:t>Такое построение баланса дает возможность создать отчетливое представление об объеме, структуре и состоянии сре</w:t>
      </w:r>
      <w:proofErr w:type="gramStart"/>
      <w:r w:rsidRPr="00C54E48">
        <w:t>дств пр</w:t>
      </w:r>
      <w:proofErr w:type="gramEnd"/>
      <w:r w:rsidRPr="00C54E48">
        <w:t xml:space="preserve">едприятия, об обеспеченности их собственными и привлеченными источниками их покрытия, а также о финансовых результатах и их использовании. </w:t>
      </w:r>
    </w:p>
    <w:p w:rsidR="00763A9D" w:rsidRPr="00C54E48" w:rsidRDefault="0060404B">
      <w:pPr>
        <w:shd w:val="clear" w:color="auto" w:fill="FFFFFF"/>
        <w:ind w:firstLine="709"/>
        <w:jc w:val="both"/>
      </w:pPr>
      <w:r w:rsidRPr="00C54E48">
        <w:t>Эта информация является чрезвычайно важной, так как она позволяет оценить рентабельность предприятия, его платежеспособность, состояние и эффективность использования ресурсов, кредитные и расчетные отношения, жизнеспособность и эффективность предпринимательской деятельности. Итог статей актива и пассива называется валютой бухгалтерского баланса. Балансовое уравнение можно выразить следующим образом: Актив = Капитал + Обязательства. Капитал характеризует стоимость вложений, сделанных в организацию ее собственниками [1].</w:t>
      </w:r>
    </w:p>
    <w:p w:rsidR="00763A9D" w:rsidRPr="00C54E48" w:rsidRDefault="0060404B">
      <w:pPr>
        <w:shd w:val="clear" w:color="auto" w:fill="FFFFFF"/>
        <w:ind w:firstLine="709"/>
        <w:jc w:val="both"/>
      </w:pPr>
      <w:r w:rsidRPr="00C54E48">
        <w:t>В соответствии с МСФО активы и обязательства в балансе отражаются либо по убывающей ликвидности, либо по убывающей срочности. Иначе говоря, как и в балансе РСБУ актив баланса всегда начинается с основных средств и нематериальных активов, а заканчивается денежными средствами на счетах в банках и в кассе предприятия. В соответствии с МСФО представление сравнительной информации за предшествующий период обязательно [2].</w:t>
      </w:r>
    </w:p>
    <w:p w:rsidR="00763A9D" w:rsidRPr="00C54E48" w:rsidRDefault="0060404B">
      <w:pPr>
        <w:ind w:firstLine="709"/>
        <w:jc w:val="both"/>
      </w:pPr>
      <w:r w:rsidRPr="00C54E48">
        <w:t>Финансовая отчетность представляет экономические явления описательно и в цифровом виде. Чтобы быть полезным, финансовая информация должна не только обеспечивать соответствующие явления, но и добросовестно представлять эти явления в будущем. Чтобы эти представления были достоверными должны выполняться  следующие характеристики - полнота, нейтральность и свобода от ошибок.</w:t>
      </w:r>
    </w:p>
    <w:p w:rsidR="00763A9D" w:rsidRPr="00C54E48" w:rsidRDefault="0060404B">
      <w:pPr>
        <w:ind w:firstLine="709"/>
        <w:jc w:val="both"/>
      </w:pPr>
      <w:r w:rsidRPr="00C54E48">
        <w:t>Развитие финансовой системы в России сопровождается постоянными качественными и количественными изменениями в отчетности, что позволяет проанализировать финансовое состояние организации, определить негативные тенденции в ее развитии.</w:t>
      </w:r>
    </w:p>
    <w:p w:rsidR="00763A9D" w:rsidRPr="00C54E48" w:rsidRDefault="0060404B">
      <w:pPr>
        <w:ind w:firstLine="709"/>
        <w:jc w:val="both"/>
      </w:pPr>
      <w:r w:rsidRPr="00C54E48">
        <w:t>Литература:</w:t>
      </w:r>
    </w:p>
    <w:p w:rsidR="00763A9D" w:rsidRPr="00C54E48" w:rsidRDefault="0060404B">
      <w:pPr>
        <w:ind w:firstLine="709"/>
        <w:jc w:val="both"/>
      </w:pPr>
      <w:r w:rsidRPr="00C54E48">
        <w:t>1.Бухгалтерский баланс</w:t>
      </w:r>
      <w:proofErr w:type="gramStart"/>
      <w:r w:rsidRPr="00C54E48">
        <w:t xml:space="preserve"> :</w:t>
      </w:r>
      <w:proofErr w:type="gramEnd"/>
      <w:r w:rsidRPr="00C54E48">
        <w:t xml:space="preserve"> учебное пособие / Л.В. Шалаева; Министерство сельского хозяйства Российской Федерации, федеральное государственное бюджетное образовательное учреждение высшего образования «Пермский аграрно-технологический университет имени академика Д.Н. Прянишникова», – Пермь : ИПЦ «Прокростъ», 2020. 128 с</w:t>
      </w:r>
      <w:proofErr w:type="gramStart"/>
      <w:r w:rsidRPr="00C54E48">
        <w:t xml:space="preserve"> ;</w:t>
      </w:r>
      <w:proofErr w:type="gramEnd"/>
      <w:r w:rsidRPr="00C54E48">
        <w:t xml:space="preserve"> 21 см. – Библиогр.: с.116–117. – ISBN 978-5-94279-481-1. – 50 экз. </w:t>
      </w:r>
      <w:proofErr w:type="gramStart"/>
      <w:r w:rsidRPr="00C54E48">
        <w:t>–Т</w:t>
      </w:r>
      <w:proofErr w:type="gramEnd"/>
      <w:r w:rsidRPr="00C54E48">
        <w:t>екст : непосредственный.</w:t>
      </w:r>
    </w:p>
    <w:p w:rsidR="00763A9D" w:rsidRPr="00C54E48" w:rsidRDefault="0060404B">
      <w:pPr>
        <w:ind w:firstLine="709"/>
        <w:jc w:val="both"/>
      </w:pPr>
      <w:r w:rsidRPr="00C54E48">
        <w:lastRenderedPageBreak/>
        <w:t>2.Кудрявцева, М. А. Сравнительный анализ актива бухгалтерского баланса, составленного в соответствии с МСФО и РСУиО / М. А. Кудрявцева. — Текст: непосредственный // Экономика, управление, финансы</w:t>
      </w:r>
      <w:proofErr w:type="gramStart"/>
      <w:r w:rsidRPr="00C54E48">
        <w:t xml:space="preserve"> :</w:t>
      </w:r>
      <w:proofErr w:type="gramEnd"/>
      <w:r w:rsidRPr="00C54E48">
        <w:t xml:space="preserve"> материалы IV Междунар. науч. конф. (г. Пермь, апрель 2015 г.). — Пермь: Зебра, 2015. — С. 121-122. — URL: https://moluch.ru/conf/econ/archive/133/7793/ (дата обращения:17.10.2024).</w:t>
      </w:r>
    </w:p>
    <w:p w:rsidR="00763A9D" w:rsidRPr="00C54E48" w:rsidRDefault="0060404B">
      <w:pPr>
        <w:ind w:firstLine="709"/>
        <w:jc w:val="both"/>
      </w:pPr>
      <w:r w:rsidRPr="00C54E48">
        <w:t>3.Теория бухгалтерского учета: учебник [Текст] / под ред. В.Р. Захарьиным - М.: Инфра-М, Форум, 2013. - 304 с.</w:t>
      </w:r>
    </w:p>
    <w:p w:rsidR="00763A9D" w:rsidRPr="00C54E48" w:rsidRDefault="0060404B">
      <w:pPr>
        <w:ind w:firstLine="709"/>
        <w:jc w:val="both"/>
      </w:pPr>
      <w:r w:rsidRPr="00C54E48">
        <w:t xml:space="preserve">4.Узденова, Ф.М. Основы бухгалтерского учета: учебное пособие для </w:t>
      </w:r>
      <w:proofErr w:type="gramStart"/>
      <w:r w:rsidRPr="00C54E48">
        <w:t>обучающихся</w:t>
      </w:r>
      <w:proofErr w:type="gramEnd"/>
      <w:r w:rsidRPr="00C54E48">
        <w:t xml:space="preserve"> по направлениям подготовки – 38.03.01 Экономика, 09.03.03 Прикладная информатика, 09.03.04 Программная инженерия и специальности 38.05.01 «Экономическая безопасность» / Ф.М. Узденова, А.И. Аджиева. – Черкесск: БИЦ СКГА, 2023. – 112с.</w:t>
      </w:r>
    </w:p>
    <w:p w:rsidR="00763A9D" w:rsidRPr="00C54E48" w:rsidRDefault="0060404B">
      <w:pPr>
        <w:ind w:firstLine="709"/>
        <w:jc w:val="both"/>
      </w:pPr>
      <w:r w:rsidRPr="00C54E48">
        <w:t>5. Якушенко В.М. БУХГАЛТЕРСКИЙ БАЛАНС И МОДЕЛИ ЕГО ПОСТРОЕНИЯ // Материалы VIII Международной студенческой научной конференции «Студенческий научный форум» URL: &lt;a href="https://scienceforum.ru/2016/article/2016024695"&gt;https://scienceforum.ru/2016/article/2016024695&lt;/a&gt; (дата обращения:  17.10.2024</w:t>
      </w:r>
      <w:proofErr w:type="gramStart"/>
      <w:r w:rsidRPr="00C54E48">
        <w:t xml:space="preserve"> )</w:t>
      </w:r>
      <w:proofErr w:type="gramEnd"/>
      <w:r w:rsidRPr="00C54E48">
        <w:t>.</w:t>
      </w:r>
    </w:p>
    <w:p w:rsidR="00763A9D" w:rsidRPr="00C54E48" w:rsidRDefault="00763A9D">
      <w:pPr>
        <w:ind w:firstLine="709"/>
        <w:jc w:val="both"/>
      </w:pPr>
    </w:p>
    <w:p w:rsidR="00763A9D" w:rsidRPr="00C54E48" w:rsidRDefault="0060404B">
      <w:pPr>
        <w:jc w:val="center"/>
        <w:rPr>
          <w:b/>
          <w:bCs/>
        </w:rPr>
      </w:pPr>
      <w:r w:rsidRPr="00C54E48">
        <w:rPr>
          <w:b/>
          <w:bCs/>
        </w:rPr>
        <w:t>ПРОБЛЕМЫ ВЕРТИКАЛЬНОЙ ИНТЕГРАЦ</w:t>
      </w:r>
      <w:proofErr w:type="gramStart"/>
      <w:r w:rsidRPr="00C54E48">
        <w:rPr>
          <w:b/>
          <w:bCs/>
        </w:rPr>
        <w:t>ИИ И ЕЕ</w:t>
      </w:r>
      <w:proofErr w:type="gramEnd"/>
      <w:r w:rsidRPr="00C54E48">
        <w:rPr>
          <w:b/>
          <w:bCs/>
        </w:rPr>
        <w:t xml:space="preserve"> ОРГАНИЗАЦИИ</w:t>
      </w:r>
    </w:p>
    <w:p w:rsidR="00763A9D" w:rsidRPr="00C54E48" w:rsidRDefault="0060404B">
      <w:pPr>
        <w:pStyle w:val="20"/>
        <w:rPr>
          <w:rFonts w:ascii="Times New Roman" w:hAnsi="Times New Roman" w:cs="Times New Roman"/>
          <w:color w:val="auto"/>
          <w:sz w:val="24"/>
          <w:szCs w:val="24"/>
          <w:lang w:val="uz-Cyrl-UZ"/>
        </w:rPr>
      </w:pPr>
      <w:r w:rsidRPr="00C54E48">
        <w:rPr>
          <w:rStyle w:val="fontstyle01"/>
          <w:color w:val="auto"/>
          <w:sz w:val="24"/>
          <w:szCs w:val="24"/>
        </w:rPr>
        <w:t xml:space="preserve">Кошбоков Дониёрбек Махрамкулович </w:t>
      </w:r>
      <w:r w:rsidRPr="00C54E48">
        <w:rPr>
          <w:rStyle w:val="fontstyle21"/>
          <w:b w:val="0"/>
          <w:color w:val="auto"/>
          <w:sz w:val="24"/>
          <w:szCs w:val="24"/>
        </w:rPr>
        <w:t>Преподаватель кафедры «Экономика»</w:t>
      </w:r>
      <w:r w:rsidRPr="00C54E48">
        <w:rPr>
          <w:rFonts w:ascii="Times New Roman" w:hAnsi="Times New Roman" w:cs="Times New Roman"/>
          <w:b w:val="0"/>
          <w:color w:val="auto"/>
          <w:sz w:val="24"/>
          <w:szCs w:val="24"/>
        </w:rPr>
        <w:t xml:space="preserve"> Ташкентский экономический и педагогический институт</w:t>
      </w:r>
      <w:r w:rsidRPr="00C54E48">
        <w:rPr>
          <w:rFonts w:ascii="Times New Roman" w:hAnsi="Times New Roman" w:cs="Times New Roman"/>
          <w:color w:val="auto"/>
          <w:sz w:val="24"/>
          <w:szCs w:val="24"/>
          <w:lang w:val="uz-Cyrl-UZ"/>
        </w:rPr>
        <w:t>.</w:t>
      </w:r>
    </w:p>
    <w:p w:rsidR="00763A9D" w:rsidRPr="00C54E48" w:rsidRDefault="00763A9D">
      <w:pPr>
        <w:jc w:val="center"/>
        <w:rPr>
          <w:b/>
          <w:bCs/>
        </w:rPr>
      </w:pPr>
    </w:p>
    <w:p w:rsidR="00763A9D" w:rsidRPr="00C54E48" w:rsidRDefault="0060404B">
      <w:pPr>
        <w:jc w:val="both"/>
      </w:pPr>
      <w:r w:rsidRPr="00C54E48">
        <w:rPr>
          <w:b/>
        </w:rPr>
        <w:t xml:space="preserve">Абстракт. </w:t>
      </w:r>
      <w:r w:rsidRPr="00C54E48">
        <w:t>В данной статье рассказывается о взглядах мировых учёных на вертикальную интеграцию и организационную структуру вертикальной интеграции, создание системы государственного управления, способной обеспечить полную реализацию ожидаемых реформ, своевременно выявлять и эффективно решать проблемы общественно-политического и социально-экономического развития, реагировать на мировые тенденции инновационного развития и тогдали.</w:t>
      </w:r>
    </w:p>
    <w:p w:rsidR="00763A9D" w:rsidRPr="00C54E48" w:rsidRDefault="0060404B">
      <w:pPr>
        <w:jc w:val="both"/>
      </w:pPr>
      <w:r w:rsidRPr="00C54E48">
        <w:rPr>
          <w:b/>
        </w:rPr>
        <w:t xml:space="preserve">Ключевые слова: </w:t>
      </w:r>
      <w:r w:rsidRPr="00C54E48">
        <w:t>квазиинтеграция, технологическая цепочка, компания, повышенная эффективность, производство, снабжение, вертикальная интеграция.</w:t>
      </w:r>
    </w:p>
    <w:p w:rsidR="00763A9D" w:rsidRPr="00C54E48" w:rsidRDefault="00763A9D">
      <w:pPr>
        <w:pStyle w:val="a8"/>
        <w:shd w:val="clear" w:color="auto" w:fill="FFFFFF"/>
        <w:spacing w:before="0" w:beforeAutospacing="0" w:after="0" w:afterAutospacing="0"/>
        <w:ind w:firstLine="708"/>
        <w:jc w:val="both"/>
      </w:pPr>
    </w:p>
    <w:p w:rsidR="00763A9D" w:rsidRPr="00C54E48" w:rsidRDefault="0060404B">
      <w:pPr>
        <w:pStyle w:val="a8"/>
        <w:shd w:val="clear" w:color="auto" w:fill="FFFFFF"/>
        <w:spacing w:before="0" w:beforeAutospacing="0" w:after="0" w:afterAutospacing="0"/>
        <w:ind w:firstLine="708"/>
        <w:jc w:val="both"/>
      </w:pPr>
      <w:r w:rsidRPr="00C54E48">
        <w:t xml:space="preserve">Теоретически вертикальная интеграция может помочь компании справиться с большим количеством аспектов своих функций снабжения, производства и распределения, что в конечном итоге помогает ей продавать свои товары и услуги, повышая эффективность и сокращая затраты на этом пути. </w:t>
      </w:r>
    </w:p>
    <w:p w:rsidR="00763A9D" w:rsidRPr="00C54E48" w:rsidRDefault="0060404B">
      <w:pPr>
        <w:pStyle w:val="ab"/>
        <w:ind w:firstLine="708"/>
        <w:jc w:val="both"/>
        <w:rPr>
          <w:rFonts w:cs="Times New Roman"/>
          <w:sz w:val="24"/>
          <w:szCs w:val="24"/>
          <w:lang w:val="ru-RU" w:eastAsia="ru-RU"/>
        </w:rPr>
      </w:pPr>
      <w:r w:rsidRPr="00C54E48">
        <w:rPr>
          <w:rFonts w:cs="Times New Roman"/>
          <w:sz w:val="24"/>
          <w:szCs w:val="24"/>
          <w:lang w:val="ru-RU" w:eastAsia="ru-RU"/>
        </w:rPr>
        <w:t xml:space="preserve">Принятый главой государства Указ </w:t>
      </w:r>
      <w:r w:rsidRPr="00C54E48">
        <w:rPr>
          <w:rFonts w:cs="Times New Roman"/>
          <w:bCs/>
          <w:sz w:val="24"/>
          <w:szCs w:val="24"/>
          <w:lang w:val="ru-RU" w:eastAsia="ru-RU"/>
        </w:rPr>
        <w:t xml:space="preserve">«Об утверждении Концепции административных реформ в Республике Узбекистан» </w:t>
      </w:r>
      <w:r w:rsidRPr="00C54E48">
        <w:rPr>
          <w:rFonts w:cs="Times New Roman"/>
          <w:sz w:val="24"/>
          <w:szCs w:val="24"/>
          <w:lang w:val="ru-RU" w:eastAsia="ru-RU"/>
        </w:rPr>
        <w:t>является важным шагом в реализации Стратегии действий по пяти приоритетным направлениям развития Республики Узбекистан на 2017-2021 годы. В концепции административных реформ в Республике Узбекистан определены 6 основных направлений коренного реформирования системы государственного управления.</w:t>
      </w:r>
    </w:p>
    <w:p w:rsidR="00763A9D" w:rsidRPr="00C54E48" w:rsidRDefault="0060404B">
      <w:pPr>
        <w:pStyle w:val="ab"/>
        <w:jc w:val="both"/>
        <w:rPr>
          <w:rFonts w:cs="Times New Roman"/>
          <w:sz w:val="24"/>
          <w:szCs w:val="24"/>
          <w:lang w:val="ru-RU" w:eastAsia="ru-RU"/>
        </w:rPr>
      </w:pPr>
      <w:r w:rsidRPr="00C54E48">
        <w:rPr>
          <w:rFonts w:cs="Times New Roman"/>
          <w:sz w:val="24"/>
          <w:szCs w:val="24"/>
          <w:lang w:val="ru-RU" w:eastAsia="ru-RU"/>
        </w:rPr>
        <w:t xml:space="preserve">4-м </w:t>
      </w:r>
      <w:proofErr w:type="gramStart"/>
      <w:r w:rsidRPr="00C54E48">
        <w:rPr>
          <w:rFonts w:cs="Times New Roman"/>
          <w:sz w:val="24"/>
          <w:szCs w:val="24"/>
          <w:lang w:val="ru-RU" w:eastAsia="ru-RU"/>
        </w:rPr>
        <w:t>направлении</w:t>
      </w:r>
      <w:proofErr w:type="gramEnd"/>
      <w:r w:rsidRPr="00C54E48">
        <w:rPr>
          <w:rFonts w:cs="Times New Roman"/>
          <w:sz w:val="24"/>
          <w:szCs w:val="24"/>
          <w:lang w:val="ru-RU" w:eastAsia="ru-RU"/>
        </w:rPr>
        <w:t>:</w:t>
      </w:r>
    </w:p>
    <w:p w:rsidR="00763A9D" w:rsidRPr="00C54E48" w:rsidRDefault="0060404B">
      <w:pPr>
        <w:pStyle w:val="ab"/>
        <w:jc w:val="both"/>
        <w:rPr>
          <w:rFonts w:cs="Times New Roman"/>
          <w:sz w:val="24"/>
          <w:szCs w:val="24"/>
          <w:lang w:val="ru-RU" w:eastAsia="ru-RU"/>
        </w:rPr>
      </w:pPr>
      <w:r w:rsidRPr="00C54E48">
        <w:rPr>
          <w:rFonts w:cs="Times New Roman"/>
          <w:sz w:val="24"/>
          <w:szCs w:val="24"/>
          <w:lang w:val="ru-RU" w:eastAsia="ru-RU"/>
        </w:rPr>
        <w:tab/>
      </w:r>
      <w:proofErr w:type="gramStart"/>
      <w:r w:rsidRPr="00C54E48">
        <w:rPr>
          <w:rFonts w:cs="Times New Roman"/>
          <w:bCs/>
          <w:sz w:val="24"/>
          <w:szCs w:val="24"/>
          <w:lang w:val="ru-RU" w:eastAsia="ru-RU"/>
        </w:rPr>
        <w:t xml:space="preserve">По четвёртому направлению предусматривается совершенствование системы вертикального управления </w:t>
      </w:r>
      <w:r w:rsidRPr="00C54E48">
        <w:rPr>
          <w:rFonts w:cs="Times New Roman"/>
          <w:sz w:val="24"/>
          <w:szCs w:val="24"/>
          <w:lang w:val="ru-RU" w:eastAsia="ru-RU"/>
        </w:rPr>
        <w:t>и механизмов взаимодействия органов исполнительной власти, в том числе через; постепенная децентрализация государственного управления; местного самоуправления, повышение их роли и ответственности; усиление полномочий местных органов государственной власти в вопросах избрания и расстановки руководителей региональных органов.</w:t>
      </w:r>
      <w:proofErr w:type="gramEnd"/>
    </w:p>
    <w:p w:rsidR="00763A9D" w:rsidRPr="00C54E48" w:rsidRDefault="0060404B">
      <w:pPr>
        <w:pStyle w:val="ab"/>
        <w:jc w:val="both"/>
        <w:rPr>
          <w:rFonts w:cs="Times New Roman"/>
          <w:sz w:val="24"/>
          <w:szCs w:val="24"/>
          <w:lang w:val="ru-RU" w:eastAsia="ru-RU"/>
        </w:rPr>
      </w:pPr>
      <w:r w:rsidRPr="00C54E48">
        <w:rPr>
          <w:rFonts w:cs="Times New Roman"/>
          <w:b/>
          <w:bCs/>
          <w:sz w:val="24"/>
          <w:szCs w:val="24"/>
          <w:lang w:val="ru-RU" w:eastAsia="ru-RU"/>
        </w:rPr>
        <w:tab/>
      </w:r>
    </w:p>
    <w:p w:rsidR="00763A9D" w:rsidRPr="00C54E48" w:rsidRDefault="0060404B">
      <w:pPr>
        <w:pStyle w:val="ab"/>
        <w:ind w:firstLine="708"/>
        <w:jc w:val="both"/>
        <w:rPr>
          <w:sz w:val="24"/>
          <w:szCs w:val="24"/>
          <w:lang w:val="ru-RU"/>
        </w:rPr>
      </w:pPr>
      <w:r w:rsidRPr="00C54E48">
        <w:rPr>
          <w:rFonts w:cs="Times New Roman"/>
          <w:sz w:val="24"/>
          <w:szCs w:val="24"/>
          <w:lang w:val="ru-RU" w:eastAsia="ru-RU"/>
        </w:rPr>
        <w:t xml:space="preserve">Реализация мер, предусмотренных концепцией административных реформ в Республике Узбекистан, несомненно, придаст новые силы модернизации системы государственного управления с учетом современных тенденций инновационного развития и мировых стандартов. </w:t>
      </w:r>
      <w:r w:rsidRPr="00C54E48">
        <w:rPr>
          <w:sz w:val="24"/>
          <w:szCs w:val="24"/>
          <w:lang w:val="ru-RU"/>
        </w:rPr>
        <w:t xml:space="preserve">В целом реализация административных реформ в Республике </w:t>
      </w:r>
      <w:r w:rsidRPr="00C54E48">
        <w:rPr>
          <w:sz w:val="24"/>
          <w:szCs w:val="24"/>
          <w:lang w:val="ru-RU"/>
        </w:rPr>
        <w:lastRenderedPageBreak/>
        <w:t>Узбекистан служит полной реализации благородной идеи о том, что «народ должен служить народу, а не государственные органы, а государственные органы должны служить нашему народу». И значение «вертикальной интеграции» расплывчато определяются учеными, предпринимателями и политиками и по-разному интерпретируются правительством, бизнесом и наукой. Вертикальная интеграция означает создание организационного объединения предприятий, в рамках которого одна и та же продукция проходит разные стадии переработки последовательно от одной стадии к другой. Экономисты Дж. Дэвидсон и Д. Мишель считали вертикальную интеграцию суммой двух и более взаимосвязанных стадий производства и обращения под руководством и контролем одного предприятия, основанного на контрактном производстве. Если речь идет об организации сделок, которые ранее распределялись между предпринимателями посредством рыночного механизма, компания представляет собой интеграцию, которая может расширяться в одном или обоих этих направлениях одновременно. Можно взять определение, включающее общее понимание феномена вертикальной интеграции – предприятий, связанных между собой организационной структурой (охватывающих разные этапы производства) и производящих конечную потребительскую продукцию (с высокой добавленной стоимостью).</w:t>
      </w:r>
    </w:p>
    <w:p w:rsidR="00763A9D" w:rsidRPr="00C54E48" w:rsidRDefault="0060404B">
      <w:pPr>
        <w:pStyle w:val="10"/>
        <w:spacing w:line="240" w:lineRule="auto"/>
        <w:ind w:firstLine="708"/>
        <w:jc w:val="both"/>
        <w:rPr>
          <w:sz w:val="24"/>
          <w:szCs w:val="24"/>
        </w:rPr>
      </w:pPr>
      <w:r w:rsidRPr="00C54E48">
        <w:rPr>
          <w:sz w:val="24"/>
          <w:szCs w:val="24"/>
        </w:rPr>
        <w:t xml:space="preserve">К типам вертикальной интеграции относятся: 1.Обратная интеграция («обратная» или «нисходящая») происходит в направлении </w:t>
      </w:r>
      <w:proofErr w:type="gramStart"/>
      <w:r w:rsidRPr="00C54E48">
        <w:rPr>
          <w:sz w:val="24"/>
          <w:szCs w:val="24"/>
        </w:rPr>
        <w:t>контроля за</w:t>
      </w:r>
      <w:proofErr w:type="gramEnd"/>
      <w:r w:rsidRPr="00C54E48">
        <w:rPr>
          <w:sz w:val="24"/>
          <w:szCs w:val="24"/>
        </w:rPr>
        <w:t xml:space="preserve"> поставками сырья и направлена на обеспечение поставщиков продукцией по более низким ценам, чем у конкурентов. 2. Прямая интеграция («вперед» или «вверх») — это приобретение или усиление контроля над структурами, расположенными между предприятием и конечным потребителем, то есть системой распределения и сбыта товаров, а также представлением о деятельности компании</w:t>
      </w:r>
      <w:proofErr w:type="gramStart"/>
      <w:r w:rsidRPr="00C54E48">
        <w:rPr>
          <w:sz w:val="24"/>
          <w:szCs w:val="24"/>
        </w:rPr>
        <w:t>.</w:t>
      </w:r>
      <w:proofErr w:type="gramEnd"/>
      <w:r w:rsidRPr="00C54E48">
        <w:rPr>
          <w:sz w:val="24"/>
          <w:szCs w:val="24"/>
        </w:rPr>
        <w:t xml:space="preserve"> </w:t>
      </w:r>
      <w:proofErr w:type="gramStart"/>
      <w:r w:rsidRPr="00C54E48">
        <w:rPr>
          <w:sz w:val="24"/>
          <w:szCs w:val="24"/>
        </w:rPr>
        <w:t>п</w:t>
      </w:r>
      <w:proofErr w:type="gramEnd"/>
      <w:r w:rsidRPr="00C54E48">
        <w:rPr>
          <w:sz w:val="24"/>
          <w:szCs w:val="24"/>
        </w:rPr>
        <w:t xml:space="preserve">родукцию потребителям. Прямая интеграция может привести к сравнительному преимуществу в издержках и более низкой цене для конечного потребителя за счет создания цепочки производителей и потребителей. Существуют следующие формы вертикальной интеграции: полная интеграция – участие во всех звеньях межотраслевой цепочки затраты Следствием построения полной производственной цепочки является расширение масштабов производства и появление дополнительных возможностей для внедрения новых методов производства и управления; частичная интеграция (неполная интеграция) - занятие мест в некоторых звеньях производственной цепочки затрат; квазиинтеграция – объединение хозяйствующих субъектов, предполагающее развитие устойчивых долгосрочных отношений между ними и передачу контроля над управлением совместной деятельностью. К формам вертикального контроля предприятий, принадлежащих к разным этапам технологической цепочки, относятся: контроль над имуществом и </w:t>
      </w:r>
      <w:proofErr w:type="gramStart"/>
      <w:r w:rsidRPr="00C54E48">
        <w:rPr>
          <w:sz w:val="24"/>
          <w:szCs w:val="24"/>
        </w:rPr>
        <w:t>контроль за</w:t>
      </w:r>
      <w:proofErr w:type="gramEnd"/>
      <w:r w:rsidRPr="00C54E48">
        <w:rPr>
          <w:sz w:val="24"/>
          <w:szCs w:val="24"/>
        </w:rPr>
        <w:t xml:space="preserve"> поведением. Вертикально-интегрированная единица в полном смысле этого слова включает в себя сочетание этих двух типов управления. Однако в действительности они могут существовать относительно независимо друг от друга</w:t>
      </w:r>
      <w:proofErr w:type="gramStart"/>
      <w:r w:rsidRPr="00C54E48">
        <w:rPr>
          <w:sz w:val="24"/>
          <w:szCs w:val="24"/>
        </w:rPr>
        <w:t xml:space="preserve"> .</w:t>
      </w:r>
      <w:proofErr w:type="gramEnd"/>
      <w:r w:rsidRPr="00C54E48">
        <w:rPr>
          <w:sz w:val="24"/>
          <w:szCs w:val="24"/>
        </w:rPr>
        <w:t xml:space="preserve"> В холдинговой системе вертикальный контроль над собственностью возможен практически без контроля над поведением , а рыночное поведение формально независимых предприятий, в свою очередь, может контролироваться собственностью, когда ее нет. Во втором случае речь может идти о вертикальной квазиинтеграции или вертикальном контроле, не предусмотренном отношениями собственности. Слияния и поглощения являются основным способом создания вертикально интегрированных фирм в полном смысле этого слова, сочетающих контроль над собственностью и контроль над поведением. </w:t>
      </w:r>
      <w:proofErr w:type="gramStart"/>
      <w:r w:rsidRPr="00C54E48">
        <w:rPr>
          <w:sz w:val="24"/>
          <w:szCs w:val="24"/>
        </w:rPr>
        <w:t xml:space="preserve">Вертикальная интеграция осуществляется в следующих случаях: 1. предприятие (подразделение предприятия), являющееся источником сырья и исходных материалов, поставляет свою продукцию в полном объеме предприятию (подразделению предприятия), осуществляющему переработку полученной продукции на следующем этапе производственного цикла; </w:t>
      </w:r>
      <w:r w:rsidRPr="00C54E48">
        <w:rPr>
          <w:sz w:val="24"/>
          <w:szCs w:val="24"/>
        </w:rPr>
        <w:tab/>
        <w:t xml:space="preserve">2. сырье и производящее конечную продукцию, закупает продукцию предприятия (подразделения предприятия), являющегося источником сырья и исходных материалов, в </w:t>
      </w:r>
      <w:r w:rsidRPr="00C54E48">
        <w:rPr>
          <w:sz w:val="24"/>
          <w:szCs w:val="24"/>
        </w:rPr>
        <w:lastRenderedPageBreak/>
        <w:t xml:space="preserve">полном объеме. </w:t>
      </w:r>
      <w:proofErr w:type="gramEnd"/>
    </w:p>
    <w:p w:rsidR="00763A9D" w:rsidRPr="00C54E48" w:rsidRDefault="0060404B">
      <w:pPr>
        <w:pStyle w:val="10"/>
        <w:spacing w:line="240" w:lineRule="auto"/>
        <w:ind w:firstLine="709"/>
        <w:jc w:val="both"/>
        <w:rPr>
          <w:sz w:val="24"/>
          <w:szCs w:val="24"/>
        </w:rPr>
      </w:pPr>
      <w:r w:rsidRPr="00C54E48">
        <w:rPr>
          <w:sz w:val="24"/>
          <w:szCs w:val="24"/>
        </w:rPr>
        <w:t xml:space="preserve">Таким образом, объединение вертикально интегрированных предприятий (ВИКБ) в данной работе взаимосвязано с различными производственными, экономическими, финансовыми, организационными и управленческими отношениями, включая взаимосвязь промышленных предприятий технологического и производственного характера в одной или нескольких отраслях, связанных с потенциалом научных исследований. </w:t>
      </w:r>
      <w:proofErr w:type="gramStart"/>
      <w:r w:rsidRPr="00C54E48">
        <w:rPr>
          <w:sz w:val="24"/>
          <w:szCs w:val="24"/>
        </w:rPr>
        <w:t>Ассоциации вертикально интегрированных предприятий формируются на основе внутриотраслевых и межотраслевых связей и имеют определенные характеристики и особенности: у них есть общая стратегия и программа развития; решение некоторых территориальных проблем; выступают звеньями производственно</w:t>
      </w:r>
      <w:r w:rsidRPr="00C54E48">
        <w:rPr>
          <w:sz w:val="24"/>
          <w:szCs w:val="24"/>
        </w:rPr>
        <w:softHyphen/>
        <w:t>технологической цепочки; имеет общее руководство; промышленности и производства; имеющие дополнительную экономическую эффективность за счет сложности и пропорциональности производства; имеющие взаимозависимое сочетание производственных предприятий на определенной территории;</w:t>
      </w:r>
      <w:proofErr w:type="gramEnd"/>
      <w:r w:rsidRPr="00C54E48">
        <w:rPr>
          <w:sz w:val="24"/>
          <w:szCs w:val="24"/>
        </w:rPr>
        <w:t xml:space="preserve"> иметь единую инфраструктуру, включая производственную и социальную инфраструктуру; способствовать целенаправленному формированию комплекса энергетических технологий на основе природных и государственных ресурсов. </w:t>
      </w:r>
    </w:p>
    <w:p w:rsidR="00763A9D" w:rsidRPr="00C54E48" w:rsidRDefault="0060404B">
      <w:pPr>
        <w:pStyle w:val="10"/>
        <w:spacing w:line="240" w:lineRule="auto"/>
        <w:ind w:firstLine="708"/>
        <w:jc w:val="both"/>
        <w:rPr>
          <w:sz w:val="24"/>
          <w:szCs w:val="24"/>
        </w:rPr>
      </w:pPr>
      <w:proofErr w:type="gramStart"/>
      <w:r w:rsidRPr="00C54E48">
        <w:rPr>
          <w:sz w:val="24"/>
          <w:szCs w:val="24"/>
        </w:rPr>
        <w:t>Таким образом, основными характеристиками объединений вертикально интегрированных предприятий являются следующие: отраслевое и межотраслевое объединение предприятий, объединенных в производственно-технологическую цепочку производства продукции с высокой добавленной стоимостью; внутреннее снабжение ресурсами на всех звеньях межотраслевой цепочки затрат: от научных исследований и опытно-строительных работ, от добычи сырья до производства предметов и орудий труда, до производства готовой продукции;</w:t>
      </w:r>
      <w:proofErr w:type="gramEnd"/>
      <w:r w:rsidRPr="00C54E48">
        <w:rPr>
          <w:sz w:val="24"/>
          <w:szCs w:val="24"/>
        </w:rPr>
        <w:t xml:space="preserve"> технологически связанных горнодобывающих и перерабатывающих отраслей.</w:t>
      </w:r>
    </w:p>
    <w:p w:rsidR="00763A9D" w:rsidRPr="00C54E48" w:rsidRDefault="0060404B">
      <w:pPr>
        <w:pStyle w:val="10"/>
        <w:spacing w:line="240" w:lineRule="auto"/>
        <w:ind w:firstLine="0"/>
        <w:jc w:val="center"/>
        <w:rPr>
          <w:b/>
          <w:sz w:val="24"/>
          <w:szCs w:val="24"/>
          <w:lang w:val="uz-Latn-UZ"/>
        </w:rPr>
      </w:pPr>
      <w:r w:rsidRPr="00C54E48">
        <w:rPr>
          <w:b/>
          <w:sz w:val="24"/>
          <w:szCs w:val="24"/>
          <w:lang w:val="uz-Latn-UZ"/>
        </w:rPr>
        <w:t>Использованная литература</w:t>
      </w:r>
    </w:p>
    <w:p w:rsidR="00763A9D" w:rsidRPr="00C54E48" w:rsidRDefault="0060404B">
      <w:pPr>
        <w:pStyle w:val="10"/>
        <w:spacing w:line="240" w:lineRule="auto"/>
        <w:ind w:firstLine="0"/>
        <w:jc w:val="both"/>
        <w:rPr>
          <w:sz w:val="24"/>
          <w:szCs w:val="24"/>
          <w:lang w:val="uz-Latn-UZ"/>
        </w:rPr>
      </w:pPr>
      <w:r w:rsidRPr="00C54E48">
        <w:rPr>
          <w:sz w:val="24"/>
          <w:szCs w:val="24"/>
          <w:lang w:val="uz-Latn-UZ"/>
        </w:rPr>
        <w:t>1. Давыдовский, Ф. Н. Вертикальная интеграция – важнейшая составляющая инновационного развития единой энергетической системы страны в рыночных условиях / Ф. Н. Давыдовский. // Инновации.</w:t>
      </w:r>
    </w:p>
    <w:p w:rsidR="00763A9D" w:rsidRPr="00C54E48" w:rsidRDefault="0060404B">
      <w:pPr>
        <w:pStyle w:val="10"/>
        <w:spacing w:line="240" w:lineRule="auto"/>
        <w:ind w:firstLine="0"/>
        <w:jc w:val="both"/>
        <w:rPr>
          <w:b/>
          <w:sz w:val="24"/>
          <w:szCs w:val="24"/>
          <w:lang w:val="uz-Latn-UZ"/>
        </w:rPr>
      </w:pPr>
      <w:r w:rsidRPr="00C54E48">
        <w:rPr>
          <w:sz w:val="24"/>
          <w:szCs w:val="24"/>
          <w:lang w:val="uz-Latn-UZ"/>
        </w:rPr>
        <w:t>2. Дронов Е.А. Синергетические принципы создания корпорации на базе оборонного предприятия  // Экономика и производство.</w:t>
      </w:r>
    </w:p>
    <w:p w:rsidR="00763A9D" w:rsidRPr="00C54E48" w:rsidRDefault="0060404B">
      <w:pPr>
        <w:pStyle w:val="10"/>
        <w:spacing w:line="240" w:lineRule="auto"/>
        <w:ind w:firstLine="0"/>
        <w:jc w:val="both"/>
        <w:rPr>
          <w:sz w:val="24"/>
          <w:szCs w:val="24"/>
          <w:lang w:val="uz-Latn-UZ"/>
        </w:rPr>
      </w:pPr>
      <w:r w:rsidRPr="00C54E48">
        <w:rPr>
          <w:sz w:val="24"/>
          <w:szCs w:val="24"/>
          <w:lang w:val="uz-Latn-UZ"/>
        </w:rPr>
        <w:t>3. Авдашева С.Б., Розанова Н.М. Теория организации промышленных рынков. Учебник. - М.: ИЧП «Издательство Магистр»</w:t>
      </w:r>
    </w:p>
    <w:p w:rsidR="00763A9D" w:rsidRPr="00C54E48" w:rsidRDefault="0060404B">
      <w:pPr>
        <w:pStyle w:val="10"/>
        <w:spacing w:line="240" w:lineRule="auto"/>
        <w:ind w:firstLine="0"/>
        <w:jc w:val="both"/>
        <w:rPr>
          <w:sz w:val="24"/>
          <w:szCs w:val="24"/>
          <w:lang w:val="uz-Latn-UZ"/>
        </w:rPr>
      </w:pPr>
      <w:r w:rsidRPr="00C54E48">
        <w:rPr>
          <w:sz w:val="24"/>
          <w:szCs w:val="24"/>
          <w:lang w:val="uz-Latn-UZ"/>
        </w:rPr>
        <w:t>4. Верховская О. Р., Савичев О. П. Стратегический менеджмент: Учебник – СПб: СПГУЭФ.</w:t>
      </w:r>
    </w:p>
    <w:p w:rsidR="00763A9D" w:rsidRPr="00C54E48" w:rsidRDefault="0060404B">
      <w:pPr>
        <w:pStyle w:val="10"/>
        <w:spacing w:line="240" w:lineRule="auto"/>
        <w:ind w:firstLine="0"/>
        <w:jc w:val="both"/>
        <w:rPr>
          <w:sz w:val="24"/>
          <w:szCs w:val="24"/>
        </w:rPr>
      </w:pPr>
      <w:r w:rsidRPr="00C54E48">
        <w:rPr>
          <w:sz w:val="24"/>
          <w:szCs w:val="24"/>
        </w:rPr>
        <w:t>5. Румянцев К.Н. Современные взгляды на интеграционные процессы [Электронный ресурс] / Альманах «Фан. Инновации. Образование». № 7 «Кластер предприятий: состояние и перспективы»</w:t>
      </w:r>
    </w:p>
    <w:p w:rsidR="00763A9D" w:rsidRPr="00C54E48" w:rsidRDefault="00763A9D">
      <w:pPr>
        <w:pStyle w:val="10"/>
        <w:spacing w:line="240" w:lineRule="auto"/>
        <w:ind w:firstLine="0"/>
        <w:jc w:val="both"/>
        <w:rPr>
          <w:sz w:val="24"/>
          <w:szCs w:val="24"/>
        </w:rPr>
      </w:pPr>
    </w:p>
    <w:p w:rsidR="00763A9D" w:rsidRPr="00C54E48" w:rsidRDefault="00763A9D">
      <w:pPr>
        <w:pStyle w:val="10"/>
        <w:spacing w:line="240" w:lineRule="auto"/>
        <w:ind w:firstLine="0"/>
        <w:jc w:val="both"/>
        <w:rPr>
          <w:sz w:val="24"/>
          <w:szCs w:val="24"/>
        </w:rPr>
      </w:pPr>
    </w:p>
    <w:p w:rsidR="00763A9D" w:rsidRPr="00C54E48" w:rsidRDefault="0060404B">
      <w:pPr>
        <w:pStyle w:val="3"/>
        <w:spacing w:line="276" w:lineRule="auto"/>
        <w:rPr>
          <w:sz w:val="28"/>
          <w:szCs w:val="28"/>
        </w:rPr>
      </w:pPr>
      <w:r w:rsidRPr="00C54E48">
        <w:rPr>
          <w:sz w:val="28"/>
          <w:szCs w:val="28"/>
          <w:lang w:val="uz-Cyrl-UZ"/>
        </w:rPr>
        <w:t>УДК: 519.26</w:t>
      </w:r>
      <w:r w:rsidRPr="00C54E48">
        <w:rPr>
          <w:sz w:val="28"/>
          <w:szCs w:val="28"/>
        </w:rPr>
        <w:t xml:space="preserve">   </w:t>
      </w:r>
    </w:p>
    <w:p w:rsidR="00763A9D" w:rsidRPr="00C54E48" w:rsidRDefault="0060404B">
      <w:pPr>
        <w:spacing w:line="276" w:lineRule="auto"/>
        <w:jc w:val="center"/>
        <w:rPr>
          <w:b/>
          <w:lang w:val="uz-Cyrl-UZ"/>
        </w:rPr>
      </w:pPr>
      <w:r w:rsidRPr="00C54E48">
        <w:rPr>
          <w:b/>
          <w:lang w:val="uz-Cyrl-UZ"/>
        </w:rPr>
        <w:t xml:space="preserve">СТАТИСТИЧЕСКИЙ АНАЛИЗ И ПРОГНОЗИРОВАНИЕ ДИНАМИКА </w:t>
      </w:r>
      <w:r w:rsidRPr="00C54E48">
        <w:rPr>
          <w:b/>
        </w:rPr>
        <w:t>ЗАГОТОВКА ШЕРСТИ</w:t>
      </w:r>
      <w:r w:rsidRPr="00C54E48">
        <w:rPr>
          <w:b/>
          <w:lang w:val="uz-Cyrl-UZ"/>
        </w:rPr>
        <w:t xml:space="preserve">  </w:t>
      </w:r>
      <w:r w:rsidRPr="00C54E48">
        <w:rPr>
          <w:b/>
          <w:lang w:val="uz-Latn-UZ"/>
        </w:rPr>
        <w:t xml:space="preserve">В  </w:t>
      </w:r>
      <w:r w:rsidRPr="00C54E48">
        <w:rPr>
          <w:b/>
          <w:lang w:val="uz-Cyrl-UZ"/>
        </w:rPr>
        <w:t>РЕСПУБЛИК</w:t>
      </w:r>
      <w:r w:rsidRPr="00C54E48">
        <w:rPr>
          <w:b/>
          <w:lang w:val="uz-Latn-UZ"/>
        </w:rPr>
        <w:t xml:space="preserve">Е </w:t>
      </w:r>
      <w:r w:rsidRPr="00C54E48">
        <w:rPr>
          <w:b/>
          <w:lang w:val="uz-Cyrl-UZ"/>
        </w:rPr>
        <w:t xml:space="preserve"> УЗБЕКИСТАН</w:t>
      </w:r>
    </w:p>
    <w:p w:rsidR="00763A9D" w:rsidRPr="00C54E48" w:rsidRDefault="0060404B" w:rsidP="00503B5E">
      <w:pPr>
        <w:jc w:val="center"/>
        <w:rPr>
          <w:b/>
          <w:lang w:val="uz-Cyrl-UZ"/>
        </w:rPr>
      </w:pPr>
      <w:r w:rsidRPr="00C54E48">
        <w:rPr>
          <w:b/>
          <w:lang w:val="uz-Cyrl-UZ"/>
        </w:rPr>
        <w:tab/>
      </w:r>
    </w:p>
    <w:p w:rsidR="00763A9D" w:rsidRPr="00C54E48" w:rsidRDefault="0060404B" w:rsidP="00503B5E">
      <w:pPr>
        <w:jc w:val="both"/>
        <w:rPr>
          <w:bCs/>
        </w:rPr>
      </w:pPr>
      <w:r w:rsidRPr="00C54E48">
        <w:rPr>
          <w:bCs/>
          <w:lang w:val="uz-Cyrl-UZ"/>
        </w:rPr>
        <w:t>Кушаров</w:t>
      </w:r>
      <w:r w:rsidRPr="00C54E48">
        <w:rPr>
          <w:bCs/>
        </w:rPr>
        <w:t xml:space="preserve"> </w:t>
      </w:r>
      <w:r w:rsidRPr="00C54E48">
        <w:rPr>
          <w:bCs/>
          <w:lang w:val="uz-Cyrl-UZ"/>
        </w:rPr>
        <w:t xml:space="preserve">З.К.-к.э.н., </w:t>
      </w:r>
      <w:r w:rsidRPr="00C54E48">
        <w:rPr>
          <w:bCs/>
        </w:rPr>
        <w:t xml:space="preserve"> Ташкентский Экономический и педагогический институт</w:t>
      </w:r>
      <w:r w:rsidRPr="00C54E48">
        <w:rPr>
          <w:bCs/>
          <w:lang w:val="uz-Cyrl-UZ"/>
        </w:rPr>
        <w:t>, Республика   Узбекистан</w:t>
      </w:r>
    </w:p>
    <w:p w:rsidR="00763A9D" w:rsidRPr="00C54E48" w:rsidRDefault="0060404B" w:rsidP="00503B5E">
      <w:pPr>
        <w:jc w:val="both"/>
        <w:rPr>
          <w:bCs/>
          <w:lang w:val="uz-Cyrl-UZ"/>
        </w:rPr>
      </w:pPr>
      <w:r w:rsidRPr="00C54E48">
        <w:rPr>
          <w:bCs/>
          <w:lang w:val="uz-Cyrl-UZ"/>
        </w:rPr>
        <w:t xml:space="preserve">Файзиев А.А.– к.ф-м.н, доцент,  </w:t>
      </w:r>
      <w:r w:rsidRPr="00C54E48">
        <w:rPr>
          <w:bCs/>
        </w:rPr>
        <w:t>Ташкентский экономический и педагогический институт</w:t>
      </w:r>
      <w:r w:rsidRPr="00C54E48">
        <w:rPr>
          <w:bCs/>
          <w:lang w:val="uz-Cyrl-UZ"/>
        </w:rPr>
        <w:t>, Республика   Узбекистан</w:t>
      </w:r>
    </w:p>
    <w:p w:rsidR="00763A9D" w:rsidRPr="00C54E48" w:rsidRDefault="00763A9D" w:rsidP="00503B5E">
      <w:pPr>
        <w:ind w:firstLine="426"/>
        <w:jc w:val="center"/>
        <w:rPr>
          <w:b/>
          <w:lang w:val="uz-Cyrl-UZ"/>
        </w:rPr>
      </w:pPr>
    </w:p>
    <w:p w:rsidR="00763A9D" w:rsidRPr="00C54E48" w:rsidRDefault="0060404B">
      <w:pPr>
        <w:tabs>
          <w:tab w:val="center" w:pos="4677"/>
          <w:tab w:val="left" w:pos="7545"/>
        </w:tabs>
        <w:spacing w:line="276" w:lineRule="auto"/>
        <w:rPr>
          <w:rFonts w:eastAsiaTheme="minorEastAsia"/>
          <w:b/>
          <w:lang w:val="uz-Latn-UZ"/>
        </w:rPr>
      </w:pPr>
      <w:r w:rsidRPr="00C54E48">
        <w:rPr>
          <w:rFonts w:eastAsiaTheme="minorEastAsia"/>
          <w:b/>
        </w:rPr>
        <w:tab/>
        <w:t>Аннотация</w:t>
      </w:r>
    </w:p>
    <w:p w:rsidR="00763A9D" w:rsidRPr="00C54E48" w:rsidRDefault="0060404B">
      <w:pPr>
        <w:tabs>
          <w:tab w:val="center" w:pos="4677"/>
          <w:tab w:val="left" w:pos="7545"/>
        </w:tabs>
        <w:spacing w:line="276" w:lineRule="auto"/>
        <w:jc w:val="both"/>
        <w:rPr>
          <w:rFonts w:eastAsiaTheme="minorEastAsia"/>
          <w:lang w:val="uz-Latn-UZ"/>
        </w:rPr>
      </w:pPr>
      <w:r w:rsidRPr="00C54E48">
        <w:rPr>
          <w:rFonts w:eastAsiaTheme="minorEastAsia"/>
          <w:b/>
          <w:lang w:val="uz-Latn-UZ"/>
        </w:rPr>
        <w:t xml:space="preserve">      </w:t>
      </w:r>
      <w:r w:rsidRPr="00C54E48">
        <w:rPr>
          <w:rFonts w:eastAsiaTheme="minorEastAsia"/>
          <w:lang w:val="uz-Latn-UZ"/>
        </w:rPr>
        <w:t>Почти в каждой области встречаются явления , которо</w:t>
      </w:r>
      <w:r w:rsidRPr="00C54E48">
        <w:rPr>
          <w:rFonts w:eastAsiaTheme="minorEastAsia"/>
        </w:rPr>
        <w:t xml:space="preserve">е  интересно  и важно изучать в их развитии и изменении во времени.   Наблюдения над некоторыми явлениями, характер </w:t>
      </w:r>
      <w:r w:rsidRPr="00C54E48">
        <w:rPr>
          <w:rFonts w:eastAsiaTheme="minorEastAsia"/>
        </w:rPr>
        <w:lastRenderedPageBreak/>
        <w:t xml:space="preserve">которых меняется во времени, ведут упорядоченной последовательности, которую называют временным рядом. Цели изучения временных рядов, стремиться предсказать будущее на основании знания прошлого и управлять процессом, описать характерные особенности ряда на основании ограниченного количества информации. В статье,  методом статистического анализа временных рядов, изучена     статистическая закономерность рядов динамики </w:t>
      </w:r>
      <m:oMath>
        <m:acc>
          <m:accPr>
            <m:chr m:val="̅"/>
            <m:ctrlPr>
              <w:rPr>
                <w:rFonts w:ascii="Cambria Math" w:hAnsi="Cambria Math"/>
                <w:lang w:val="uz-Cyrl-UZ"/>
              </w:rPr>
            </m:ctrlPr>
          </m:accPr>
          <m:e>
            <m:sSub>
              <m:sSubPr>
                <m:ctrlPr>
                  <w:rPr>
                    <w:rFonts w:ascii="Cambria Math" w:hAnsi="Cambria Math"/>
                    <w:lang w:val="uz-Cyrl-UZ"/>
                  </w:rPr>
                </m:ctrlPr>
              </m:sSubPr>
              <m:e>
                <m:r>
                  <m:rPr>
                    <m:sty m:val="p"/>
                  </m:rPr>
                  <w:rPr>
                    <w:rFonts w:ascii="Cambria Math" w:hAnsi="Cambria Math"/>
                    <w:lang w:val="en-US"/>
                  </w:rPr>
                  <m:t>y</m:t>
                </m:r>
              </m:e>
              <m:sub>
                <m:r>
                  <m:rPr>
                    <m:sty m:val="p"/>
                  </m:rPr>
                  <w:rPr>
                    <w:rFonts w:ascii="Cambria Math" w:hAnsi="Cambria Math"/>
                    <w:lang w:val="uz-Cyrl-UZ"/>
                  </w:rPr>
                  <m:t>t</m:t>
                </m:r>
              </m:sub>
            </m:sSub>
          </m:e>
        </m:acc>
        <m:r>
          <m:rPr>
            <m:sty m:val="p"/>
          </m:rPr>
          <w:rPr>
            <w:rFonts w:ascii="Cambria Math" w:hAnsi="Cambria Math"/>
            <w:lang w:val="uz-Cyrl-UZ"/>
          </w:rPr>
          <m:t>-</m:t>
        </m:r>
      </m:oMath>
      <w:r w:rsidRPr="00C54E48">
        <w:rPr>
          <w:rFonts w:eastAsiaTheme="minorEastAsia"/>
        </w:rPr>
        <w:t>средней объем заготовке шерсти</w:t>
      </w:r>
      <w:r w:rsidRPr="00C54E48">
        <w:rPr>
          <w:bCs/>
        </w:rPr>
        <w:t xml:space="preserve"> </w:t>
      </w:r>
      <w:r w:rsidRPr="00C54E48">
        <w:rPr>
          <w:lang w:val="uz-Cyrl-UZ"/>
        </w:rPr>
        <w:t xml:space="preserve">в Республике Узбекистан </w:t>
      </w:r>
      <w:r w:rsidRPr="00C54E48">
        <w:t xml:space="preserve"> (по материалам ЦСУ РУз</w:t>
      </w:r>
      <w:r w:rsidRPr="00C54E48">
        <w:rPr>
          <w:lang w:val="uz-Cyrl-UZ"/>
        </w:rPr>
        <w:t xml:space="preserve"> за 2003</w:t>
      </w:r>
      <w:r w:rsidRPr="00C54E48">
        <w:t>-20</w:t>
      </w:r>
      <w:r w:rsidRPr="00C54E48">
        <w:rPr>
          <w:lang w:val="uz-Cyrl-UZ"/>
        </w:rPr>
        <w:t>23</w:t>
      </w:r>
      <w:r w:rsidRPr="00C54E48">
        <w:t xml:space="preserve"> годы)</w:t>
      </w:r>
      <w:r w:rsidRPr="00C54E48">
        <w:rPr>
          <w:rFonts w:eastAsiaTheme="minorEastAsia"/>
        </w:rPr>
        <w:t>. Построены</w:t>
      </w:r>
      <w:r w:rsidRPr="00C54E48">
        <w:rPr>
          <w:rFonts w:eastAsiaTheme="minorEastAsia"/>
          <w:lang w:val="uz-Cyrl-UZ"/>
        </w:rPr>
        <w:t>,</w:t>
      </w:r>
      <w:r w:rsidRPr="00C54E48">
        <w:rPr>
          <w:rFonts w:eastAsiaTheme="minorEastAsia"/>
        </w:rPr>
        <w:t xml:space="preserve"> с 95% ной гарантией точечные и интервальные оценки для средней объем заготовке шерсти, определены явные виды трендов и </w:t>
      </w:r>
      <w:proofErr w:type="gramStart"/>
      <w:r w:rsidRPr="00C54E48">
        <w:rPr>
          <w:rFonts w:eastAsiaTheme="minorEastAsia"/>
        </w:rPr>
        <w:t>прогнозирована</w:t>
      </w:r>
      <w:proofErr w:type="gramEnd"/>
      <w:r w:rsidRPr="00C54E48">
        <w:rPr>
          <w:rFonts w:eastAsiaTheme="minorEastAsia"/>
        </w:rPr>
        <w:t xml:space="preserve"> средней объем заготовке шерсти для последующих лет. С помощью </w:t>
      </w:r>
      <w:r w:rsidRPr="00C54E48">
        <w:rPr>
          <w:rFonts w:eastAsiaTheme="minorEastAsia"/>
          <w:lang w:val="uz-Cyrl-UZ"/>
        </w:rPr>
        <w:t xml:space="preserve">статистических </w:t>
      </w:r>
      <w:r w:rsidRPr="00C54E48">
        <w:rPr>
          <w:rFonts w:eastAsiaTheme="minorEastAsia"/>
        </w:rPr>
        <w:t>критериев Дарбина</w:t>
      </w:r>
      <w:r w:rsidRPr="00C54E48">
        <w:rPr>
          <w:rFonts w:eastAsiaTheme="minorEastAsia"/>
          <w:lang w:val="uz-Latn-UZ"/>
        </w:rPr>
        <w:t xml:space="preserve"> </w:t>
      </w:r>
      <w:proofErr w:type="gramStart"/>
      <w:r w:rsidRPr="00C54E48">
        <w:rPr>
          <w:rFonts w:eastAsiaTheme="minorEastAsia"/>
        </w:rPr>
        <w:t>-У</w:t>
      </w:r>
      <w:proofErr w:type="gramEnd"/>
      <w:r w:rsidRPr="00C54E48">
        <w:rPr>
          <w:rFonts w:eastAsiaTheme="minorEastAsia"/>
        </w:rPr>
        <w:t>отсона установлено, что средней объем заготовке шерсти в Республике имеет автокорреляционная зависимость.</w:t>
      </w:r>
      <w:r w:rsidRPr="00C54E48">
        <w:rPr>
          <w:rFonts w:eastAsiaTheme="minorEastAsia"/>
          <w:lang w:val="uz-Latn-UZ"/>
        </w:rPr>
        <w:t xml:space="preserve"> </w:t>
      </w:r>
    </w:p>
    <w:p w:rsidR="00763A9D" w:rsidRPr="00C54E48" w:rsidRDefault="0060404B">
      <w:pPr>
        <w:spacing w:line="276" w:lineRule="auto"/>
        <w:jc w:val="both"/>
        <w:rPr>
          <w:rFonts w:eastAsiaTheme="minorEastAsia"/>
        </w:rPr>
      </w:pPr>
      <w:r w:rsidRPr="00C54E48">
        <w:rPr>
          <w:rFonts w:eastAsiaTheme="minorEastAsia"/>
          <w:lang w:val="uz-Latn-UZ"/>
        </w:rPr>
        <w:t xml:space="preserve">     </w:t>
      </w:r>
      <w:r w:rsidRPr="00C54E48">
        <w:rPr>
          <w:rFonts w:eastAsiaTheme="minorEastAsia"/>
        </w:rPr>
        <w:t xml:space="preserve">Использованные методы обработки и анализ динамических рядов после апробации могут быть использованы в исследованиях магистров, научных работников. </w:t>
      </w:r>
    </w:p>
    <w:p w:rsidR="00763A9D" w:rsidRPr="00C54E48" w:rsidRDefault="0060404B">
      <w:pPr>
        <w:tabs>
          <w:tab w:val="left" w:pos="3018"/>
        </w:tabs>
        <w:spacing w:line="276" w:lineRule="auto"/>
        <w:jc w:val="both"/>
        <w:rPr>
          <w:rFonts w:eastAsiaTheme="minorEastAsia"/>
        </w:rPr>
      </w:pPr>
      <w:r w:rsidRPr="00C54E48">
        <w:rPr>
          <w:b/>
        </w:rPr>
        <w:t xml:space="preserve">     </w:t>
      </w:r>
      <w:proofErr w:type="gramStart"/>
      <w:r w:rsidRPr="00C54E48">
        <w:rPr>
          <w:b/>
        </w:rPr>
        <w:t>Ключевые слова:</w:t>
      </w:r>
      <w:r w:rsidRPr="00C54E48">
        <w:t xml:space="preserve"> дискретный, динамический, ряд, загатовка, шерсти, тренд, сезонность, компонента, линейный, наименьший, нормальный, </w:t>
      </w:r>
      <w:r w:rsidRPr="00C54E48">
        <w:rPr>
          <w:rFonts w:eastAsiaTheme="minorEastAsia"/>
        </w:rPr>
        <w:t xml:space="preserve">гипотеза, автокорреляция, асимметрия, эксцесса. </w:t>
      </w:r>
      <w:proofErr w:type="gramEnd"/>
    </w:p>
    <w:p w:rsidR="00763A9D" w:rsidRPr="00C54E48" w:rsidRDefault="0060404B">
      <w:pPr>
        <w:spacing w:line="276" w:lineRule="auto"/>
        <w:jc w:val="both"/>
      </w:pPr>
      <w:r w:rsidRPr="00C54E48">
        <w:rPr>
          <w:lang w:val="uz-Cyrl-UZ"/>
        </w:rPr>
        <w:t xml:space="preserve">      </w:t>
      </w:r>
      <w:r w:rsidRPr="00C54E48">
        <w:rPr>
          <w:b/>
          <w:lang w:val="uz-Cyrl-UZ"/>
        </w:rPr>
        <w:t>Введение.</w:t>
      </w:r>
      <w:r w:rsidRPr="00C54E48">
        <w:rPr>
          <w:lang w:val="uz-Cyrl-UZ"/>
        </w:rPr>
        <w:t xml:space="preserve"> </w:t>
      </w:r>
      <w:r w:rsidRPr="00C54E48">
        <w:rPr>
          <w:lang w:val="uz-Latn-UZ"/>
        </w:rPr>
        <w:t xml:space="preserve"> </w:t>
      </w:r>
      <w:r w:rsidRPr="00C54E48">
        <w:t xml:space="preserve">  К настоящему времени статистика располагает разнообразными методами анализа временных рядов </w:t>
      </w:r>
      <w:proofErr w:type="gramStart"/>
      <w:r w:rsidRPr="00C54E48">
        <w:t>от</w:t>
      </w:r>
      <w:proofErr w:type="gramEnd"/>
      <w:r w:rsidRPr="00C54E48">
        <w:t xml:space="preserve"> самых элементарных до весьма сложных </w:t>
      </w:r>
      <m:oMath>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m:t>
            </m:r>
          </m:e>
        </m:d>
        <m:r>
          <m:rPr>
            <m:sty m:val="p"/>
          </m:rPr>
          <w:rPr>
            <w:rFonts w:ascii="Cambria Math" w:hAnsi="Cambria Math"/>
          </w:rPr>
          <m:t>)</m:t>
        </m:r>
      </m:oMath>
      <w:r w:rsidRPr="00C54E48">
        <w:t xml:space="preserve">. </w:t>
      </w:r>
    </w:p>
    <w:p w:rsidR="00763A9D" w:rsidRPr="00C54E48" w:rsidRDefault="0060404B">
      <w:pPr>
        <w:spacing w:line="276" w:lineRule="auto"/>
        <w:jc w:val="both"/>
      </w:pPr>
      <w:r w:rsidRPr="00C54E48">
        <w:t xml:space="preserve">     Можно выделить три основные задачи исследования временных рядов.  Первая из них заключается в описании изменения соответствующего показателя во времени и выявлении тех или иных свойств исследуемого ряда. </w:t>
      </w:r>
      <w:proofErr w:type="gramStart"/>
      <w:r w:rsidRPr="00C54E48">
        <w:t>Для этого прибегают к разнообразным способам: расчету обобщающего показателя изменения уровней во времени и среднего темпа роста; применению различных сглаживающих фильтров, уменьшающих колебания уровней во времени и позволяющих более четко представить тенденции развития; подбору кривых, характеризующих эту тенденцию; выделению сезонных и иных периодических и случайных колебаний; измерению зависимости между членами ряда (автокорреляции).</w:t>
      </w:r>
      <w:proofErr w:type="gramEnd"/>
      <w:r w:rsidRPr="00C54E48">
        <w:t xml:space="preserve"> Второй задачей анализа является объяснение механизма изменения уровней ряда, для ее решения обычно прибегают к регрессионному анализу. В третьих описание изменении временного ряда и объяснения механизма формирования рядов  часто используются для статистического прогнозирования, которое в большинстве случаев сводится к экстраполяции обнаруженных тенденций развития</w:t>
      </w:r>
      <m:oMath>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1,2</m:t>
            </m:r>
          </m:e>
        </m:d>
        <m:r>
          <m:rPr>
            <m:sty m:val="p"/>
          </m:rPr>
          <w:rPr>
            <w:rFonts w:ascii="Cambria Math" w:hAnsi="Cambria Math"/>
          </w:rPr>
          <m:t>)</m:t>
        </m:r>
      </m:oMath>
      <w:r w:rsidRPr="00C54E48">
        <w:t>.</w:t>
      </w:r>
    </w:p>
    <w:p w:rsidR="00763A9D" w:rsidRPr="00C54E48" w:rsidRDefault="0060404B">
      <w:pPr>
        <w:pStyle w:val="aa"/>
        <w:ind w:left="0"/>
        <w:jc w:val="both"/>
        <w:rPr>
          <w:rFonts w:ascii="Times New Roman" w:hAnsi="Times New Roman"/>
          <w:lang w:val="uz-Cyrl-UZ"/>
        </w:rPr>
      </w:pPr>
      <w:r w:rsidRPr="00C54E48">
        <w:rPr>
          <w:b/>
          <w:lang w:val="uz-Cyrl-UZ"/>
        </w:rPr>
        <w:t xml:space="preserve">  </w:t>
      </w:r>
      <w:r w:rsidRPr="00C54E48">
        <w:rPr>
          <w:rFonts w:ascii="Times New Roman" w:hAnsi="Times New Roman"/>
          <w:b/>
          <w:lang w:val="uz-Cyrl-UZ"/>
        </w:rPr>
        <w:t xml:space="preserve">  </w:t>
      </w:r>
      <w:r w:rsidRPr="00C54E48">
        <w:rPr>
          <w:rFonts w:ascii="Times New Roman" w:hAnsi="Times New Roman"/>
        </w:rPr>
        <w:t xml:space="preserve">   </w:t>
      </w:r>
      <w:r w:rsidRPr="00C54E48">
        <w:rPr>
          <w:rFonts w:ascii="Times New Roman" w:hAnsi="Times New Roman"/>
          <w:b/>
          <w:lang w:val="uz-Cyrl-UZ"/>
        </w:rPr>
        <w:t xml:space="preserve"> Материалы и методы.</w:t>
      </w:r>
      <w:r w:rsidRPr="00C54E48">
        <w:rPr>
          <w:rFonts w:ascii="Times New Roman" w:hAnsi="Times New Roman"/>
        </w:rPr>
        <w:t xml:space="preserve">   В данной работе </w:t>
      </w:r>
      <w:proofErr w:type="gramStart"/>
      <w:r w:rsidRPr="00C54E48">
        <w:rPr>
          <w:rFonts w:ascii="Times New Roman" w:hAnsi="Times New Roman"/>
          <w:lang w:val="uz-Cyrl-UZ"/>
        </w:rPr>
        <w:t>используя методы статистического анализа временных рядов</w:t>
      </w:r>
      <w:r w:rsidRPr="00C54E48">
        <w:rPr>
          <w:rFonts w:ascii="Times New Roman" w:hAnsi="Times New Roman"/>
        </w:rPr>
        <w:t xml:space="preserve"> построены </w:t>
      </w:r>
      <w:r w:rsidRPr="00C54E48">
        <w:rPr>
          <w:rFonts w:ascii="Times New Roman" w:eastAsiaTheme="minorEastAsia" w:hAnsi="Times New Roman"/>
        </w:rPr>
        <w:t>точечные и</w:t>
      </w:r>
      <w:proofErr w:type="gramEnd"/>
      <w:r w:rsidRPr="00C54E48">
        <w:rPr>
          <w:rFonts w:ascii="Times New Roman" w:eastAsiaTheme="minorEastAsia" w:hAnsi="Times New Roman"/>
        </w:rPr>
        <w:t xml:space="preserve"> интервальные оценки для средней объем заготовке шерсти </w:t>
      </w:r>
      <w:r w:rsidRPr="00C54E48">
        <w:rPr>
          <w:rFonts w:ascii="Times New Roman" w:hAnsi="Times New Roman"/>
          <w:lang w:val="uz-Cyrl-UZ"/>
        </w:rPr>
        <w:t>в Республик</w:t>
      </w:r>
      <w:r w:rsidRPr="00C54E48">
        <w:rPr>
          <w:rFonts w:ascii="Times New Roman" w:hAnsi="Times New Roman"/>
          <w:lang w:val="uz-Latn-UZ"/>
        </w:rPr>
        <w:t>е</w:t>
      </w:r>
      <w:r w:rsidRPr="00C54E48">
        <w:rPr>
          <w:rFonts w:ascii="Times New Roman" w:hAnsi="Times New Roman"/>
          <w:lang w:val="uz-Cyrl-UZ"/>
        </w:rPr>
        <w:t xml:space="preserve"> Узбекистан</w:t>
      </w:r>
      <w:r w:rsidRPr="00C54E48">
        <w:rPr>
          <w:rFonts w:ascii="Times New Roman" w:eastAsiaTheme="minorEastAsia" w:hAnsi="Times New Roman"/>
        </w:rPr>
        <w:t>,  определены явные виды трендов и прогнозирован объем заготовка шерсти для последующих лет,  проверено  различные статистические гипотезы.</w:t>
      </w:r>
    </w:p>
    <w:p w:rsidR="00763A9D" w:rsidRPr="00C54E48" w:rsidRDefault="0060404B">
      <w:pPr>
        <w:spacing w:line="276" w:lineRule="auto"/>
        <w:jc w:val="both"/>
      </w:pPr>
      <w:r w:rsidRPr="00C54E48">
        <w:t xml:space="preserve">      В общем случае временной ряд </w:t>
      </w:r>
      <m:oMath>
        <m:r>
          <m:rPr>
            <m:sty m:val="p"/>
          </m:rPr>
          <w:rPr>
            <w:rFonts w:ascii="Cambria Math" w:hAnsi="Cambria Math"/>
          </w:rPr>
          <m:t xml:space="preserve"> </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lang w:val="en-US"/>
                  </w:rPr>
                  <m:t>y</m:t>
                </m:r>
              </m:e>
              <m:sub>
                <m:r>
                  <m:rPr>
                    <m:sty m:val="p"/>
                  </m:rPr>
                  <w:rPr>
                    <w:rFonts w:ascii="Cambria Math" w:hAnsi="Cambria Math"/>
                  </w:rPr>
                  <m:t>t</m:t>
                </m:r>
              </m:sub>
            </m:sSub>
            <m:r>
              <m:rPr>
                <m:sty m:val="p"/>
              </m:rPr>
              <w:rPr>
                <w:rFonts w:ascii="Cambria Math" w:hAnsi="Cambria Math"/>
              </w:rPr>
              <m:t>,  t∈T</m:t>
            </m:r>
          </m:e>
        </m:d>
        <m:r>
          <m:rPr>
            <m:sty m:val="p"/>
          </m:rPr>
          <w:rPr>
            <w:rFonts w:ascii="Cambria Math" w:hAnsi="Cambria Math"/>
          </w:rPr>
          <m:t xml:space="preserve"> </m:t>
        </m:r>
      </m:oMath>
      <w:r w:rsidRPr="00C54E48">
        <w:t xml:space="preserve"> состоит  из четырех составляющих:  тренд; колебания относительно тренда; эффект сезонности; случайная компонента</w:t>
      </w:r>
      <w:proofErr w:type="gramStart"/>
      <m:oMath>
        <m:r>
          <m:rPr>
            <m:sty m:val="p"/>
          </m:rPr>
          <w:rPr>
            <w:rFonts w:ascii="Cambria Math" w:hAnsi="Cambria Math"/>
          </w:rPr>
          <m:t xml:space="preserve"> .</m:t>
        </m:r>
      </m:oMath>
      <w:proofErr w:type="gramEnd"/>
      <w:r w:rsidRPr="00C54E48">
        <w:t xml:space="preserve"> </w:t>
      </w:r>
    </w:p>
    <w:p w:rsidR="00763A9D" w:rsidRPr="00C54E48" w:rsidRDefault="0060404B">
      <w:pPr>
        <w:spacing w:line="276" w:lineRule="auto"/>
        <w:jc w:val="both"/>
        <w:rPr>
          <w:lang w:val="uz-Cyrl-UZ"/>
        </w:rPr>
      </w:pPr>
      <w:r w:rsidRPr="00C54E48">
        <w:t xml:space="preserve">    </w:t>
      </w:r>
      <w:r w:rsidRPr="00C54E48">
        <w:rPr>
          <w:rFonts w:eastAsiaTheme="minorEastAsia"/>
        </w:rPr>
        <w:t xml:space="preserve">  И</w:t>
      </w:r>
      <w:r w:rsidRPr="00C54E48">
        <w:rPr>
          <w:rFonts w:eastAsiaTheme="minorEastAsia"/>
          <w:lang w:val="uz-Cyrl-UZ"/>
        </w:rPr>
        <w:t>зучению и анализу динамических рядов посвящены работы:</w:t>
      </w:r>
      <w:r w:rsidRPr="00C54E48">
        <w:rPr>
          <w:rFonts w:eastAsiaTheme="minorEastAsia"/>
        </w:rPr>
        <w:t xml:space="preserve"> </w:t>
      </w:r>
      <w:r w:rsidRPr="00C54E48">
        <w:rPr>
          <w:rFonts w:eastAsiaTheme="minorEastAsia"/>
          <w:lang w:val="uz-Cyrl-UZ"/>
        </w:rPr>
        <w:t>Андерсона</w:t>
      </w:r>
      <m:oMath>
        <m:d>
          <m:dPr>
            <m:begChr m:val="["/>
            <m:endChr m:val="]"/>
            <m:ctrlPr>
              <w:rPr>
                <w:rFonts w:ascii="Cambria Math" w:hAnsi="Cambria Math"/>
              </w:rPr>
            </m:ctrlPr>
          </m:dPr>
          <m:e>
            <m:r>
              <m:rPr>
                <m:sty m:val="p"/>
              </m:rPr>
              <w:rPr>
                <w:rFonts w:ascii="Cambria Math" w:hAnsi="Cambria Math"/>
              </w:rPr>
              <m:t>1</m:t>
            </m:r>
          </m:e>
        </m:d>
      </m:oMath>
      <w:r w:rsidRPr="00C54E48">
        <w:rPr>
          <w:rFonts w:eastAsiaTheme="minorEastAsia"/>
        </w:rPr>
        <w:t>, Кендала</w:t>
      </w:r>
      <m:oMath>
        <m:d>
          <m:dPr>
            <m:begChr m:val="["/>
            <m:endChr m:val="]"/>
            <m:ctrlPr>
              <w:rPr>
                <w:rFonts w:ascii="Cambria Math" w:hAnsi="Cambria Math"/>
              </w:rPr>
            </m:ctrlPr>
          </m:dPr>
          <m:e>
            <m:r>
              <m:rPr>
                <m:sty m:val="p"/>
              </m:rPr>
              <w:rPr>
                <w:rFonts w:ascii="Cambria Math" w:hAnsi="Cambria Math"/>
              </w:rPr>
              <m:t>2</m:t>
            </m:r>
          </m:e>
        </m:d>
        <m:r>
          <m:rPr>
            <m:sty m:val="p"/>
          </m:rPr>
          <w:rPr>
            <w:rFonts w:ascii="Cambria Math" w:hAnsi="Cambria Math"/>
          </w:rPr>
          <m:t xml:space="preserve"> и другие.</m:t>
        </m:r>
      </m:oMath>
    </w:p>
    <w:p w:rsidR="00763A9D" w:rsidRPr="00C54E48" w:rsidRDefault="0060404B">
      <w:pPr>
        <w:pStyle w:val="aa"/>
        <w:ind w:left="0"/>
        <w:jc w:val="both"/>
        <w:rPr>
          <w:rFonts w:ascii="Times New Roman" w:hAnsi="Times New Roman"/>
          <w:lang w:val="uz-Cyrl-UZ"/>
        </w:rPr>
      </w:pPr>
      <w:r w:rsidRPr="00C54E48">
        <w:rPr>
          <w:rFonts w:ascii="Times New Roman" w:hAnsi="Times New Roman"/>
          <w:b/>
        </w:rPr>
        <w:t xml:space="preserve">      Результаты и их обсуждение</w:t>
      </w:r>
      <w:r w:rsidRPr="00C54E48">
        <w:rPr>
          <w:rFonts w:ascii="Times New Roman" w:hAnsi="Times New Roman"/>
        </w:rPr>
        <w:t xml:space="preserve">. Предположим, что </w:t>
      </w:r>
      <w:r w:rsidRPr="00C54E48">
        <w:rPr>
          <w:rFonts w:ascii="Times New Roman" w:eastAsiaTheme="minorEastAsia" w:hAnsi="Times New Roman"/>
        </w:rPr>
        <w:t xml:space="preserve">статистическая закономерность рядов динамики </w:t>
      </w:r>
      <m:oMath>
        <m:acc>
          <m:accPr>
            <m:chr m:val="̅"/>
            <m:ctrlPr>
              <w:rPr>
                <w:rFonts w:ascii="Cambria Math" w:hAnsi="Cambria Math"/>
                <w:lang w:val="uz-Cyrl-UZ"/>
              </w:rPr>
            </m:ctrlPr>
          </m:accPr>
          <m:e>
            <m:sSub>
              <m:sSubPr>
                <m:ctrlPr>
                  <w:rPr>
                    <w:rFonts w:ascii="Cambria Math" w:hAnsi="Cambria Math"/>
                    <w:lang w:val="uz-Cyrl-UZ"/>
                  </w:rPr>
                </m:ctrlPr>
              </m:sSubPr>
              <m:e>
                <m:r>
                  <m:rPr>
                    <m:sty m:val="p"/>
                  </m:rPr>
                  <w:rPr>
                    <w:rFonts w:ascii="Cambria Math" w:hAnsi="Cambria Math"/>
                    <w:lang w:val="en-US"/>
                  </w:rPr>
                  <m:t>y</m:t>
                </m:r>
              </m:e>
              <m:sub>
                <m:r>
                  <m:rPr>
                    <m:sty m:val="p"/>
                  </m:rPr>
                  <w:rPr>
                    <w:rFonts w:ascii="Cambria Math" w:hAnsi="Cambria Math"/>
                    <w:lang w:val="uz-Cyrl-UZ"/>
                  </w:rPr>
                  <m:t>t</m:t>
                </m:r>
              </m:sub>
            </m:sSub>
          </m:e>
        </m:acc>
        <m:r>
          <m:rPr>
            <m:sty m:val="p"/>
          </m:rPr>
          <w:rPr>
            <w:rFonts w:ascii="Cambria Math" w:hAnsi="Cambria Math"/>
            <w:lang w:val="uz-Cyrl-UZ"/>
          </w:rPr>
          <m:t>-</m:t>
        </m:r>
      </m:oMath>
      <w:r w:rsidRPr="00C54E48">
        <w:rPr>
          <w:rFonts w:ascii="Times New Roman" w:eastAsiaTheme="minorEastAsia" w:hAnsi="Times New Roman"/>
        </w:rPr>
        <w:t>средней объем заготовке шерсти</w:t>
      </w:r>
      <w:r w:rsidRPr="00C54E48">
        <w:rPr>
          <w:rFonts w:ascii="Times New Roman" w:hAnsi="Times New Roman"/>
          <w:bCs/>
        </w:rPr>
        <w:t xml:space="preserve"> </w:t>
      </w:r>
      <w:r w:rsidRPr="00C54E48">
        <w:rPr>
          <w:rFonts w:ascii="Times New Roman" w:hAnsi="Times New Roman"/>
          <w:lang w:val="uz-Cyrl-UZ"/>
        </w:rPr>
        <w:t>в Республик</w:t>
      </w:r>
      <w:r w:rsidRPr="00C54E48">
        <w:rPr>
          <w:rFonts w:ascii="Times New Roman" w:hAnsi="Times New Roman"/>
        </w:rPr>
        <w:t>е</w:t>
      </w:r>
      <w:r w:rsidRPr="00C54E48">
        <w:rPr>
          <w:rFonts w:ascii="Times New Roman" w:hAnsi="Times New Roman"/>
          <w:lang w:val="uz-Cyrl-UZ"/>
        </w:rPr>
        <w:t xml:space="preserve"> Узбекистан</w:t>
      </w:r>
      <w:r w:rsidRPr="00C54E48">
        <w:rPr>
          <w:rFonts w:ascii="Times New Roman" w:hAnsi="Times New Roman"/>
        </w:rPr>
        <w:t xml:space="preserve"> за период  наблюдений,  2003-2023 годы образует дискретный временный ряд.</w:t>
      </w:r>
      <w:r w:rsidRPr="00C54E48">
        <w:rPr>
          <w:rFonts w:ascii="Times New Roman" w:hAnsi="Times New Roman"/>
          <w:lang w:val="uz-Cyrl-UZ"/>
        </w:rPr>
        <w:t xml:space="preserve"> Используя выше изложенных методы статистического анализа временных рядов,</w:t>
      </w:r>
      <w:r w:rsidRPr="00C54E48">
        <w:rPr>
          <w:rFonts w:ascii="Times New Roman" w:hAnsi="Times New Roman"/>
        </w:rPr>
        <w:t xml:space="preserve"> построим </w:t>
      </w:r>
      <w:r w:rsidRPr="00C54E48">
        <w:rPr>
          <w:rFonts w:ascii="Times New Roman" w:eastAsiaTheme="minorEastAsia" w:hAnsi="Times New Roman"/>
        </w:rPr>
        <w:t xml:space="preserve">точечные и </w:t>
      </w:r>
      <w:r w:rsidRPr="00C54E48">
        <w:rPr>
          <w:rFonts w:ascii="Times New Roman" w:eastAsiaTheme="minorEastAsia" w:hAnsi="Times New Roman"/>
        </w:rPr>
        <w:lastRenderedPageBreak/>
        <w:t xml:space="preserve">интервальные оценки для </w:t>
      </w:r>
      <w:r w:rsidRPr="00C54E48">
        <w:rPr>
          <w:rFonts w:ascii="Times New Roman" w:eastAsiaTheme="minorEastAsia" w:hAnsi="Times New Roman"/>
          <w:lang w:val="uz-Latn-UZ"/>
        </w:rPr>
        <w:t xml:space="preserve"> </w:t>
      </w:r>
      <w:r w:rsidRPr="00C54E48">
        <w:rPr>
          <w:rFonts w:ascii="Times New Roman" w:eastAsiaTheme="minorEastAsia" w:hAnsi="Times New Roman"/>
        </w:rPr>
        <w:t xml:space="preserve">статистическая закономерность рядов динамики </w:t>
      </w:r>
      <m:oMath>
        <m:acc>
          <m:accPr>
            <m:chr m:val="̅"/>
            <m:ctrlPr>
              <w:rPr>
                <w:rFonts w:ascii="Cambria Math" w:hAnsi="Cambria Math"/>
                <w:lang w:val="uz-Cyrl-UZ"/>
              </w:rPr>
            </m:ctrlPr>
          </m:accPr>
          <m:e>
            <m:sSub>
              <m:sSubPr>
                <m:ctrlPr>
                  <w:rPr>
                    <w:rFonts w:ascii="Cambria Math" w:hAnsi="Cambria Math"/>
                    <w:lang w:val="uz-Cyrl-UZ"/>
                  </w:rPr>
                </m:ctrlPr>
              </m:sSubPr>
              <m:e>
                <m:r>
                  <m:rPr>
                    <m:sty m:val="p"/>
                  </m:rPr>
                  <w:rPr>
                    <w:rFonts w:ascii="Cambria Math" w:hAnsi="Cambria Math"/>
                    <w:lang w:val="en-US"/>
                  </w:rPr>
                  <m:t>y</m:t>
                </m:r>
              </m:e>
              <m:sub>
                <m:r>
                  <m:rPr>
                    <m:sty m:val="p"/>
                  </m:rPr>
                  <w:rPr>
                    <w:rFonts w:ascii="Cambria Math" w:hAnsi="Cambria Math"/>
                    <w:lang w:val="uz-Cyrl-UZ"/>
                  </w:rPr>
                  <m:t>t</m:t>
                </m:r>
              </m:sub>
            </m:sSub>
          </m:e>
        </m:acc>
        <m:r>
          <m:rPr>
            <m:sty m:val="p"/>
          </m:rPr>
          <w:rPr>
            <w:rFonts w:ascii="Cambria Math" w:hAnsi="Cambria Math"/>
            <w:lang w:val="uz-Cyrl-UZ"/>
          </w:rPr>
          <m:t>-</m:t>
        </m:r>
      </m:oMath>
      <w:proofErr w:type="gramStart"/>
      <w:r w:rsidRPr="00C54E48">
        <w:rPr>
          <w:rFonts w:ascii="Times New Roman" w:eastAsiaTheme="minorEastAsia" w:hAnsi="Times New Roman"/>
        </w:rPr>
        <w:t>средней объем заготовке шерсти</w:t>
      </w:r>
      <w:r w:rsidRPr="00C54E48">
        <w:rPr>
          <w:rFonts w:ascii="Times New Roman" w:hAnsi="Times New Roman"/>
          <w:lang w:val="uz-Cyrl-UZ"/>
        </w:rPr>
        <w:t xml:space="preserve"> в Республика Узбекистана</w:t>
      </w:r>
      <w:r w:rsidRPr="00C54E48">
        <w:rPr>
          <w:rFonts w:ascii="Times New Roman" w:eastAsiaTheme="minorEastAsia" w:hAnsi="Times New Roman"/>
        </w:rPr>
        <w:t>,  определина явные вид тренда и прогнозирована средней объем заготовке шерсти для последующих лет,  проверина  различные статистические гипотезы.</w:t>
      </w:r>
      <w:proofErr w:type="gramEnd"/>
    </w:p>
    <w:p w:rsidR="00763A9D" w:rsidRPr="00C54E48" w:rsidRDefault="0060404B">
      <w:pPr>
        <w:pStyle w:val="aa"/>
        <w:spacing w:after="160"/>
        <w:ind w:left="0"/>
        <w:jc w:val="both"/>
        <w:rPr>
          <w:rFonts w:ascii="Times New Roman" w:hAnsi="Times New Roman"/>
        </w:rPr>
      </w:pPr>
      <w:r w:rsidRPr="00C54E48">
        <w:rPr>
          <w:rFonts w:ascii="Times New Roman" w:hAnsi="Times New Roman"/>
          <w:lang w:val="uz-Cyrl-UZ"/>
        </w:rPr>
        <w:t xml:space="preserve">    </w:t>
      </w:r>
      <w:r w:rsidRPr="00C54E48">
        <w:rPr>
          <w:rFonts w:ascii="Times New Roman" w:hAnsi="Times New Roman"/>
        </w:rPr>
        <w:t xml:space="preserve"> На  рисунки-1,  с помощи опытных данных (таблица-1, стольба-3) геометрически изображены </w:t>
      </w:r>
      <m:oMath>
        <m:acc>
          <m:accPr>
            <m:chr m:val="̅"/>
            <m:ctrlPr>
              <w:rPr>
                <w:rFonts w:ascii="Cambria Math" w:hAnsi="Cambria Math"/>
                <w:lang w:val="uz-Cyrl-UZ"/>
              </w:rPr>
            </m:ctrlPr>
          </m:accPr>
          <m:e>
            <m:sSub>
              <m:sSubPr>
                <m:ctrlPr>
                  <w:rPr>
                    <w:rFonts w:ascii="Cambria Math" w:hAnsi="Cambria Math"/>
                    <w:lang w:val="uz-Cyrl-UZ"/>
                  </w:rPr>
                </m:ctrlPr>
              </m:sSubPr>
              <m:e>
                <m:r>
                  <m:rPr>
                    <m:sty m:val="p"/>
                  </m:rPr>
                  <w:rPr>
                    <w:rFonts w:ascii="Cambria Math" w:hAnsi="Cambria Math"/>
                    <w:lang w:val="en-US"/>
                  </w:rPr>
                  <m:t>y</m:t>
                </m:r>
              </m:e>
              <m:sub>
                <m:r>
                  <m:rPr>
                    <m:sty m:val="p"/>
                  </m:rPr>
                  <w:rPr>
                    <w:rFonts w:ascii="Cambria Math" w:hAnsi="Cambria Math"/>
                    <w:lang w:val="uz-Cyrl-UZ"/>
                  </w:rPr>
                  <m:t>t</m:t>
                </m:r>
              </m:sub>
            </m:sSub>
          </m:e>
        </m:acc>
        <m:r>
          <m:rPr>
            <m:sty m:val="p"/>
          </m:rPr>
          <w:rPr>
            <w:rFonts w:ascii="Cambria Math" w:hAnsi="Cambria Math"/>
            <w:lang w:val="uz-Cyrl-UZ"/>
          </w:rPr>
          <m:t>-</m:t>
        </m:r>
      </m:oMath>
      <w:r w:rsidRPr="00C54E48">
        <w:rPr>
          <w:rFonts w:ascii="Times New Roman" w:hAnsi="Times New Roman"/>
        </w:rPr>
        <w:t xml:space="preserve"> </w:t>
      </w:r>
      <w:r w:rsidRPr="00C54E48">
        <w:rPr>
          <w:rFonts w:ascii="Times New Roman" w:eastAsiaTheme="minorEastAsia" w:hAnsi="Times New Roman"/>
        </w:rPr>
        <w:t>средней объем заготовке шерсти</w:t>
      </w:r>
      <w:r w:rsidRPr="00C54E48">
        <w:rPr>
          <w:rFonts w:ascii="Times New Roman" w:hAnsi="Times New Roman"/>
          <w:lang w:val="uz-Cyrl-UZ"/>
        </w:rPr>
        <w:t xml:space="preserve"> в Республике Узбекистан</w:t>
      </w:r>
      <w:r w:rsidRPr="00C54E48">
        <w:rPr>
          <w:rFonts w:ascii="Times New Roman" w:hAnsi="Times New Roman"/>
        </w:rPr>
        <w:t xml:space="preserve"> в виде  а) точечная  график,  б) гистограмма,  с)</w:t>
      </w:r>
      <w:r w:rsidRPr="00C54E48">
        <w:rPr>
          <w:rFonts w:ascii="Times New Roman" w:hAnsi="Times New Roman"/>
          <w:lang w:val="uz-Latn-UZ"/>
        </w:rPr>
        <w:t xml:space="preserve"> </w:t>
      </w:r>
      <w:r w:rsidRPr="00C54E48">
        <w:rPr>
          <w:rFonts w:ascii="Times New Roman" w:hAnsi="Times New Roman"/>
        </w:rPr>
        <w:t xml:space="preserve"> круговая диаграмма, д)  диаграмма с областями</w:t>
      </w:r>
      <w:proofErr w:type="gramStart"/>
      <w:r w:rsidRPr="00C54E48">
        <w:rPr>
          <w:rFonts w:ascii="Times New Roman" w:hAnsi="Times New Roman"/>
          <w:lang w:val="uz-Latn-UZ"/>
        </w:rPr>
        <w:t xml:space="preserve"> </w:t>
      </w:r>
      <w:r w:rsidRPr="00C54E48">
        <w:rPr>
          <w:rFonts w:ascii="Times New Roman" w:hAnsi="Times New Roman"/>
        </w:rPr>
        <w:t>:</w:t>
      </w:r>
      <w:proofErr w:type="gramEnd"/>
      <w:r w:rsidRPr="00C54E48">
        <w:rPr>
          <w:rFonts w:ascii="Times New Roman" w:hAnsi="Times New Roman"/>
        </w:rPr>
        <w:t xml:space="preserve"> </w:t>
      </w:r>
    </w:p>
    <w:p w:rsidR="00763A9D" w:rsidRPr="00C54E48" w:rsidRDefault="0060404B">
      <w:pPr>
        <w:pStyle w:val="aa"/>
        <w:spacing w:after="160"/>
        <w:ind w:left="0"/>
        <w:jc w:val="both"/>
        <w:rPr>
          <w:rFonts w:ascii="Times New Roman" w:hAnsi="Times New Roman"/>
        </w:rPr>
      </w:pPr>
      <w:r w:rsidRPr="00C54E48">
        <w:rPr>
          <w:rFonts w:ascii="Times New Roman" w:hAnsi="Times New Roman"/>
          <w:noProof/>
        </w:rPr>
        <w:drawing>
          <wp:inline distT="0" distB="0" distL="114300" distR="114300" wp14:anchorId="5F642A78" wp14:editId="20BE2E83">
            <wp:extent cx="2797810" cy="1223010"/>
            <wp:effectExtent l="0" t="0" r="2540" b="15240"/>
            <wp:docPr id="6" name="Изображение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24"/>
                    <pic:cNvPicPr>
                      <a:picLocks noChangeAspect="1"/>
                    </pic:cNvPicPr>
                  </pic:nvPicPr>
                  <pic:blipFill>
                    <a:blip r:embed="rId31"/>
                    <a:stretch>
                      <a:fillRect/>
                    </a:stretch>
                  </pic:blipFill>
                  <pic:spPr>
                    <a:xfrm>
                      <a:off x="0" y="0"/>
                      <a:ext cx="2816242" cy="1231553"/>
                    </a:xfrm>
                    <a:prstGeom prst="rect">
                      <a:avLst/>
                    </a:prstGeom>
                    <a:noFill/>
                    <a:ln>
                      <a:noFill/>
                    </a:ln>
                  </pic:spPr>
                </pic:pic>
              </a:graphicData>
            </a:graphic>
          </wp:inline>
        </w:drawing>
      </w:r>
      <w:r w:rsidRPr="00C54E48">
        <w:rPr>
          <w:rFonts w:ascii="Times New Roman" w:hAnsi="Times New Roman"/>
          <w:noProof/>
        </w:rPr>
        <w:drawing>
          <wp:inline distT="0" distB="0" distL="114300" distR="114300" wp14:anchorId="35EA4C5A" wp14:editId="787FE738">
            <wp:extent cx="3107055" cy="1216660"/>
            <wp:effectExtent l="0" t="0" r="17145" b="2540"/>
            <wp:docPr id="9" name="Изображение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25"/>
                    <pic:cNvPicPr>
                      <a:picLocks noChangeAspect="1"/>
                    </pic:cNvPicPr>
                  </pic:nvPicPr>
                  <pic:blipFill>
                    <a:blip r:embed="rId32"/>
                    <a:stretch>
                      <a:fillRect/>
                    </a:stretch>
                  </pic:blipFill>
                  <pic:spPr>
                    <a:xfrm>
                      <a:off x="0" y="0"/>
                      <a:ext cx="3123282" cy="1223409"/>
                    </a:xfrm>
                    <a:prstGeom prst="rect">
                      <a:avLst/>
                    </a:prstGeom>
                    <a:noFill/>
                    <a:ln>
                      <a:noFill/>
                    </a:ln>
                  </pic:spPr>
                </pic:pic>
              </a:graphicData>
            </a:graphic>
          </wp:inline>
        </w:drawing>
      </w:r>
    </w:p>
    <w:p w:rsidR="00763A9D" w:rsidRPr="00C54E48" w:rsidRDefault="0060404B">
      <w:pPr>
        <w:pStyle w:val="aa"/>
        <w:spacing w:after="160"/>
        <w:ind w:left="0"/>
        <w:jc w:val="both"/>
        <w:rPr>
          <w:rFonts w:ascii="Times New Roman" w:hAnsi="Times New Roman"/>
        </w:rPr>
      </w:pPr>
      <w:r w:rsidRPr="00C54E48">
        <w:rPr>
          <w:rFonts w:ascii="Times New Roman" w:hAnsi="Times New Roman"/>
        </w:rPr>
        <w:t xml:space="preserve">                                      а)                                                                        в)</w:t>
      </w:r>
    </w:p>
    <w:p w:rsidR="00763A9D" w:rsidRPr="00C54E48" w:rsidRDefault="0060404B">
      <w:pPr>
        <w:pStyle w:val="aa"/>
        <w:spacing w:after="160"/>
        <w:ind w:left="0"/>
        <w:jc w:val="both"/>
        <w:rPr>
          <w:rFonts w:ascii="Times New Roman" w:hAnsi="Times New Roman"/>
        </w:rPr>
      </w:pPr>
      <w:r w:rsidRPr="00C54E48">
        <w:rPr>
          <w:rFonts w:ascii="Times New Roman" w:hAnsi="Times New Roman"/>
          <w:noProof/>
        </w:rPr>
        <w:drawing>
          <wp:inline distT="0" distB="0" distL="114300" distR="114300" wp14:anchorId="5304F32B" wp14:editId="7FF187AB">
            <wp:extent cx="2999105" cy="1210310"/>
            <wp:effectExtent l="0" t="0" r="10795" b="8890"/>
            <wp:docPr id="10" name="Изображение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26"/>
                    <pic:cNvPicPr>
                      <a:picLocks noChangeAspect="1"/>
                    </pic:cNvPicPr>
                  </pic:nvPicPr>
                  <pic:blipFill>
                    <a:blip r:embed="rId33"/>
                    <a:stretch>
                      <a:fillRect/>
                    </a:stretch>
                  </pic:blipFill>
                  <pic:spPr>
                    <a:xfrm>
                      <a:off x="0" y="0"/>
                      <a:ext cx="3010816" cy="1215341"/>
                    </a:xfrm>
                    <a:prstGeom prst="rect">
                      <a:avLst/>
                    </a:prstGeom>
                    <a:noFill/>
                    <a:ln>
                      <a:noFill/>
                    </a:ln>
                  </pic:spPr>
                </pic:pic>
              </a:graphicData>
            </a:graphic>
          </wp:inline>
        </w:drawing>
      </w:r>
      <w:r w:rsidRPr="00C54E48">
        <w:rPr>
          <w:rFonts w:ascii="Times New Roman" w:hAnsi="Times New Roman"/>
          <w:noProof/>
        </w:rPr>
        <w:drawing>
          <wp:inline distT="0" distB="0" distL="114300" distR="114300" wp14:anchorId="30101945" wp14:editId="74A62AC7">
            <wp:extent cx="2761615" cy="1210310"/>
            <wp:effectExtent l="0" t="0" r="635" b="8890"/>
            <wp:docPr id="11" name="Изображение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27"/>
                    <pic:cNvPicPr>
                      <a:picLocks noChangeAspect="1"/>
                    </pic:cNvPicPr>
                  </pic:nvPicPr>
                  <pic:blipFill>
                    <a:blip r:embed="rId34"/>
                    <a:stretch>
                      <a:fillRect/>
                    </a:stretch>
                  </pic:blipFill>
                  <pic:spPr>
                    <a:xfrm>
                      <a:off x="0" y="0"/>
                      <a:ext cx="2778924" cy="1218202"/>
                    </a:xfrm>
                    <a:prstGeom prst="rect">
                      <a:avLst/>
                    </a:prstGeom>
                    <a:noFill/>
                    <a:ln>
                      <a:noFill/>
                    </a:ln>
                  </pic:spPr>
                </pic:pic>
              </a:graphicData>
            </a:graphic>
          </wp:inline>
        </w:drawing>
      </w:r>
    </w:p>
    <w:p w:rsidR="00763A9D" w:rsidRPr="00C54E48" w:rsidRDefault="0060404B">
      <w:pPr>
        <w:pStyle w:val="aa"/>
        <w:spacing w:after="160"/>
        <w:ind w:left="0"/>
        <w:jc w:val="both"/>
      </w:pPr>
      <w:r w:rsidRPr="00C54E48">
        <w:rPr>
          <w:rFonts w:ascii="Times New Roman" w:hAnsi="Times New Roman"/>
        </w:rPr>
        <w:t xml:space="preserve">                                      с)                                       </w:t>
      </w:r>
      <w:r w:rsidRPr="00C54E48">
        <w:t xml:space="preserve">                                   д)</w:t>
      </w:r>
    </w:p>
    <w:p w:rsidR="00763A9D" w:rsidRPr="00C54E48" w:rsidRDefault="0060404B">
      <w:pPr>
        <w:tabs>
          <w:tab w:val="left" w:pos="1515"/>
        </w:tabs>
        <w:spacing w:line="276" w:lineRule="auto"/>
        <w:ind w:firstLine="567"/>
      </w:pPr>
      <w:r w:rsidRPr="00C54E48">
        <w:t xml:space="preserve">                                                                    Рис.1.</w:t>
      </w:r>
    </w:p>
    <w:p w:rsidR="00763A9D" w:rsidRPr="00C54E48" w:rsidRDefault="0060404B">
      <w:pPr>
        <w:tabs>
          <w:tab w:val="left" w:pos="1515"/>
        </w:tabs>
        <w:spacing w:line="276" w:lineRule="auto"/>
        <w:ind w:firstLine="567"/>
        <w:jc w:val="both"/>
      </w:pPr>
      <w:r w:rsidRPr="00C54E48">
        <w:t xml:space="preserve">     Геометрическое  изображение  наблюдённых данных, система координат дают основание в первом приближении, предполагать гипотезу  что,  трендовая часть процесса имеет линейную зависимость</w:t>
      </w:r>
      <w:r w:rsidRPr="00C54E48">
        <w:rPr>
          <w:lang w:val="uz-Latn-UZ"/>
        </w:rPr>
        <w:t xml:space="preserve"> следую</w:t>
      </w:r>
      <w:r w:rsidRPr="00C54E48">
        <w:t>щ</w:t>
      </w:r>
      <w:r w:rsidRPr="00C54E48">
        <w:rPr>
          <w:lang w:val="uz-Latn-UZ"/>
        </w:rPr>
        <w:t xml:space="preserve">его </w:t>
      </w:r>
      <w:r w:rsidRPr="00C54E48">
        <w:t xml:space="preserve"> вида </w:t>
      </w:r>
    </w:p>
    <w:p w:rsidR="00763A9D" w:rsidRPr="00C54E48" w:rsidRDefault="0060404B">
      <w:pPr>
        <w:tabs>
          <w:tab w:val="left" w:pos="2670"/>
        </w:tabs>
        <w:spacing w:line="276" w:lineRule="auto"/>
        <w:jc w:val="both"/>
      </w:pPr>
      <w:r w:rsidRPr="00C54E48">
        <w:t xml:space="preserve">           </w:t>
      </w:r>
      <w:r w:rsidRPr="00C54E48">
        <w:rPr>
          <w:position w:val="-12"/>
        </w:rPr>
        <w:object w:dxaOrig="2128" w:dyaOrig="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4pt;height:23.35pt" o:ole="">
            <v:imagedata r:id="rId35" o:title=""/>
          </v:shape>
          <o:OLEObject Type="Embed" ProgID="Equation.3" ShapeID="_x0000_i1025" DrawAspect="Content" ObjectID="_1806233361" r:id="rId36"/>
        </w:object>
      </w:r>
      <w:r w:rsidRPr="00C54E48">
        <w:t>.                                              (1)</w:t>
      </w:r>
    </w:p>
    <w:p w:rsidR="00763A9D" w:rsidRPr="00C54E48" w:rsidRDefault="0060404B">
      <w:pPr>
        <w:tabs>
          <w:tab w:val="left" w:pos="2670"/>
        </w:tabs>
        <w:spacing w:line="276" w:lineRule="auto"/>
        <w:jc w:val="both"/>
      </w:pPr>
      <w:r w:rsidRPr="00C54E48">
        <w:t xml:space="preserve"> Где неизвестные параметры определяются методом наименьших квадратов, т.е. на основании опытных данных, решая следующую  систему нормальных уравнений:</w:t>
      </w:r>
    </w:p>
    <w:p w:rsidR="00763A9D" w:rsidRPr="00C54E48" w:rsidRDefault="00503B5E">
      <w:pPr>
        <w:tabs>
          <w:tab w:val="left" w:pos="3018"/>
        </w:tabs>
        <w:spacing w:line="276" w:lineRule="auto"/>
        <w:ind w:firstLine="567"/>
        <w:jc w:val="both"/>
        <w:rPr>
          <w:rFonts w:eastAsiaTheme="minorEastAsia"/>
        </w:rPr>
      </w:pPr>
      <m:oMath>
        <m:d>
          <m:dPr>
            <m:begChr m:val="{"/>
            <m:endChr m:val=""/>
            <m:ctrlPr>
              <w:rPr>
                <w:rFonts w:ascii="Cambria Math" w:hAnsi="Cambria Math"/>
                <w:sz w:val="12"/>
                <w:szCs w:val="16"/>
                <w:lang w:val="en-US"/>
              </w:rPr>
            </m:ctrlPr>
          </m:dPr>
          <m:e>
            <m:eqArr>
              <m:eqArrPr>
                <m:ctrlPr>
                  <w:rPr>
                    <w:rFonts w:ascii="Cambria Math" w:hAnsi="Cambria Math"/>
                    <w:sz w:val="12"/>
                    <w:szCs w:val="16"/>
                    <w:lang w:val="en-US"/>
                  </w:rPr>
                </m:ctrlPr>
              </m:eqArrPr>
              <m:e>
                <m:r>
                  <m:rPr>
                    <m:sty m:val="p"/>
                  </m:rPr>
                  <w:rPr>
                    <w:rFonts w:ascii="Cambria Math" w:hAnsi="Cambria Math"/>
                    <w:position w:val="-14"/>
                    <w:sz w:val="12"/>
                    <w:szCs w:val="16"/>
                    <w:lang w:val="uz-Cyrl-UZ"/>
                  </w:rPr>
                  <w:object w:dxaOrig="2658" w:dyaOrig="506">
                    <v:shape id="_x0000_i1029" type="#_x0000_t75" style="width:132.9pt;height:25.3pt" o:ole="">
                      <v:imagedata r:id="rId37" o:title=""/>
                    </v:shape>
                    <o:OLEObject Type="Embed" ProgID="Equation.3" ShapeID="_x0000_i1029" DrawAspect="Content" ObjectID="_1806233362" r:id="rId38"/>
                  </w:object>
                </m:r>
              </m:e>
              <m:e>
                <m:r>
                  <m:rPr>
                    <m:sty m:val="p"/>
                  </m:rPr>
                  <w:rPr>
                    <w:rFonts w:ascii="Cambria Math" w:hAnsi="Cambria Math"/>
                    <w:position w:val="-14"/>
                    <w:sz w:val="12"/>
                    <w:szCs w:val="16"/>
                    <w:lang w:val="uz-Cyrl-UZ"/>
                  </w:rPr>
                  <w:object w:dxaOrig="3070" w:dyaOrig="530">
                    <v:shape id="_x0000_i1030" type="#_x0000_t75" style="width:153.5pt;height:26.5pt" o:ole="">
                      <v:imagedata r:id="rId39" o:title=""/>
                    </v:shape>
                    <o:OLEObject Type="Embed" ProgID="Equation.3" ShapeID="_x0000_i1030" DrawAspect="Content" ObjectID="_1806233363" r:id="rId40"/>
                  </w:object>
                </m:r>
              </m:e>
            </m:eqArr>
          </m:e>
        </m:d>
      </m:oMath>
      <w:r w:rsidR="0060404B" w:rsidRPr="00C54E48">
        <w:rPr>
          <w:rFonts w:eastAsiaTheme="minorEastAsia"/>
        </w:rPr>
        <w:t xml:space="preserve">                                                              (2)</w:t>
      </w:r>
    </w:p>
    <w:p w:rsidR="00763A9D" w:rsidRPr="00C54E48" w:rsidRDefault="0060404B">
      <w:pPr>
        <w:tabs>
          <w:tab w:val="left" w:pos="2210"/>
          <w:tab w:val="left" w:pos="3018"/>
        </w:tabs>
        <w:spacing w:line="276" w:lineRule="auto"/>
        <w:ind w:firstLine="567"/>
        <w:jc w:val="both"/>
        <w:rPr>
          <w:lang w:val="uz-Latn-UZ"/>
        </w:rPr>
      </w:pPr>
      <w:r w:rsidRPr="00C54E48">
        <w:rPr>
          <w:b/>
          <w:lang w:val="uz-Latn-UZ"/>
        </w:rPr>
        <w:t xml:space="preserve"> </w:t>
      </w:r>
      <w:r w:rsidRPr="00C54E48">
        <w:rPr>
          <w:lang w:val="uz-Latn-UZ"/>
        </w:rPr>
        <w:t>Решая уравнение  (</w:t>
      </w:r>
      <w:r w:rsidRPr="00C54E48">
        <w:t>2</w:t>
      </w:r>
      <w:r w:rsidRPr="00C54E48">
        <w:rPr>
          <w:lang w:val="uz-Latn-UZ"/>
        </w:rPr>
        <w:t>)  находим:</w:t>
      </w:r>
    </w:p>
    <w:p w:rsidR="00763A9D" w:rsidRPr="00C54E48" w:rsidRDefault="00503B5E">
      <w:pPr>
        <w:tabs>
          <w:tab w:val="left" w:pos="2210"/>
          <w:tab w:val="left" w:pos="3018"/>
        </w:tabs>
        <w:spacing w:line="276" w:lineRule="auto"/>
        <w:ind w:firstLine="567"/>
        <w:jc w:val="both"/>
        <w:rPr>
          <w:rFonts w:eastAsiaTheme="minorEastAsia"/>
          <w:lang w:val="uz-Latn-UZ"/>
        </w:rPr>
      </w:pPr>
      <m:oMath>
        <m:sSub>
          <m:sSubPr>
            <m:ctrlPr>
              <w:rPr>
                <w:rFonts w:ascii="Cambria Math" w:hAnsi="Cambria Math"/>
                <w:sz w:val="28"/>
                <w:szCs w:val="28"/>
                <w:lang w:val="en-US"/>
              </w:rPr>
            </m:ctrlPr>
          </m:sSubPr>
          <m:e>
            <m:r>
              <m:rPr>
                <m:sty m:val="p"/>
              </m:rPr>
              <w:rPr>
                <w:rFonts w:ascii="Cambria Math" w:hAnsi="Cambria Math"/>
                <w:sz w:val="28"/>
                <w:szCs w:val="28"/>
                <w:lang w:val="uz-Cyrl-UZ"/>
              </w:rPr>
              <m:t xml:space="preserve">               a</m:t>
            </m:r>
          </m:e>
          <m:sub>
            <m:r>
              <m:rPr>
                <m:sty m:val="p"/>
              </m:rPr>
              <w:rPr>
                <w:rFonts w:ascii="Cambria Math" w:hAnsi="Cambria Math"/>
                <w:sz w:val="28"/>
                <w:szCs w:val="28"/>
                <w:lang w:val="uz-Cyrl-UZ"/>
              </w:rPr>
              <m:t>0</m:t>
            </m:r>
          </m:sub>
        </m:sSub>
        <m:r>
          <m:rPr>
            <m:sty m:val="p"/>
          </m:rPr>
          <w:rPr>
            <w:rFonts w:ascii="Cambria Math" w:hAnsi="Cambria Math"/>
            <w:sz w:val="28"/>
            <w:szCs w:val="28"/>
            <w:lang w:val="uz-Cyrl-UZ"/>
          </w:rPr>
          <m:t>=</m:t>
        </m:r>
        <m:f>
          <m:fPr>
            <m:ctrlPr>
              <w:rPr>
                <w:rFonts w:ascii="Cambria Math" w:hAnsi="Cambria Math"/>
                <w:sz w:val="28"/>
                <w:szCs w:val="28"/>
                <w:lang w:val="uz-Cyrl-UZ"/>
              </w:rPr>
            </m:ctrlPr>
          </m:fPr>
          <m:num>
            <m:r>
              <m:rPr>
                <m:sty m:val="p"/>
              </m:rPr>
              <w:rPr>
                <w:rFonts w:ascii="Cambria Math" w:hAnsi="Cambria Math"/>
                <w:sz w:val="28"/>
                <w:szCs w:val="28"/>
                <w:lang w:val="uz-Cyrl-UZ"/>
              </w:rPr>
              <m:t>1</m:t>
            </m:r>
          </m:num>
          <m:den>
            <m:r>
              <m:rPr>
                <m:sty m:val="p"/>
              </m:rPr>
              <w:rPr>
                <w:rFonts w:ascii="Cambria Math" w:hAnsi="Cambria Math"/>
                <w:sz w:val="28"/>
                <w:szCs w:val="28"/>
                <w:lang w:val="uz-Cyrl-UZ"/>
              </w:rPr>
              <m:t>Т</m:t>
            </m:r>
          </m:den>
        </m:f>
        <m:nary>
          <m:naryPr>
            <m:chr m:val="∑"/>
            <m:limLoc m:val="undOvr"/>
            <m:subHide m:val="1"/>
            <m:supHide m:val="1"/>
            <m:ctrlPr>
              <w:rPr>
                <w:rFonts w:ascii="Cambria Math" w:hAnsi="Cambria Math"/>
                <w:sz w:val="28"/>
                <w:szCs w:val="28"/>
                <w:lang w:val="uz-Cyrl-UZ"/>
              </w:rPr>
            </m:ctrlPr>
          </m:naryPr>
          <m:sub/>
          <m:sup/>
          <m:e>
            <m:sSub>
              <m:sSubPr>
                <m:ctrlPr>
                  <w:rPr>
                    <w:rFonts w:ascii="Cambria Math" w:hAnsi="Cambria Math"/>
                    <w:sz w:val="28"/>
                    <w:szCs w:val="28"/>
                  </w:rPr>
                </m:ctrlPr>
              </m:sSubPr>
              <m:e>
                <m:r>
                  <m:rPr>
                    <m:sty m:val="p"/>
                  </m:rPr>
                  <w:rPr>
                    <w:rFonts w:ascii="Cambria Math" w:hAnsi="Cambria Math"/>
                    <w:sz w:val="28"/>
                    <w:szCs w:val="28"/>
                    <w:lang w:val="uz-Cyrl-UZ"/>
                  </w:rPr>
                  <m:t>y</m:t>
                </m:r>
              </m:e>
              <m:sub>
                <m:r>
                  <m:rPr>
                    <m:sty m:val="p"/>
                  </m:rPr>
                  <w:rPr>
                    <w:rFonts w:ascii="Cambria Math" w:hAnsi="Cambria Math"/>
                    <w:sz w:val="28"/>
                    <w:szCs w:val="28"/>
                    <w:lang w:val="uz-Cyrl-UZ"/>
                  </w:rPr>
                  <m:t>t</m:t>
                </m:r>
              </m:sub>
            </m:sSub>
            <m:r>
              <m:rPr>
                <m:sty m:val="p"/>
              </m:rPr>
              <w:rPr>
                <w:rFonts w:ascii="Cambria Math" w:hAnsi="Cambria Math"/>
                <w:sz w:val="28"/>
                <w:szCs w:val="28"/>
              </w:rPr>
              <m:t xml:space="preserve"> ,</m:t>
            </m:r>
          </m:e>
        </m:nary>
      </m:oMath>
      <w:r w:rsidR="0060404B" w:rsidRPr="00C54E48">
        <w:rPr>
          <w:rFonts w:eastAsiaTheme="minorEastAsia"/>
          <w:sz w:val="28"/>
          <w:szCs w:val="28"/>
          <w:lang w:val="uz-Latn-UZ"/>
        </w:rPr>
        <w:t xml:space="preserve">     </w:t>
      </w:r>
      <m:oMath>
        <m:sSub>
          <m:sSubPr>
            <m:ctrlPr>
              <w:rPr>
                <w:rFonts w:ascii="Cambria Math" w:hAnsi="Cambria Math"/>
                <w:sz w:val="28"/>
                <w:szCs w:val="28"/>
                <w:lang w:val="en-US"/>
              </w:rPr>
            </m:ctrlPr>
          </m:sSubPr>
          <m:e>
            <m:r>
              <m:rPr>
                <m:sty m:val="p"/>
              </m:rPr>
              <w:rPr>
                <w:rFonts w:ascii="Cambria Math" w:hAnsi="Cambria Math"/>
                <w:sz w:val="28"/>
                <w:szCs w:val="28"/>
                <w:lang w:val="uz-Cyrl-UZ"/>
              </w:rPr>
              <m:t>a</m:t>
            </m:r>
          </m:e>
          <m:sub>
            <m:r>
              <m:rPr>
                <m:sty m:val="p"/>
              </m:rPr>
              <w:rPr>
                <w:rFonts w:ascii="Cambria Math" w:hAnsi="Cambria Math"/>
                <w:sz w:val="28"/>
                <w:szCs w:val="28"/>
                <w:lang w:val="uz-Cyrl-UZ"/>
              </w:rPr>
              <m:t>1</m:t>
            </m:r>
          </m:sub>
        </m:sSub>
        <m:r>
          <m:rPr>
            <m:sty m:val="p"/>
          </m:rPr>
          <w:rPr>
            <w:rFonts w:ascii="Cambria Math" w:hAnsi="Cambria Math"/>
            <w:sz w:val="28"/>
            <w:szCs w:val="28"/>
            <w:lang w:val="uz-Cyrl-UZ"/>
          </w:rPr>
          <m:t>=</m:t>
        </m:r>
        <m:f>
          <m:fPr>
            <m:ctrlPr>
              <w:rPr>
                <w:rFonts w:ascii="Cambria Math" w:hAnsi="Cambria Math"/>
                <w:sz w:val="28"/>
                <w:szCs w:val="28"/>
                <w:lang w:val="uz-Cyrl-UZ"/>
              </w:rPr>
            </m:ctrlPr>
          </m:fPr>
          <m:num>
            <m:r>
              <m:rPr>
                <m:sty m:val="p"/>
              </m:rPr>
              <w:rPr>
                <w:rFonts w:ascii="Cambria Math" w:hAnsi="Cambria Math"/>
                <w:sz w:val="28"/>
                <w:szCs w:val="28"/>
                <w:lang w:val="uz-Cyrl-UZ"/>
              </w:rPr>
              <m:t>1</m:t>
            </m:r>
          </m:num>
          <m:den>
            <m:nary>
              <m:naryPr>
                <m:chr m:val="∑"/>
                <m:limLoc m:val="undOvr"/>
                <m:subHide m:val="1"/>
                <m:supHide m:val="1"/>
                <m:ctrlPr>
                  <w:rPr>
                    <w:rFonts w:ascii="Cambria Math" w:hAnsi="Cambria Math"/>
                    <w:sz w:val="28"/>
                    <w:szCs w:val="28"/>
                    <w:lang w:val="uz-Cyrl-UZ"/>
                  </w:rPr>
                </m:ctrlPr>
              </m:naryPr>
              <m:sub/>
              <m:sup/>
              <m:e>
                <m:sSup>
                  <m:sSupPr>
                    <m:ctrlPr>
                      <w:rPr>
                        <w:rFonts w:ascii="Cambria Math" w:hAnsi="Cambria Math"/>
                        <w:sz w:val="28"/>
                        <w:szCs w:val="28"/>
                        <w:lang w:val="uz-Cyrl-UZ"/>
                      </w:rPr>
                    </m:ctrlPr>
                  </m:sSupPr>
                  <m:e>
                    <m:r>
                      <m:rPr>
                        <m:sty m:val="p"/>
                      </m:rPr>
                      <w:rPr>
                        <w:rFonts w:ascii="Cambria Math" w:hAnsi="Cambria Math"/>
                        <w:sz w:val="28"/>
                        <w:szCs w:val="28"/>
                        <w:lang w:val="uz-Cyrl-UZ"/>
                      </w:rPr>
                      <m:t>t</m:t>
                    </m:r>
                  </m:e>
                  <m:sup>
                    <m:r>
                      <m:rPr>
                        <m:sty m:val="p"/>
                      </m:rPr>
                      <w:rPr>
                        <w:rFonts w:ascii="Cambria Math" w:hAnsi="Cambria Math"/>
                        <w:sz w:val="28"/>
                        <w:szCs w:val="28"/>
                        <w:lang w:val="uz-Cyrl-UZ"/>
                      </w:rPr>
                      <m:t>2</m:t>
                    </m:r>
                  </m:sup>
                </m:sSup>
              </m:e>
            </m:nary>
          </m:den>
        </m:f>
        <m:nary>
          <m:naryPr>
            <m:chr m:val="∑"/>
            <m:limLoc m:val="undOvr"/>
            <m:subHide m:val="1"/>
            <m:supHide m:val="1"/>
            <m:ctrlPr>
              <w:rPr>
                <w:rFonts w:ascii="Cambria Math" w:hAnsi="Cambria Math"/>
                <w:sz w:val="28"/>
                <w:szCs w:val="28"/>
                <w:lang w:val="uz-Cyrl-UZ"/>
              </w:rPr>
            </m:ctrlPr>
          </m:naryPr>
          <m:sub/>
          <m:sup/>
          <m:e>
            <m:sSub>
              <m:sSubPr>
                <m:ctrlPr>
                  <w:rPr>
                    <w:rFonts w:ascii="Cambria Math" w:hAnsi="Cambria Math"/>
                    <w:sz w:val="28"/>
                    <w:szCs w:val="28"/>
                  </w:rPr>
                </m:ctrlPr>
              </m:sSubPr>
              <m:e>
                <m:r>
                  <m:rPr>
                    <m:sty m:val="p"/>
                  </m:rPr>
                  <w:rPr>
                    <w:rFonts w:ascii="Cambria Math" w:hAnsi="Cambria Math"/>
                    <w:sz w:val="28"/>
                    <w:szCs w:val="28"/>
                    <w:lang w:val="uz-Cyrl-UZ"/>
                  </w:rPr>
                  <m:t>y</m:t>
                </m:r>
              </m:e>
              <m:sub>
                <m:r>
                  <m:rPr>
                    <m:sty m:val="p"/>
                  </m:rPr>
                  <w:rPr>
                    <w:rFonts w:ascii="Cambria Math" w:hAnsi="Cambria Math"/>
                    <w:sz w:val="28"/>
                    <w:szCs w:val="28"/>
                    <w:lang w:val="uz-Cyrl-UZ"/>
                  </w:rPr>
                  <m:t>t</m:t>
                </m:r>
              </m:sub>
            </m:sSub>
            <m:r>
              <m:rPr>
                <m:sty m:val="p"/>
              </m:rPr>
              <w:rPr>
                <w:rFonts w:ascii="Cambria Math" w:hAnsi="Cambria Math"/>
                <w:sz w:val="28"/>
                <w:szCs w:val="28"/>
                <w:lang w:val="uz-Cyrl-UZ"/>
              </w:rPr>
              <m:t>t .</m:t>
            </m:r>
          </m:e>
        </m:nary>
      </m:oMath>
      <w:r w:rsidR="0060404B" w:rsidRPr="00C54E48">
        <w:rPr>
          <w:rFonts w:eastAsiaTheme="minorEastAsia"/>
          <w:sz w:val="28"/>
          <w:szCs w:val="28"/>
          <w:lang w:val="uz-Latn-UZ"/>
        </w:rPr>
        <w:t xml:space="preserve">                        </w:t>
      </w:r>
      <w:r w:rsidR="0060404B" w:rsidRPr="00C54E48">
        <w:rPr>
          <w:rFonts w:eastAsiaTheme="minorEastAsia"/>
          <w:sz w:val="28"/>
          <w:szCs w:val="28"/>
        </w:rPr>
        <w:t xml:space="preserve">        </w:t>
      </w:r>
      <w:r w:rsidR="0060404B" w:rsidRPr="00C54E48">
        <w:rPr>
          <w:rFonts w:eastAsiaTheme="minorEastAsia"/>
          <w:sz w:val="28"/>
          <w:szCs w:val="28"/>
          <w:lang w:val="uz-Latn-UZ"/>
        </w:rPr>
        <w:t xml:space="preserve">   </w:t>
      </w:r>
    </w:p>
    <w:p w:rsidR="00763A9D" w:rsidRPr="00C54E48" w:rsidRDefault="0060404B">
      <w:pPr>
        <w:tabs>
          <w:tab w:val="left" w:pos="3018"/>
        </w:tabs>
        <w:spacing w:line="276" w:lineRule="auto"/>
        <w:jc w:val="both"/>
      </w:pPr>
      <w:r w:rsidRPr="00C54E48">
        <w:t>Используя, вычисления по таблице 1, имеем:</w:t>
      </w:r>
    </w:p>
    <w:p w:rsidR="00763A9D" w:rsidRPr="00C54E48" w:rsidRDefault="00763A9D">
      <w:pPr>
        <w:tabs>
          <w:tab w:val="left" w:pos="3018"/>
        </w:tabs>
        <w:spacing w:line="276" w:lineRule="auto"/>
        <w:jc w:val="both"/>
      </w:pPr>
    </w:p>
    <w:p w:rsidR="00763A9D" w:rsidRPr="00C54E48" w:rsidRDefault="0060404B">
      <w:pPr>
        <w:tabs>
          <w:tab w:val="left" w:pos="3018"/>
        </w:tabs>
        <w:spacing w:line="276" w:lineRule="auto"/>
        <w:jc w:val="both"/>
        <w:rPr>
          <w:rFonts w:eastAsiaTheme="minorEastAsia"/>
          <w:lang w:val="uz-Cyrl-UZ"/>
        </w:rPr>
      </w:pPr>
      <w:r w:rsidRPr="00C54E48">
        <w:rPr>
          <w:lang w:val="uz-Cyrl-UZ"/>
        </w:rPr>
        <w:t xml:space="preserve">    </w:t>
      </w:r>
      <m:oMath>
        <m:nary>
          <m:naryPr>
            <m:chr m:val="∑"/>
            <m:limLoc m:val="undOvr"/>
            <m:subHide m:val="1"/>
            <m:supHide m:val="1"/>
            <m:ctrlPr>
              <w:rPr>
                <w:rFonts w:ascii="Cambria Math" w:hAnsi="Cambria Math"/>
                <w:lang w:val="en-US"/>
              </w:rPr>
            </m:ctrlPr>
          </m:naryPr>
          <m:sub/>
          <m:sup/>
          <m:e>
            <m:sSub>
              <m:sSubPr>
                <m:ctrlPr>
                  <w:rPr>
                    <w:rFonts w:ascii="Cambria Math" w:hAnsi="Cambria Math"/>
                    <w:lang w:val="en-US"/>
                  </w:rPr>
                </m:ctrlPr>
              </m:sSubPr>
              <m:e>
                <m:r>
                  <m:rPr>
                    <m:sty m:val="p"/>
                  </m:rPr>
                  <w:rPr>
                    <w:rFonts w:ascii="Cambria Math" w:hAnsi="Cambria Math"/>
                    <w:lang w:val="uz-Cyrl-UZ"/>
                  </w:rPr>
                  <m:t>y</m:t>
                </m:r>
              </m:e>
              <m:sub>
                <m:r>
                  <m:rPr>
                    <m:sty m:val="p"/>
                  </m:rPr>
                  <w:rPr>
                    <w:rFonts w:ascii="Cambria Math" w:hAnsi="Cambria Math"/>
                    <w:lang w:val="uz-Cyrl-UZ"/>
                  </w:rPr>
                  <m:t>t</m:t>
                </m:r>
              </m:sub>
            </m:sSub>
          </m:e>
        </m:nary>
        <m:r>
          <m:rPr>
            <m:sty m:val="p"/>
          </m:rPr>
          <w:rPr>
            <w:rFonts w:ascii="Cambria Math" w:hAnsi="Cambria Math"/>
            <w:lang w:val="uz-Cyrl-UZ"/>
          </w:rPr>
          <m:t xml:space="preserve">=627420,     </m:t>
        </m:r>
        <m:sSub>
          <m:sSubPr>
            <m:ctrlPr>
              <w:rPr>
                <w:rFonts w:ascii="Cambria Math" w:hAnsi="Cambria Math"/>
                <w:lang w:val="en-US"/>
              </w:rPr>
            </m:ctrlPr>
          </m:sSubPr>
          <m:e>
            <m:r>
              <m:rPr>
                <m:sty m:val="p"/>
              </m:rPr>
              <w:rPr>
                <w:rFonts w:ascii="Cambria Math" w:hAnsi="Cambria Math"/>
                <w:lang w:val="uz-Cyrl-UZ"/>
              </w:rPr>
              <m:t>a</m:t>
            </m:r>
          </m:e>
          <m:sub>
            <m:r>
              <m:rPr>
                <m:sty m:val="p"/>
              </m:rPr>
              <w:rPr>
                <w:rFonts w:ascii="Cambria Math" w:hAnsi="Cambria Math"/>
                <w:lang w:val="uz-Cyrl-UZ"/>
              </w:rPr>
              <m:t>0</m:t>
            </m:r>
          </m:sub>
        </m:sSub>
        <m:r>
          <m:rPr>
            <m:sty m:val="p"/>
          </m:rPr>
          <w:rPr>
            <w:rFonts w:ascii="Cambria Math" w:hAnsi="Cambria Math"/>
            <w:lang w:val="uz-Cyrl-UZ"/>
          </w:rPr>
          <m:t>=</m:t>
        </m:r>
        <m:f>
          <m:fPr>
            <m:ctrlPr>
              <w:rPr>
                <w:rFonts w:ascii="Cambria Math" w:hAnsi="Cambria Math"/>
                <w:lang w:val="uz-Cyrl-UZ"/>
              </w:rPr>
            </m:ctrlPr>
          </m:fPr>
          <m:num>
            <m:r>
              <m:rPr>
                <m:sty m:val="p"/>
              </m:rPr>
              <w:rPr>
                <w:rFonts w:ascii="Cambria Math" w:hAnsi="Cambria Math"/>
                <w:lang w:val="uz-Cyrl-UZ"/>
              </w:rPr>
              <m:t>1</m:t>
            </m:r>
          </m:num>
          <m:den>
            <m:r>
              <m:rPr>
                <m:sty m:val="p"/>
              </m:rPr>
              <w:rPr>
                <w:rFonts w:ascii="Cambria Math" w:hAnsi="Cambria Math"/>
                <w:lang w:val="uz-Cyrl-UZ"/>
              </w:rPr>
              <m:t>Т</m:t>
            </m:r>
          </m:den>
        </m:f>
        <m:nary>
          <m:naryPr>
            <m:chr m:val="∑"/>
            <m:limLoc m:val="undOvr"/>
            <m:subHide m:val="1"/>
            <m:supHide m:val="1"/>
            <m:ctrlPr>
              <w:rPr>
                <w:rFonts w:ascii="Cambria Math" w:hAnsi="Cambria Math"/>
                <w:lang w:val="uz-Cyrl-UZ"/>
              </w:rPr>
            </m:ctrlPr>
          </m:naryPr>
          <m:sub/>
          <m:sup/>
          <m:e>
            <m:sSub>
              <m:sSubPr>
                <m:ctrlPr>
                  <w:rPr>
                    <w:rFonts w:ascii="Cambria Math" w:hAnsi="Cambria Math"/>
                  </w:rPr>
                </m:ctrlPr>
              </m:sSubPr>
              <m:e>
                <m:r>
                  <m:rPr>
                    <m:sty m:val="p"/>
                  </m:rPr>
                  <w:rPr>
                    <w:rFonts w:ascii="Cambria Math" w:hAnsi="Cambria Math"/>
                    <w:lang w:val="uz-Cyrl-UZ"/>
                  </w:rPr>
                  <m:t>y</m:t>
                </m:r>
              </m:e>
              <m:sub>
                <m:r>
                  <m:rPr>
                    <m:sty m:val="p"/>
                  </m:rPr>
                  <w:rPr>
                    <w:rFonts w:ascii="Cambria Math" w:hAnsi="Cambria Math"/>
                    <w:lang w:val="uz-Cyrl-UZ"/>
                  </w:rPr>
                  <m:t>t</m:t>
                </m:r>
              </m:sub>
            </m:sSub>
            <m:r>
              <m:rPr>
                <m:sty m:val="p"/>
              </m:rPr>
              <w:rPr>
                <w:rFonts w:ascii="Cambria Math" w:hAnsi="Cambria Math"/>
                <w:lang w:val="uz-Cyrl-UZ"/>
              </w:rPr>
              <m:t>=</m:t>
            </m:r>
          </m:e>
        </m:nary>
        <m:f>
          <m:fPr>
            <m:ctrlPr>
              <w:rPr>
                <w:rFonts w:ascii="Cambria Math" w:hAnsi="Cambria Math"/>
                <w:lang w:val="en-US"/>
              </w:rPr>
            </m:ctrlPr>
          </m:fPr>
          <m:num>
            <m:r>
              <m:rPr>
                <m:sty m:val="p"/>
              </m:rPr>
              <w:rPr>
                <w:rFonts w:ascii="Cambria Math" w:hAnsi="Cambria Math"/>
                <w:lang w:val="uz-Cyrl-UZ"/>
              </w:rPr>
              <m:t>627420</m:t>
            </m:r>
          </m:num>
          <m:den>
            <m:r>
              <m:rPr>
                <m:sty m:val="p"/>
              </m:rPr>
              <w:rPr>
                <w:rFonts w:ascii="Cambria Math" w:hAnsi="Cambria Math"/>
                <w:lang w:val="uz-Cyrl-UZ"/>
              </w:rPr>
              <m:t>21</m:t>
            </m:r>
          </m:den>
        </m:f>
        <m:r>
          <m:rPr>
            <m:sty m:val="p"/>
          </m:rPr>
          <w:rPr>
            <w:rFonts w:ascii="Cambria Math" w:hAnsi="Cambria Math"/>
            <w:lang w:val="uz-Cyrl-UZ"/>
          </w:rPr>
          <m:t xml:space="preserve">=29877,14, </m:t>
        </m:r>
      </m:oMath>
      <w:r w:rsidRPr="00C54E48">
        <w:rPr>
          <w:lang w:val="uz-Cyrl-UZ"/>
        </w:rPr>
        <w:t xml:space="preserve"> </w:t>
      </w:r>
      <m:oMath>
        <m:sSub>
          <m:sSubPr>
            <m:ctrlPr>
              <w:rPr>
                <w:rFonts w:ascii="Cambria Math" w:hAnsi="Cambria Math"/>
                <w:lang w:val="en-US"/>
              </w:rPr>
            </m:ctrlPr>
          </m:sSubPr>
          <m:e>
            <m:r>
              <m:rPr>
                <m:sty m:val="p"/>
              </m:rPr>
              <w:rPr>
                <w:rFonts w:ascii="Cambria Math" w:hAnsi="Cambria Math"/>
                <w:lang w:val="uz-Cyrl-UZ"/>
              </w:rPr>
              <m:t>a</m:t>
            </m:r>
          </m:e>
          <m:sub>
            <m:r>
              <m:rPr>
                <m:sty m:val="p"/>
              </m:rPr>
              <w:rPr>
                <w:rFonts w:ascii="Cambria Math" w:hAnsi="Cambria Math"/>
                <w:lang w:val="uz-Cyrl-UZ"/>
              </w:rPr>
              <m:t>1</m:t>
            </m:r>
          </m:sub>
        </m:sSub>
        <m:r>
          <m:rPr>
            <m:sty m:val="p"/>
          </m:rPr>
          <w:rPr>
            <w:rFonts w:ascii="Cambria Math" w:hAnsi="Cambria Math"/>
            <w:lang w:val="uz-Cyrl-UZ"/>
          </w:rPr>
          <m:t>=</m:t>
        </m:r>
        <m:f>
          <m:fPr>
            <m:ctrlPr>
              <w:rPr>
                <w:rFonts w:ascii="Cambria Math" w:hAnsi="Cambria Math"/>
                <w:lang w:val="uz-Cyrl-UZ"/>
              </w:rPr>
            </m:ctrlPr>
          </m:fPr>
          <m:num>
            <m:r>
              <m:rPr>
                <m:sty m:val="p"/>
              </m:rPr>
              <w:rPr>
                <w:rFonts w:ascii="Cambria Math" w:hAnsi="Cambria Math"/>
                <w:lang w:val="uz-Cyrl-UZ"/>
              </w:rPr>
              <m:t>1</m:t>
            </m:r>
          </m:num>
          <m:den>
            <m:nary>
              <m:naryPr>
                <m:chr m:val="∑"/>
                <m:limLoc m:val="undOvr"/>
                <m:subHide m:val="1"/>
                <m:supHide m:val="1"/>
                <m:ctrlPr>
                  <w:rPr>
                    <w:rFonts w:ascii="Cambria Math" w:hAnsi="Cambria Math"/>
                    <w:lang w:val="uz-Cyrl-UZ"/>
                  </w:rPr>
                </m:ctrlPr>
              </m:naryPr>
              <m:sub/>
              <m:sup/>
              <m:e>
                <m:sSup>
                  <m:sSupPr>
                    <m:ctrlPr>
                      <w:rPr>
                        <w:rFonts w:ascii="Cambria Math" w:hAnsi="Cambria Math"/>
                        <w:lang w:val="uz-Cyrl-UZ"/>
                      </w:rPr>
                    </m:ctrlPr>
                  </m:sSupPr>
                  <m:e>
                    <m:r>
                      <m:rPr>
                        <m:sty m:val="p"/>
                      </m:rPr>
                      <w:rPr>
                        <w:rFonts w:ascii="Cambria Math" w:hAnsi="Cambria Math"/>
                        <w:lang w:val="uz-Cyrl-UZ"/>
                      </w:rPr>
                      <m:t>t</m:t>
                    </m:r>
                  </m:e>
                  <m:sup>
                    <m:r>
                      <m:rPr>
                        <m:sty m:val="p"/>
                      </m:rPr>
                      <w:rPr>
                        <w:rFonts w:ascii="Cambria Math" w:hAnsi="Cambria Math"/>
                        <w:lang w:val="uz-Cyrl-UZ"/>
                      </w:rPr>
                      <m:t>2</m:t>
                    </m:r>
                  </m:sup>
                </m:sSup>
              </m:e>
            </m:nary>
          </m:den>
        </m:f>
        <m:nary>
          <m:naryPr>
            <m:chr m:val="∑"/>
            <m:limLoc m:val="undOvr"/>
            <m:subHide m:val="1"/>
            <m:supHide m:val="1"/>
            <m:ctrlPr>
              <w:rPr>
                <w:rFonts w:ascii="Cambria Math" w:hAnsi="Cambria Math"/>
                <w:lang w:val="uz-Cyrl-UZ"/>
              </w:rPr>
            </m:ctrlPr>
          </m:naryPr>
          <m:sub/>
          <m:sup/>
          <m:e>
            <m:sSub>
              <m:sSubPr>
                <m:ctrlPr>
                  <w:rPr>
                    <w:rFonts w:ascii="Cambria Math" w:hAnsi="Cambria Math"/>
                  </w:rPr>
                </m:ctrlPr>
              </m:sSubPr>
              <m:e>
                <m:r>
                  <m:rPr>
                    <m:sty m:val="p"/>
                  </m:rPr>
                  <w:rPr>
                    <w:rFonts w:ascii="Cambria Math" w:hAnsi="Cambria Math"/>
                    <w:lang w:val="uz-Cyrl-UZ"/>
                  </w:rPr>
                  <m:t>y</m:t>
                </m:r>
              </m:e>
              <m:sub>
                <m:r>
                  <m:rPr>
                    <m:sty m:val="p"/>
                  </m:rPr>
                  <w:rPr>
                    <w:rFonts w:ascii="Cambria Math" w:hAnsi="Cambria Math"/>
                    <w:lang w:val="uz-Cyrl-UZ"/>
                  </w:rPr>
                  <m:t>t</m:t>
                </m:r>
              </m:sub>
            </m:sSub>
            <m:r>
              <m:rPr>
                <m:sty m:val="p"/>
              </m:rPr>
              <w:rPr>
                <w:rFonts w:ascii="Cambria Math" w:hAnsi="Cambria Math"/>
                <w:lang w:val="uz-Cyrl-UZ"/>
              </w:rPr>
              <m:t>t=</m:t>
            </m:r>
          </m:e>
        </m:nary>
        <m:f>
          <m:fPr>
            <m:ctrlPr>
              <w:rPr>
                <w:rFonts w:ascii="Cambria Math" w:hAnsi="Cambria Math"/>
                <w:lang w:val="en-US"/>
              </w:rPr>
            </m:ctrlPr>
          </m:fPr>
          <m:num>
            <m:r>
              <m:rPr>
                <m:sty m:val="p"/>
              </m:rPr>
              <w:rPr>
                <w:rFonts w:ascii="Cambria Math" w:hAnsi="Cambria Math"/>
                <w:lang w:val="uz-Cyrl-UZ"/>
              </w:rPr>
              <m:t>811461</m:t>
            </m:r>
          </m:num>
          <m:den>
            <m:r>
              <m:rPr>
                <m:sty m:val="p"/>
              </m:rPr>
              <w:rPr>
                <w:rFonts w:ascii="Cambria Math" w:hAnsi="Cambria Math"/>
                <w:lang w:val="uz-Cyrl-UZ"/>
              </w:rPr>
              <m:t>770</m:t>
            </m:r>
          </m:den>
        </m:f>
        <m:r>
          <m:rPr>
            <m:sty m:val="p"/>
          </m:rPr>
          <w:rPr>
            <w:rFonts w:ascii="Cambria Math" w:hAnsi="Cambria Math"/>
            <w:lang w:val="uz-Cyrl-UZ"/>
          </w:rPr>
          <m:t>=1053,85</m:t>
        </m:r>
      </m:oMath>
      <w:r w:rsidRPr="00C54E48">
        <w:rPr>
          <w:rFonts w:eastAsiaTheme="minorEastAsia"/>
          <w:lang w:val="uz-Cyrl-UZ"/>
        </w:rPr>
        <w:t>.</w:t>
      </w:r>
    </w:p>
    <w:p w:rsidR="00763A9D" w:rsidRPr="00C54E48" w:rsidRDefault="0060404B">
      <w:pPr>
        <w:tabs>
          <w:tab w:val="left" w:pos="3018"/>
        </w:tabs>
        <w:spacing w:line="276" w:lineRule="auto"/>
        <w:jc w:val="both"/>
      </w:pPr>
      <w:r w:rsidRPr="00C54E48">
        <w:rPr>
          <w:rFonts w:eastAsiaTheme="minorEastAsia"/>
        </w:rPr>
        <w:t>Отсюда, находим уравнение линейного тренда (тенденция) средней объем заготовка шерсти в</w:t>
      </w:r>
      <w:r w:rsidRPr="00C54E48">
        <w:rPr>
          <w:lang w:val="uz-Cyrl-UZ"/>
        </w:rPr>
        <w:t xml:space="preserve"> Республике  Узбекистан </w:t>
      </w:r>
      <w:r w:rsidRPr="00C54E48">
        <w:t xml:space="preserve">   </w:t>
      </w:r>
      <m:oMath>
        <m:r>
          <m:rPr>
            <m:sty m:val="p"/>
          </m:rPr>
          <w:rPr>
            <w:rFonts w:ascii="Cambria Math" w:eastAsiaTheme="minorEastAsia" w:hAnsi="Cambria Math"/>
          </w:rPr>
          <m:t xml:space="preserve"> </m:t>
        </m:r>
        <m:d>
          <m:dPr>
            <m:begChr m:val="["/>
            <m:endChr m:val="]"/>
            <m:ctrlPr>
              <w:rPr>
                <w:rFonts w:ascii="Cambria Math" w:hAnsi="Cambria Math"/>
              </w:rPr>
            </m:ctrlPr>
          </m:dPr>
          <m:e>
            <m:r>
              <m:rPr>
                <m:sty m:val="p"/>
              </m:rPr>
              <w:rPr>
                <w:rFonts w:ascii="Cambria Math" w:hAnsi="Cambria Math"/>
              </w:rPr>
              <m:t>1,2</m:t>
            </m:r>
          </m:e>
        </m:d>
      </m:oMath>
      <w:r w:rsidRPr="00C54E48">
        <w:t xml:space="preserve">: </w:t>
      </w:r>
    </w:p>
    <w:p w:rsidR="00763A9D" w:rsidRPr="00C54E48" w:rsidRDefault="0060404B">
      <w:pPr>
        <w:spacing w:line="276" w:lineRule="auto"/>
        <w:jc w:val="both"/>
        <w:rPr>
          <w:rFonts w:eastAsiaTheme="minorEastAsia"/>
          <w:lang w:val="uz-Cyrl-UZ"/>
        </w:rPr>
      </w:pPr>
      <w:r w:rsidRPr="00C54E48">
        <w:rPr>
          <w:rFonts w:eastAsiaTheme="minorEastAsia"/>
          <w:lang w:val="uz-Cyrl-UZ"/>
        </w:rPr>
        <w:t xml:space="preserve">                                      </w:t>
      </w:r>
      <w:r w:rsidRPr="00C54E48">
        <w:rPr>
          <w:rFonts w:eastAsiaTheme="minorEastAsia"/>
          <w:sz w:val="22"/>
          <w:szCs w:val="22"/>
          <w:lang w:val="uz-Cyrl-UZ"/>
        </w:rPr>
        <w:t xml:space="preserve">    </w:t>
      </w:r>
      <m:oMath>
        <m:r>
          <m:rPr>
            <m:sty m:val="b"/>
          </m:rPr>
          <w:rPr>
            <w:rFonts w:ascii="Cambria Math" w:hAnsi="Cambria Math"/>
            <w:sz w:val="22"/>
            <w:szCs w:val="22"/>
            <w:lang w:val="uz-Cyrl-UZ"/>
          </w:rPr>
          <m:t>y</m:t>
        </m:r>
        <m:d>
          <m:dPr>
            <m:ctrlPr>
              <w:rPr>
                <w:rFonts w:ascii="Cambria Math" w:hAnsi="Cambria Math"/>
                <w:b/>
                <w:sz w:val="22"/>
                <w:szCs w:val="22"/>
                <w:lang w:val="uz-Cyrl-UZ"/>
              </w:rPr>
            </m:ctrlPr>
          </m:dPr>
          <m:e>
            <m:r>
              <m:rPr>
                <m:sty m:val="b"/>
              </m:rPr>
              <w:rPr>
                <w:rFonts w:ascii="Cambria Math" w:hAnsi="Cambria Math"/>
                <w:sz w:val="22"/>
                <w:szCs w:val="22"/>
                <w:lang w:val="uz-Cyrl-UZ"/>
              </w:rPr>
              <m:t>t</m:t>
            </m:r>
          </m:e>
        </m:d>
        <m:r>
          <m:rPr>
            <m:sty m:val="b"/>
          </m:rPr>
          <w:rPr>
            <w:rFonts w:ascii="Cambria Math" w:hAnsi="Cambria Math"/>
            <w:sz w:val="22"/>
            <w:szCs w:val="22"/>
            <w:lang w:val="uz-Cyrl-UZ"/>
          </w:rPr>
          <m:t>=1053,85 t+29877,</m:t>
        </m:r>
      </m:oMath>
      <w:r w:rsidRPr="00C54E48">
        <w:rPr>
          <w:b/>
          <w:sz w:val="22"/>
          <w:szCs w:val="22"/>
          <w:lang w:val="uz-Cyrl-UZ"/>
        </w:rPr>
        <w:t>14</w:t>
      </w:r>
      <w:r w:rsidRPr="00C54E48">
        <w:rPr>
          <w:rFonts w:eastAsiaTheme="minorEastAsia"/>
          <w:b/>
          <w:sz w:val="22"/>
          <w:szCs w:val="22"/>
          <w:lang w:val="uz-Cyrl-UZ"/>
        </w:rPr>
        <w:t xml:space="preserve"> </w:t>
      </w:r>
      <w:r w:rsidRPr="00C54E48">
        <w:rPr>
          <w:rFonts w:eastAsiaTheme="minorEastAsia"/>
          <w:sz w:val="22"/>
          <w:szCs w:val="22"/>
          <w:lang w:val="uz-Cyrl-UZ"/>
        </w:rPr>
        <w:t xml:space="preserve">        </w:t>
      </w:r>
      <w:r w:rsidRPr="00C54E48">
        <w:rPr>
          <w:rFonts w:eastAsiaTheme="minorEastAsia"/>
          <w:lang w:val="uz-Cyrl-UZ"/>
        </w:rPr>
        <w:t xml:space="preserve">                                    (*)</w:t>
      </w:r>
    </w:p>
    <w:p w:rsidR="00763A9D" w:rsidRPr="00C54E48" w:rsidRDefault="0060404B">
      <w:pPr>
        <w:spacing w:line="276" w:lineRule="auto"/>
        <w:jc w:val="both"/>
        <w:rPr>
          <w:rFonts w:eastAsiaTheme="minorEastAsia"/>
        </w:rPr>
      </w:pPr>
      <w:r w:rsidRPr="00C54E48">
        <w:rPr>
          <w:rFonts w:eastAsiaTheme="minorEastAsia"/>
          <w:lang w:val="uz-Cyrl-UZ"/>
        </w:rPr>
        <w:t xml:space="preserve">     В частности, подставляя в уравнение  (*)  значение </w:t>
      </w:r>
      <w:r w:rsidRPr="00C54E48">
        <w:rPr>
          <w:rFonts w:eastAsiaTheme="minorEastAsia"/>
        </w:rPr>
        <w:t xml:space="preserve">  </w:t>
      </w:r>
      <w:r w:rsidRPr="00C54E48">
        <w:rPr>
          <w:rFonts w:eastAsiaTheme="minorEastAsia"/>
          <w:lang w:val="en-US"/>
        </w:rPr>
        <w:t>t</w:t>
      </w:r>
      <w:r w:rsidRPr="00C54E48">
        <w:rPr>
          <w:rFonts w:eastAsiaTheme="minorEastAsia"/>
        </w:rPr>
        <w:t xml:space="preserve"> = 1  находим ожидаемые средней</w:t>
      </w:r>
    </w:p>
    <w:p w:rsidR="00763A9D" w:rsidRPr="00C54E48" w:rsidRDefault="0060404B">
      <w:pPr>
        <w:spacing w:line="276" w:lineRule="auto"/>
        <w:jc w:val="both"/>
        <w:rPr>
          <w:rFonts w:eastAsiaTheme="minorEastAsia"/>
          <w:lang w:val="uz-Cyrl-UZ"/>
        </w:rPr>
      </w:pPr>
      <w:r w:rsidRPr="00C54E48">
        <w:rPr>
          <w:rFonts w:eastAsiaTheme="minorEastAsia"/>
        </w:rPr>
        <w:t>объем заготовке шерсти</w:t>
      </w:r>
      <w:r w:rsidRPr="00C54E48">
        <w:t xml:space="preserve"> </w:t>
      </w:r>
      <w:r w:rsidRPr="00C54E48">
        <w:rPr>
          <w:lang w:val="uz-Cyrl-UZ"/>
        </w:rPr>
        <w:t xml:space="preserve"> </w:t>
      </w:r>
      <w:proofErr w:type="gramStart"/>
      <w:r w:rsidRPr="00C54E48">
        <w:rPr>
          <w:lang w:val="uz-Cyrl-UZ"/>
        </w:rPr>
        <w:t>в</w:t>
      </w:r>
      <w:proofErr w:type="gramEnd"/>
      <w:r w:rsidRPr="00C54E48">
        <w:rPr>
          <w:lang w:val="uz-Cyrl-UZ"/>
        </w:rPr>
        <w:t xml:space="preserve"> </w:t>
      </w:r>
      <w:proofErr w:type="gramStart"/>
      <w:r w:rsidRPr="00C54E48">
        <w:rPr>
          <w:lang w:val="uz-Cyrl-UZ"/>
        </w:rPr>
        <w:t>Республика</w:t>
      </w:r>
      <w:proofErr w:type="gramEnd"/>
      <w:r w:rsidRPr="00C54E48">
        <w:t xml:space="preserve"> </w:t>
      </w:r>
      <w:r w:rsidRPr="00C54E48">
        <w:rPr>
          <w:lang w:val="uz-Cyrl-UZ"/>
        </w:rPr>
        <w:t xml:space="preserve"> Узбекистан </w:t>
      </w:r>
      <w:r w:rsidRPr="00C54E48">
        <w:t xml:space="preserve"> </w:t>
      </w:r>
      <w:r w:rsidRPr="00C54E48">
        <w:rPr>
          <w:rFonts w:eastAsiaTheme="minorEastAsia"/>
        </w:rPr>
        <w:t xml:space="preserve"> 2024 год</w:t>
      </w:r>
      <w:r w:rsidRPr="00C54E48">
        <w:rPr>
          <w:rFonts w:eastAsiaTheme="minorEastAsia"/>
          <w:lang w:val="uz-Cyrl-UZ"/>
        </w:rPr>
        <w:t>у</w:t>
      </w:r>
      <w:r w:rsidRPr="00C54E48">
        <w:rPr>
          <w:rFonts w:eastAsiaTheme="minorEastAsia"/>
        </w:rPr>
        <w:t xml:space="preserve">,  будет    </w:t>
      </w:r>
      <w:r w:rsidRPr="00C54E48">
        <w:rPr>
          <w:rFonts w:eastAsiaTheme="minorEastAsia"/>
          <w:b/>
          <w:bCs/>
        </w:rPr>
        <w:t xml:space="preserve"> 30930, 99 тонна</w:t>
      </w:r>
      <w:r w:rsidRPr="00C54E48">
        <w:rPr>
          <w:rFonts w:eastAsiaTheme="minorEastAsia"/>
        </w:rPr>
        <w:t>.</w:t>
      </w:r>
    </w:p>
    <w:p w:rsidR="00763A9D" w:rsidRPr="00C54E48" w:rsidRDefault="00763A9D" w:rsidP="0060404B">
      <w:pPr>
        <w:tabs>
          <w:tab w:val="left" w:pos="2210"/>
          <w:tab w:val="left" w:pos="3018"/>
        </w:tabs>
        <w:spacing w:line="276" w:lineRule="auto"/>
        <w:ind w:leftChars="109" w:left="262" w:firstLineChars="100" w:firstLine="241"/>
        <w:jc w:val="both"/>
        <w:rPr>
          <w:b/>
        </w:rPr>
      </w:pPr>
    </w:p>
    <w:p w:rsidR="00763A9D" w:rsidRPr="00C54E48" w:rsidRDefault="0060404B" w:rsidP="0060404B">
      <w:pPr>
        <w:tabs>
          <w:tab w:val="left" w:pos="2210"/>
          <w:tab w:val="left" w:pos="3018"/>
        </w:tabs>
        <w:spacing w:line="276" w:lineRule="auto"/>
        <w:ind w:leftChars="109" w:left="262" w:firstLineChars="100" w:firstLine="241"/>
        <w:jc w:val="both"/>
      </w:pPr>
      <w:r w:rsidRPr="00C54E48">
        <w:rPr>
          <w:b/>
        </w:rPr>
        <w:lastRenderedPageBreak/>
        <w:t xml:space="preserve">Составим таблицу  для </w:t>
      </w:r>
      <w:r w:rsidRPr="00C54E48">
        <w:rPr>
          <w:b/>
          <w:lang w:val="uz-Latn-UZ"/>
        </w:rPr>
        <w:t>в</w:t>
      </w:r>
      <w:r w:rsidRPr="00C54E48">
        <w:rPr>
          <w:b/>
        </w:rPr>
        <w:t>ычисления  тренда временного ряда</w:t>
      </w:r>
      <w:r w:rsidRPr="00C54E48">
        <w:t xml:space="preserve">.  </w:t>
      </w:r>
    </w:p>
    <w:p w:rsidR="00763A9D" w:rsidRPr="00C54E48" w:rsidRDefault="0060404B">
      <w:pPr>
        <w:spacing w:line="276" w:lineRule="auto"/>
        <w:jc w:val="center"/>
      </w:pPr>
      <w:r w:rsidRPr="00C54E48">
        <w:t xml:space="preserve">                                                                       Таблица-1</w:t>
      </w:r>
    </w:p>
    <w:tbl>
      <w:tblPr>
        <w:tblW w:w="98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473"/>
        <w:gridCol w:w="1473"/>
        <w:gridCol w:w="1473"/>
        <w:gridCol w:w="1473"/>
        <w:gridCol w:w="1473"/>
        <w:gridCol w:w="1476"/>
      </w:tblGrid>
      <w:tr w:rsidR="00763A9D" w:rsidRPr="00C54E48">
        <w:trPr>
          <w:trHeight w:val="577"/>
        </w:trPr>
        <w:tc>
          <w:tcPr>
            <w:tcW w:w="960" w:type="dxa"/>
            <w:shd w:val="clear" w:color="auto" w:fill="auto"/>
            <w:vAlign w:val="center"/>
          </w:tcPr>
          <w:p w:rsidR="00763A9D" w:rsidRPr="00C54E48" w:rsidRDefault="0060404B">
            <w:pPr>
              <w:spacing w:line="276" w:lineRule="auto"/>
              <w:jc w:val="both"/>
              <w:textAlignment w:val="center"/>
              <w:rPr>
                <w:sz w:val="22"/>
                <w:szCs w:val="22"/>
              </w:rPr>
            </w:pPr>
            <w:r w:rsidRPr="00C54E48">
              <w:rPr>
                <w:rFonts w:eastAsia="SimSun"/>
                <w:sz w:val="22"/>
                <w:szCs w:val="22"/>
                <w:lang w:val="en-US" w:eastAsia="zh-CN" w:bidi="ar"/>
              </w:rPr>
              <w:t>N п/п</w:t>
            </w:r>
          </w:p>
        </w:tc>
        <w:tc>
          <w:tcPr>
            <w:tcW w:w="1473" w:type="dxa"/>
            <w:shd w:val="clear" w:color="auto" w:fill="auto"/>
            <w:vAlign w:val="center"/>
          </w:tcPr>
          <w:p w:rsidR="00763A9D" w:rsidRPr="00C54E48" w:rsidRDefault="00763A9D">
            <w:pPr>
              <w:spacing w:line="276" w:lineRule="auto"/>
              <w:jc w:val="both"/>
              <w:textAlignment w:val="center"/>
              <w:rPr>
                <w:rFonts w:eastAsia="SimSun"/>
                <w:sz w:val="22"/>
                <w:szCs w:val="22"/>
                <w:lang w:val="en-US" w:eastAsia="zh-CN" w:bidi="ar"/>
              </w:rPr>
            </w:pPr>
          </w:p>
          <w:p w:rsidR="00763A9D" w:rsidRPr="00C54E48" w:rsidRDefault="0060404B">
            <w:pPr>
              <w:spacing w:line="276" w:lineRule="auto"/>
              <w:jc w:val="both"/>
              <w:textAlignment w:val="center"/>
              <w:rPr>
                <w:sz w:val="22"/>
                <w:szCs w:val="22"/>
              </w:rPr>
            </w:pPr>
            <w:r w:rsidRPr="00C54E48">
              <w:rPr>
                <w:rFonts w:eastAsia="SimSun"/>
                <w:sz w:val="22"/>
                <w:szCs w:val="22"/>
                <w:lang w:val="en-US" w:eastAsia="zh-CN" w:bidi="ar"/>
              </w:rPr>
              <w:t>Годы   наблюдений</w:t>
            </w:r>
          </w:p>
        </w:tc>
        <w:tc>
          <w:tcPr>
            <w:tcW w:w="1473" w:type="dxa"/>
            <w:shd w:val="clear" w:color="auto" w:fill="auto"/>
            <w:noWrap/>
            <w:vAlign w:val="center"/>
          </w:tcPr>
          <w:p w:rsidR="00763A9D" w:rsidRPr="00C54E48" w:rsidRDefault="0060404B">
            <w:pPr>
              <w:spacing w:line="276" w:lineRule="auto"/>
              <w:jc w:val="both"/>
              <w:textAlignment w:val="center"/>
              <w:rPr>
                <w:rFonts w:eastAsia="SimSun"/>
                <w:sz w:val="22"/>
                <w:szCs w:val="22"/>
                <w:lang w:val="en-US" w:eastAsia="zh-CN" w:bidi="ar"/>
              </w:rPr>
            </w:pPr>
            <w:r w:rsidRPr="00C54E48">
              <w:rPr>
                <w:rFonts w:eastAsia="SimSun"/>
                <w:noProof/>
                <w:sz w:val="22"/>
                <w:szCs w:val="22"/>
              </w:rPr>
              <w:drawing>
                <wp:anchor distT="0" distB="0" distL="114300" distR="114300" simplePos="0" relativeHeight="251660288" behindDoc="0" locked="0" layoutInCell="1" allowOverlap="1" wp14:anchorId="05FA0C80" wp14:editId="64BE405F">
                  <wp:simplePos x="0" y="0"/>
                  <wp:positionH relativeFrom="column">
                    <wp:posOffset>73660</wp:posOffset>
                  </wp:positionH>
                  <wp:positionV relativeFrom="paragraph">
                    <wp:posOffset>-22225</wp:posOffset>
                  </wp:positionV>
                  <wp:extent cx="304800" cy="180975"/>
                  <wp:effectExtent l="0" t="0" r="0" b="6985"/>
                  <wp:wrapNone/>
                  <wp:docPr id="12"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78"/>
                          <pic:cNvPicPr>
                            <a:picLocks noChangeAspect="1"/>
                          </pic:cNvPicPr>
                        </pic:nvPicPr>
                        <pic:blipFill>
                          <a:blip r:embed="rId41"/>
                          <a:stretch>
                            <a:fillRect/>
                          </a:stretch>
                        </pic:blipFill>
                        <pic:spPr>
                          <a:xfrm>
                            <a:off x="0" y="0"/>
                            <a:ext cx="304800" cy="180975"/>
                          </a:xfrm>
                          <a:prstGeom prst="rect">
                            <a:avLst/>
                          </a:prstGeom>
                          <a:noFill/>
                          <a:ln>
                            <a:noFill/>
                          </a:ln>
                        </pic:spPr>
                      </pic:pic>
                    </a:graphicData>
                  </a:graphic>
                </wp:anchor>
              </w:drawing>
            </w:r>
          </w:p>
          <w:p w:rsidR="00763A9D" w:rsidRPr="00C54E48" w:rsidRDefault="0060404B">
            <w:pPr>
              <w:spacing w:line="276" w:lineRule="auto"/>
              <w:jc w:val="both"/>
              <w:textAlignment w:val="center"/>
              <w:rPr>
                <w:rFonts w:eastAsia="SimSun"/>
                <w:sz w:val="22"/>
                <w:szCs w:val="22"/>
                <w:lang w:eastAsia="zh-CN" w:bidi="ar"/>
              </w:rPr>
            </w:pPr>
            <w:r w:rsidRPr="00C54E48">
              <w:rPr>
                <w:rFonts w:eastAsia="SimSun"/>
                <w:sz w:val="22"/>
                <w:szCs w:val="22"/>
                <w:lang w:eastAsia="zh-CN" w:bidi="ar"/>
              </w:rPr>
              <w:t>тонна</w:t>
            </w:r>
          </w:p>
        </w:tc>
        <w:tc>
          <w:tcPr>
            <w:tcW w:w="1473" w:type="dxa"/>
            <w:shd w:val="clear" w:color="auto" w:fill="auto"/>
            <w:vAlign w:val="center"/>
          </w:tcPr>
          <w:p w:rsidR="00763A9D" w:rsidRPr="00C54E48" w:rsidRDefault="0060404B">
            <w:pPr>
              <w:spacing w:line="276" w:lineRule="auto"/>
              <w:jc w:val="both"/>
              <w:textAlignment w:val="center"/>
              <w:rPr>
                <w:sz w:val="22"/>
                <w:szCs w:val="22"/>
              </w:rPr>
            </w:pPr>
            <w:r w:rsidRPr="00C54E48">
              <w:rPr>
                <w:rFonts w:eastAsia="SimSun"/>
                <w:sz w:val="22"/>
                <w:szCs w:val="22"/>
                <w:lang w:val="en-US" w:eastAsia="zh-CN" w:bidi="ar"/>
              </w:rPr>
              <w:t>t</w:t>
            </w:r>
          </w:p>
        </w:tc>
        <w:tc>
          <w:tcPr>
            <w:tcW w:w="1473" w:type="dxa"/>
            <w:shd w:val="clear" w:color="auto" w:fill="auto"/>
            <w:vAlign w:val="center"/>
          </w:tcPr>
          <w:p w:rsidR="00763A9D" w:rsidRPr="00C54E48" w:rsidRDefault="0060404B">
            <w:pPr>
              <w:spacing w:line="276" w:lineRule="auto"/>
              <w:jc w:val="both"/>
              <w:textAlignment w:val="center"/>
              <w:rPr>
                <w:sz w:val="22"/>
                <w:szCs w:val="22"/>
              </w:rPr>
            </w:pPr>
            <w:r w:rsidRPr="00C54E48">
              <w:rPr>
                <w:rFonts w:eastAsia="SimSun"/>
                <w:sz w:val="22"/>
                <w:szCs w:val="22"/>
                <w:lang w:val="en-US" w:eastAsia="zh-CN" w:bidi="ar"/>
              </w:rPr>
              <w:t>t</w:t>
            </w:r>
            <w:r w:rsidRPr="00C54E48">
              <w:rPr>
                <w:rFonts w:eastAsia="SimSun"/>
                <w:sz w:val="22"/>
                <w:szCs w:val="22"/>
                <w:vertAlign w:val="superscript"/>
                <w:lang w:val="en-US" w:eastAsia="zh-CN" w:bidi="ar"/>
              </w:rPr>
              <w:t>2</w:t>
            </w:r>
          </w:p>
        </w:tc>
        <w:tc>
          <w:tcPr>
            <w:tcW w:w="1473" w:type="dxa"/>
            <w:shd w:val="clear" w:color="auto" w:fill="auto"/>
            <w:vAlign w:val="center"/>
          </w:tcPr>
          <w:p w:rsidR="00763A9D" w:rsidRPr="00C54E48" w:rsidRDefault="0060404B">
            <w:pPr>
              <w:spacing w:line="276" w:lineRule="auto"/>
              <w:jc w:val="both"/>
              <w:textAlignment w:val="center"/>
              <w:rPr>
                <w:sz w:val="22"/>
                <w:szCs w:val="22"/>
              </w:rPr>
            </w:pPr>
            <w:r w:rsidRPr="00C54E48">
              <w:rPr>
                <w:rFonts w:eastAsia="SimSun"/>
                <w:noProof/>
                <w:sz w:val="22"/>
                <w:szCs w:val="22"/>
              </w:rPr>
              <w:drawing>
                <wp:anchor distT="0" distB="0" distL="114300" distR="114300" simplePos="0" relativeHeight="251661312" behindDoc="0" locked="0" layoutInCell="1" allowOverlap="1" wp14:anchorId="0156F912" wp14:editId="009DE0B7">
                  <wp:simplePos x="0" y="0"/>
                  <wp:positionH relativeFrom="column">
                    <wp:posOffset>192405</wp:posOffset>
                  </wp:positionH>
                  <wp:positionV relativeFrom="paragraph">
                    <wp:posOffset>172720</wp:posOffset>
                  </wp:positionV>
                  <wp:extent cx="266700" cy="209550"/>
                  <wp:effectExtent l="0" t="0" r="0" b="0"/>
                  <wp:wrapNone/>
                  <wp:docPr id="13"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79"/>
                          <pic:cNvPicPr>
                            <a:picLocks noChangeAspect="1"/>
                          </pic:cNvPicPr>
                        </pic:nvPicPr>
                        <pic:blipFill>
                          <a:blip r:embed="rId42"/>
                          <a:stretch>
                            <a:fillRect/>
                          </a:stretch>
                        </pic:blipFill>
                        <pic:spPr>
                          <a:xfrm>
                            <a:off x="0" y="0"/>
                            <a:ext cx="266700" cy="209550"/>
                          </a:xfrm>
                          <a:prstGeom prst="rect">
                            <a:avLst/>
                          </a:prstGeom>
                          <a:noFill/>
                          <a:ln>
                            <a:noFill/>
                          </a:ln>
                        </pic:spPr>
                      </pic:pic>
                    </a:graphicData>
                  </a:graphic>
                </wp:anchor>
              </w:drawing>
            </w:r>
            <w:r w:rsidRPr="00C54E48">
              <w:rPr>
                <w:rFonts w:eastAsia="SimSun"/>
                <w:sz w:val="22"/>
                <w:szCs w:val="22"/>
                <w:lang w:val="en-US" w:eastAsia="zh-CN" w:bidi="ar"/>
              </w:rPr>
              <w:t> </w:t>
            </w:r>
          </w:p>
        </w:tc>
        <w:tc>
          <w:tcPr>
            <w:tcW w:w="1476" w:type="dxa"/>
            <w:shd w:val="clear" w:color="auto" w:fill="auto"/>
            <w:vAlign w:val="center"/>
          </w:tcPr>
          <w:p w:rsidR="00763A9D" w:rsidRPr="00C54E48" w:rsidRDefault="0060404B">
            <w:pPr>
              <w:spacing w:line="276" w:lineRule="auto"/>
              <w:jc w:val="both"/>
              <w:textAlignment w:val="center"/>
              <w:rPr>
                <w:sz w:val="22"/>
                <w:szCs w:val="22"/>
              </w:rPr>
            </w:pPr>
            <w:r w:rsidRPr="00C54E48">
              <w:rPr>
                <w:rFonts w:eastAsia="SimSun"/>
                <w:noProof/>
                <w:sz w:val="22"/>
                <w:szCs w:val="22"/>
              </w:rPr>
              <w:drawing>
                <wp:anchor distT="0" distB="0" distL="114300" distR="114300" simplePos="0" relativeHeight="251662336" behindDoc="0" locked="0" layoutInCell="1" allowOverlap="1" wp14:anchorId="7A5A1EDC" wp14:editId="6E5ED43B">
                  <wp:simplePos x="0" y="0"/>
                  <wp:positionH relativeFrom="column">
                    <wp:posOffset>30480</wp:posOffset>
                  </wp:positionH>
                  <wp:positionV relativeFrom="paragraph">
                    <wp:posOffset>173990</wp:posOffset>
                  </wp:positionV>
                  <wp:extent cx="295275" cy="180975"/>
                  <wp:effectExtent l="0" t="0" r="9525" b="9525"/>
                  <wp:wrapNone/>
                  <wp:docPr id="14"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80"/>
                          <pic:cNvPicPr>
                            <a:picLocks noChangeAspect="1"/>
                          </pic:cNvPicPr>
                        </pic:nvPicPr>
                        <pic:blipFill>
                          <a:blip r:embed="rId43"/>
                          <a:stretch>
                            <a:fillRect/>
                          </a:stretch>
                        </pic:blipFill>
                        <pic:spPr>
                          <a:xfrm>
                            <a:off x="0" y="0"/>
                            <a:ext cx="295275" cy="180975"/>
                          </a:xfrm>
                          <a:prstGeom prst="rect">
                            <a:avLst/>
                          </a:prstGeom>
                          <a:noFill/>
                          <a:ln>
                            <a:noFill/>
                          </a:ln>
                        </pic:spPr>
                      </pic:pic>
                    </a:graphicData>
                  </a:graphic>
                </wp:anchor>
              </w:drawing>
            </w:r>
            <w:r w:rsidRPr="00C54E48">
              <w:rPr>
                <w:rFonts w:eastAsia="SimSun"/>
                <w:sz w:val="22"/>
                <w:szCs w:val="22"/>
                <w:lang w:val="en-US" w:eastAsia="zh-CN" w:bidi="ar"/>
              </w:rPr>
              <w:t> </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2003</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17784</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-10</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100</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-177840</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1778400</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2</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2004</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18998</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-9</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81</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-170982</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1538838</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3</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2005</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20081</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-8</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64</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-160648</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1285184</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4</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2006</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21436</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-7</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49</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-150052</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1050364</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5</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2007</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22483</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-6</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36</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-134898</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809388</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6</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2008</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23781</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-5</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25</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-118905</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594525</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7</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2009</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24991</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-4</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16</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-99964</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399856</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8</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2010</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26510</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9</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-79530</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238590</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9</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2011</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28687</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4</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-57374</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114748</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10</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2012</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31069</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-31069</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31069</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11</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2013</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32448</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0</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0</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0</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0</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12</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2014</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34403</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34403</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34403</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13</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2015</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36029</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4</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72058</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144116</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14</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2016</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36140</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9</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108420</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325260</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15</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2017</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36360</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4</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16</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145440</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581760</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16</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2018</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34615</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5</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25</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173075</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865375</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17</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2019</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35115</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6</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36</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210690</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1264140</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18</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2020</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35422</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7</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49</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247954</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1735678</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19</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2021</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36345</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8</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64</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290760</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2326080</w:t>
            </w:r>
          </w:p>
        </w:tc>
      </w:tr>
      <w:tr w:rsidR="00763A9D" w:rsidRPr="00C54E48">
        <w:trPr>
          <w:trHeight w:val="300"/>
        </w:trPr>
        <w:tc>
          <w:tcPr>
            <w:tcW w:w="960"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20</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2022</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37307</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9</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81</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335763</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3021867</w:t>
            </w:r>
          </w:p>
        </w:tc>
      </w:tr>
      <w:tr w:rsidR="00763A9D" w:rsidRPr="00C54E48">
        <w:trPr>
          <w:trHeight w:val="300"/>
        </w:trPr>
        <w:tc>
          <w:tcPr>
            <w:tcW w:w="960" w:type="dxa"/>
            <w:shd w:val="clear" w:color="auto" w:fill="auto"/>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21</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2023</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37416</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10</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100</w:t>
            </w:r>
          </w:p>
        </w:tc>
        <w:tc>
          <w:tcPr>
            <w:tcW w:w="1473"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374160</w:t>
            </w:r>
          </w:p>
        </w:tc>
        <w:tc>
          <w:tcPr>
            <w:tcW w:w="1476" w:type="dxa"/>
            <w:shd w:val="clear" w:color="auto" w:fill="auto"/>
            <w:vAlign w:val="center"/>
          </w:tcPr>
          <w:p w:rsidR="00763A9D" w:rsidRPr="00C54E48" w:rsidRDefault="0060404B">
            <w:pPr>
              <w:spacing w:line="276" w:lineRule="auto"/>
              <w:jc w:val="center"/>
              <w:textAlignment w:val="center"/>
              <w:rPr>
                <w:rFonts w:eastAsia="UzKudr"/>
                <w:sz w:val="22"/>
                <w:szCs w:val="22"/>
              </w:rPr>
            </w:pPr>
            <w:r w:rsidRPr="00C54E48">
              <w:rPr>
                <w:rFonts w:eastAsia="UzKudr"/>
                <w:sz w:val="22"/>
                <w:szCs w:val="22"/>
                <w:lang w:val="en-US" w:eastAsia="zh-CN" w:bidi="ar"/>
              </w:rPr>
              <w:t>3741600</w:t>
            </w:r>
          </w:p>
        </w:tc>
      </w:tr>
      <w:tr w:rsidR="00763A9D" w:rsidRPr="00C54E48">
        <w:trPr>
          <w:trHeight w:val="300"/>
        </w:trPr>
        <w:tc>
          <w:tcPr>
            <w:tcW w:w="960" w:type="dxa"/>
            <w:shd w:val="clear" w:color="auto" w:fill="auto"/>
            <w:noWrap/>
            <w:vAlign w:val="center"/>
          </w:tcPr>
          <w:p w:rsidR="00763A9D" w:rsidRPr="00C54E48" w:rsidRDefault="0060404B">
            <w:pPr>
              <w:spacing w:line="276" w:lineRule="auto"/>
              <w:jc w:val="both"/>
              <w:textAlignment w:val="center"/>
              <w:rPr>
                <w:sz w:val="22"/>
                <w:szCs w:val="22"/>
              </w:rPr>
            </w:pPr>
            <w:r w:rsidRPr="00C54E48">
              <w:rPr>
                <w:rFonts w:eastAsia="SimSun"/>
                <w:sz w:val="22"/>
                <w:szCs w:val="22"/>
                <w:lang w:val="en-US" w:eastAsia="zh-CN" w:bidi="ar"/>
              </w:rPr>
              <w:t>Cумма</w:t>
            </w:r>
          </w:p>
        </w:tc>
        <w:tc>
          <w:tcPr>
            <w:tcW w:w="1473" w:type="dxa"/>
            <w:shd w:val="clear" w:color="auto" w:fill="auto"/>
            <w:noWrap/>
            <w:vAlign w:val="bottom"/>
          </w:tcPr>
          <w:p w:rsidR="00763A9D" w:rsidRPr="00C54E48" w:rsidRDefault="0060404B">
            <w:pPr>
              <w:spacing w:line="276" w:lineRule="auto"/>
              <w:textAlignment w:val="bottom"/>
              <w:rPr>
                <w:sz w:val="22"/>
                <w:szCs w:val="22"/>
              </w:rPr>
            </w:pPr>
            <w:r w:rsidRPr="00C54E48">
              <w:rPr>
                <w:rFonts w:eastAsia="SimSun"/>
                <w:sz w:val="22"/>
                <w:szCs w:val="22"/>
                <w:lang w:val="en-US" w:eastAsia="zh-CN" w:bidi="ar"/>
              </w:rPr>
              <w:t> </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627420</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0</w:t>
            </w:r>
          </w:p>
        </w:tc>
        <w:tc>
          <w:tcPr>
            <w:tcW w:w="1473" w:type="dxa"/>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770</w:t>
            </w:r>
          </w:p>
        </w:tc>
        <w:tc>
          <w:tcPr>
            <w:tcW w:w="1473"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811461</w:t>
            </w:r>
          </w:p>
        </w:tc>
        <w:tc>
          <w:tcPr>
            <w:tcW w:w="1476" w:type="dxa"/>
            <w:shd w:val="clear" w:color="auto" w:fill="auto"/>
            <w:noWrap/>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21881241</w:t>
            </w:r>
          </w:p>
        </w:tc>
      </w:tr>
    </w:tbl>
    <w:p w:rsidR="00763A9D" w:rsidRPr="00C54E48" w:rsidRDefault="0060404B">
      <w:pPr>
        <w:tabs>
          <w:tab w:val="left" w:pos="3018"/>
        </w:tabs>
        <w:spacing w:line="276" w:lineRule="auto"/>
        <w:jc w:val="both"/>
        <w:rPr>
          <w:rFonts w:eastAsiaTheme="minorEastAsia"/>
        </w:rPr>
      </w:pPr>
      <w:r w:rsidRPr="00C54E48">
        <w:tab/>
      </w:r>
      <w:r w:rsidRPr="00C54E48">
        <w:rPr>
          <w:position w:val="-12"/>
        </w:rPr>
        <w:t xml:space="preserve">                                                        </w:t>
      </w:r>
      <w:r w:rsidRPr="00C54E48">
        <w:rPr>
          <w:position w:val="-12"/>
          <w:lang w:val="uz-Cyrl-UZ"/>
        </w:rPr>
        <w:t xml:space="preserve">                        </w:t>
      </w:r>
      <w:r w:rsidRPr="00C54E48">
        <w:rPr>
          <w:lang w:val="uz-Cyrl-UZ"/>
        </w:rPr>
        <w:t xml:space="preserve">                                          </w:t>
      </w:r>
      <w:r w:rsidRPr="00C54E48">
        <w:rPr>
          <w:lang w:val="uz-Latn-UZ"/>
        </w:rPr>
        <w:t xml:space="preserve">     </w:t>
      </w:r>
      <w:r w:rsidRPr="00C54E48">
        <w:t xml:space="preserve">               </w:t>
      </w:r>
    </w:p>
    <w:p w:rsidR="00763A9D" w:rsidRPr="00C54E48" w:rsidRDefault="0060404B">
      <w:pPr>
        <w:spacing w:line="276" w:lineRule="auto"/>
        <w:ind w:firstLine="567"/>
        <w:jc w:val="both"/>
        <w:rPr>
          <w:rFonts w:eastAsiaTheme="minorEastAsia"/>
        </w:rPr>
      </w:pPr>
      <w:r w:rsidRPr="00C54E48">
        <w:t xml:space="preserve">С помощью статистических критериев </w:t>
      </w:r>
      <m:oMath>
        <m:r>
          <m:rPr>
            <m:sty m:val="p"/>
          </m:rPr>
          <w:rPr>
            <w:rFonts w:ascii="Cambria Math" w:hAnsi="Cambria Math"/>
          </w:rPr>
          <m:t xml:space="preserve">  (</m:t>
        </m:r>
        <m:d>
          <m:dPr>
            <m:begChr m:val="["/>
            <m:endChr m:val="]"/>
            <m:ctrlPr>
              <w:rPr>
                <w:rFonts w:ascii="Cambria Math" w:hAnsi="Cambria Math"/>
                <w:lang w:val="uz-Cyrl-UZ"/>
              </w:rPr>
            </m:ctrlPr>
          </m:dPr>
          <m:e>
            <m:r>
              <m:rPr>
                <m:sty m:val="p"/>
              </m:rPr>
              <w:rPr>
                <w:rFonts w:ascii="Cambria Math" w:hAnsi="Cambria Math"/>
              </w:rPr>
              <m:t>1</m:t>
            </m:r>
          </m:e>
        </m:d>
        <m:r>
          <m:rPr>
            <m:sty m:val="p"/>
          </m:rPr>
          <w:rPr>
            <w:rFonts w:ascii="Cambria Math" w:hAnsi="Cambria Math"/>
          </w:rPr>
          <m:t>-</m:t>
        </m:r>
        <m:d>
          <m:dPr>
            <m:begChr m:val="["/>
            <m:endChr m:val="]"/>
            <m:ctrlPr>
              <w:rPr>
                <w:rFonts w:ascii="Cambria Math" w:hAnsi="Cambria Math"/>
                <w:lang w:val="uz-Cyrl-UZ"/>
              </w:rPr>
            </m:ctrlPr>
          </m:dPr>
          <m:e>
            <m:r>
              <m:rPr>
                <m:sty m:val="p"/>
              </m:rPr>
              <w:rPr>
                <w:rFonts w:ascii="Cambria Math" w:hAnsi="Cambria Math"/>
                <w:lang w:val="uz-Cyrl-UZ"/>
              </w:rPr>
              <m:t>3</m:t>
            </m:r>
          </m:e>
        </m:d>
        <m:r>
          <m:rPr>
            <m:sty m:val="p"/>
          </m:rPr>
          <w:rPr>
            <w:rFonts w:ascii="Cambria Math" w:hAnsi="Cambria Math"/>
          </w:rPr>
          <m:t>)</m:t>
        </m:r>
      </m:oMath>
      <w:r w:rsidRPr="00C54E48">
        <w:t xml:space="preserve">  установлено, что в уравнении (2)  </w:t>
      </w:r>
      <w:r w:rsidRPr="00C54E48">
        <w:rPr>
          <w:position w:val="-12"/>
          <w:lang w:val="uz-Cyrl-UZ"/>
        </w:rPr>
        <w:object w:dxaOrig="1559" w:dyaOrig="443">
          <v:shape id="_x0000_i1026" type="#_x0000_t75" style="width:77.95pt;height:22.15pt" o:ole="">
            <v:imagedata r:id="rId35" o:title=""/>
          </v:shape>
          <o:OLEObject Type="Embed" ProgID="Equation.3" ShapeID="_x0000_i1026" DrawAspect="Content" ObjectID="_1806233364" r:id="rId44"/>
        </w:object>
      </w:r>
      <w:r w:rsidRPr="00C54E48">
        <w:rPr>
          <w:position w:val="-12"/>
          <w:lang w:val="uz-Cyrl-UZ"/>
        </w:rPr>
        <w:t xml:space="preserve">   </w:t>
      </w:r>
      <w:r w:rsidRPr="00C54E48">
        <w:t xml:space="preserve">основная гипотеза   </w:t>
      </w:r>
      <m:oMath>
        <m:sSub>
          <m:sSubPr>
            <m:ctrlPr>
              <w:rPr>
                <w:rFonts w:ascii="Cambria Math" w:hAnsi="Cambria Math"/>
                <w:b/>
                <w:bCs/>
                <w:lang w:val="uz-Cyrl-UZ"/>
              </w:rPr>
            </m:ctrlPr>
          </m:sSubPr>
          <m:e>
            <m:r>
              <m:rPr>
                <m:sty m:val="b"/>
              </m:rPr>
              <w:rPr>
                <w:rFonts w:ascii="Cambria Math" w:hAnsi="Cambria Math"/>
              </w:rPr>
              <m:t>H</m:t>
            </m:r>
          </m:e>
          <m:sub>
            <m:r>
              <m:rPr>
                <m:sty m:val="b"/>
              </m:rPr>
              <w:rPr>
                <w:rFonts w:ascii="Cambria Math" w:hAnsi="Cambria Math"/>
              </w:rPr>
              <m:t>0</m:t>
            </m:r>
          </m:sub>
        </m:sSub>
        <w:proofErr w:type="gramStart"/>
        <m:r>
          <m:rPr>
            <m:sty m:val="b"/>
          </m:rPr>
          <w:rPr>
            <w:rFonts w:ascii="Cambria Math" w:hAnsi="Cambria Math"/>
          </w:rPr>
          <m:t xml:space="preserve"> :</m:t>
        </m:r>
        <w:proofErr w:type="gramEnd"/>
        <m:r>
          <m:rPr>
            <m:sty m:val="b"/>
          </m:rPr>
          <w:rPr>
            <w:rFonts w:ascii="Cambria Math" w:hAnsi="Cambria Math"/>
          </w:rPr>
          <m:t xml:space="preserve">  </m:t>
        </m:r>
        <m:sSub>
          <m:sSubPr>
            <m:ctrlPr>
              <w:rPr>
                <w:rFonts w:ascii="Cambria Math" w:hAnsi="Cambria Math"/>
                <w:b/>
                <w:bCs/>
                <w:lang w:val="uz-Cyrl-UZ"/>
              </w:rPr>
            </m:ctrlPr>
          </m:sSubPr>
          <m:e>
            <m:r>
              <m:rPr>
                <m:sty m:val="b"/>
              </m:rPr>
              <w:rPr>
                <w:rFonts w:ascii="Cambria Math" w:hAnsi="Cambria Math"/>
              </w:rPr>
              <m:t>a</m:t>
            </m:r>
          </m:e>
          <m:sub>
            <m:r>
              <m:rPr>
                <m:sty m:val="b"/>
              </m:rPr>
              <w:rPr>
                <w:rFonts w:ascii="Cambria Math" w:hAnsi="Cambria Math"/>
              </w:rPr>
              <m:t>1</m:t>
            </m:r>
          </m:sub>
        </m:sSub>
        <m:r>
          <m:rPr>
            <m:sty m:val="b"/>
          </m:rPr>
          <w:rPr>
            <w:rFonts w:ascii="Cambria Math" w:hAnsi="Cambria Math"/>
          </w:rPr>
          <m:t>=0</m:t>
        </m:r>
      </m:oMath>
      <w:r w:rsidRPr="00C54E48">
        <w:rPr>
          <w:b/>
        </w:rPr>
        <w:t xml:space="preserve"> </w:t>
      </w:r>
      <w:r w:rsidRPr="00C54E48">
        <w:t xml:space="preserve">отвергается   и   принимается  альтерна-тивная гипотеза  </w:t>
      </w:r>
      <m:oMath>
        <m:sSub>
          <m:sSubPr>
            <m:ctrlPr>
              <w:rPr>
                <w:rFonts w:ascii="Cambria Math" w:hAnsi="Cambria Math"/>
                <w:b/>
                <w:bCs/>
                <w:lang w:val="uz-Cyrl-UZ"/>
              </w:rPr>
            </m:ctrlPr>
          </m:sSubPr>
          <m:e>
            <m:r>
              <m:rPr>
                <m:sty m:val="b"/>
              </m:rPr>
              <w:rPr>
                <w:rFonts w:ascii="Cambria Math" w:hAnsi="Cambria Math"/>
              </w:rPr>
              <m:t>H</m:t>
            </m:r>
          </m:e>
          <m:sub>
            <m:r>
              <m:rPr>
                <m:sty m:val="b"/>
              </m:rPr>
              <w:rPr>
                <w:rFonts w:ascii="Cambria Math" w:hAnsi="Cambria Math"/>
              </w:rPr>
              <m:t>1</m:t>
            </m:r>
          </m:sub>
        </m:sSub>
        <m:r>
          <m:rPr>
            <m:sty m:val="b"/>
          </m:rPr>
          <w:rPr>
            <w:rFonts w:ascii="Cambria Math" w:hAnsi="Cambria Math"/>
          </w:rPr>
          <m:t xml:space="preserve"> :  </m:t>
        </m:r>
        <m:sSub>
          <m:sSubPr>
            <m:ctrlPr>
              <w:rPr>
                <w:rFonts w:ascii="Cambria Math" w:hAnsi="Cambria Math"/>
                <w:b/>
                <w:bCs/>
                <w:lang w:val="uz-Cyrl-UZ"/>
              </w:rPr>
            </m:ctrlPr>
          </m:sSubPr>
          <m:e>
            <m:r>
              <m:rPr>
                <m:sty m:val="b"/>
              </m:rPr>
              <w:rPr>
                <w:rFonts w:ascii="Cambria Math" w:hAnsi="Cambria Math"/>
              </w:rPr>
              <m:t>a</m:t>
            </m:r>
          </m:e>
          <m:sub>
            <m:r>
              <m:rPr>
                <m:sty m:val="b"/>
              </m:rPr>
              <w:rPr>
                <w:rFonts w:ascii="Cambria Math" w:hAnsi="Cambria Math"/>
              </w:rPr>
              <m:t>1</m:t>
            </m:r>
          </m:sub>
        </m:sSub>
        <m:r>
          <m:rPr>
            <m:sty m:val="b"/>
          </m:rPr>
          <w:rPr>
            <w:rFonts w:ascii="Cambria Math" w:hAnsi="Cambria Math"/>
            <w:lang w:val="uz-Cyrl-UZ"/>
          </w:rPr>
          <m:t>≠</m:t>
        </m:r>
        <m:r>
          <m:rPr>
            <m:sty m:val="b"/>
          </m:rPr>
          <w:rPr>
            <w:rFonts w:ascii="Cambria Math" w:hAnsi="Cambria Math"/>
          </w:rPr>
          <m:t>0</m:t>
        </m:r>
      </m:oMath>
      <w:r w:rsidRPr="00C54E48">
        <w:rPr>
          <w:b/>
        </w:rPr>
        <w:t xml:space="preserve"> </w:t>
      </w:r>
      <w:r w:rsidRPr="00C54E48">
        <w:t xml:space="preserve">с  уровень значимости   </w:t>
      </w:r>
      <m:oMath>
        <m:r>
          <m:rPr>
            <m:sty m:val="p"/>
          </m:rPr>
          <w:rPr>
            <w:rFonts w:ascii="Cambria Math" w:hAnsi="Cambria Math"/>
            <w:lang w:val="en-US"/>
          </w:rPr>
          <m:t>α</m:t>
        </m:r>
        <m:r>
          <m:rPr>
            <m:sty m:val="p"/>
          </m:rPr>
          <w:rPr>
            <w:rFonts w:ascii="Cambria Math" w:hAnsi="Cambria Math"/>
          </w:rPr>
          <m:t>=0,05</m:t>
        </m:r>
      </m:oMath>
      <w:r w:rsidRPr="00C54E48">
        <w:t xml:space="preserve">. Следовательно, </w:t>
      </w:r>
      <w:r w:rsidRPr="00C54E48">
        <w:rPr>
          <w:rFonts w:eastAsiaTheme="minorEastAsia"/>
        </w:rPr>
        <w:t>средней объем заготовке шерсти</w:t>
      </w:r>
      <w:r w:rsidRPr="00C54E48">
        <w:rPr>
          <w:lang w:val="uz-Cyrl-UZ"/>
        </w:rPr>
        <w:t xml:space="preserve"> в Республик</w:t>
      </w:r>
      <w:r w:rsidRPr="00C54E48">
        <w:rPr>
          <w:lang w:val="uz-Latn-UZ"/>
        </w:rPr>
        <w:t>е</w:t>
      </w:r>
      <w:r w:rsidRPr="00C54E48">
        <w:rPr>
          <w:lang w:val="uz-Cyrl-UZ"/>
        </w:rPr>
        <w:t xml:space="preserve"> Узбекистан </w:t>
      </w:r>
      <w:r w:rsidRPr="00C54E48">
        <w:rPr>
          <w:rFonts w:eastAsiaTheme="minorEastAsia"/>
        </w:rPr>
        <w:t xml:space="preserve"> имеет линейный тренд.</w:t>
      </w:r>
      <w:r w:rsidRPr="00C54E48">
        <w:t xml:space="preserve"> </w:t>
      </w:r>
    </w:p>
    <w:p w:rsidR="00763A9D" w:rsidRPr="00C54E48" w:rsidRDefault="0060404B">
      <w:pPr>
        <w:spacing w:line="276" w:lineRule="auto"/>
        <w:jc w:val="both"/>
        <w:rPr>
          <w:rFonts w:eastAsiaTheme="minorEastAsia"/>
        </w:rPr>
      </w:pPr>
      <w:r w:rsidRPr="00C54E48">
        <w:rPr>
          <w:rFonts w:eastAsiaTheme="minorEastAsia"/>
        </w:rPr>
        <w:t xml:space="preserve">Автокорреляцией представляет собой корреляционную зависимость между последующими и предшествующими членами временного ряда. </w:t>
      </w:r>
      <w:r w:rsidRPr="00C54E48">
        <w:rPr>
          <w:rFonts w:eastAsiaTheme="minorEastAsia"/>
          <w:lang w:val="uz-Cyrl-UZ"/>
        </w:rPr>
        <w:t xml:space="preserve"> </w:t>
      </w:r>
      <w:r w:rsidRPr="00C54E48">
        <w:rPr>
          <w:rFonts w:eastAsiaTheme="minorEastAsia"/>
        </w:rPr>
        <w:t>Проверяем  наличие автокорреляции для рассматриваемого процесса,  т.е.</w:t>
      </w:r>
    </w:p>
    <w:p w:rsidR="00763A9D" w:rsidRPr="00C54E48" w:rsidRDefault="0060404B">
      <w:pPr>
        <w:tabs>
          <w:tab w:val="center" w:pos="4677"/>
          <w:tab w:val="left" w:pos="6675"/>
        </w:tabs>
        <w:spacing w:line="276" w:lineRule="auto"/>
        <w:rPr>
          <w:sz w:val="28"/>
          <w:szCs w:val="28"/>
          <w:lang w:val="uz-Cyrl-UZ"/>
        </w:rPr>
      </w:pPr>
      <w:r w:rsidRPr="00C54E48">
        <w:rPr>
          <w:lang w:val="uz-Cyrl-UZ"/>
        </w:rPr>
        <w:t xml:space="preserve">                </w:t>
      </w:r>
      <w:proofErr w:type="gramStart"/>
      <w:r w:rsidRPr="00C54E48">
        <w:rPr>
          <w:sz w:val="28"/>
          <w:szCs w:val="28"/>
          <w:lang w:val="en-US"/>
        </w:rPr>
        <w:t>y</w:t>
      </w:r>
      <w:r w:rsidRPr="00C54E48">
        <w:rPr>
          <w:sz w:val="28"/>
          <w:szCs w:val="28"/>
          <w:vertAlign w:val="subscript"/>
          <w:lang w:val="uz-Cyrl-UZ"/>
        </w:rPr>
        <w:t>t</w:t>
      </w:r>
      <w:proofErr w:type="gramEnd"/>
      <w:r w:rsidRPr="00C54E48">
        <w:rPr>
          <w:sz w:val="28"/>
          <w:szCs w:val="28"/>
          <w:vertAlign w:val="subscript"/>
          <w:lang w:val="en-US"/>
        </w:rPr>
        <w:t xml:space="preserve"> </w:t>
      </w:r>
      <w:r w:rsidRPr="00C54E48">
        <w:rPr>
          <w:sz w:val="28"/>
          <w:szCs w:val="28"/>
          <w:lang w:val="en-US"/>
        </w:rPr>
        <w:t xml:space="preserve">= </w:t>
      </w:r>
      <w:r w:rsidRPr="00C54E48">
        <w:rPr>
          <w:sz w:val="28"/>
          <w:szCs w:val="28"/>
          <w:lang w:val="en-US"/>
        </w:rPr>
        <w:sym w:font="Symbol" w:char="0072"/>
      </w:r>
      <w:r w:rsidRPr="00C54E48">
        <w:rPr>
          <w:sz w:val="28"/>
          <w:szCs w:val="28"/>
          <w:lang w:val="en-US"/>
        </w:rPr>
        <w:t xml:space="preserve"> y</w:t>
      </w:r>
      <w:r w:rsidRPr="00C54E48">
        <w:rPr>
          <w:sz w:val="28"/>
          <w:szCs w:val="28"/>
          <w:vertAlign w:val="subscript"/>
          <w:lang w:val="uz-Cyrl-UZ"/>
        </w:rPr>
        <w:t>t-1</w:t>
      </w:r>
      <w:r w:rsidRPr="00C54E48">
        <w:rPr>
          <w:sz w:val="28"/>
          <w:szCs w:val="28"/>
          <w:vertAlign w:val="subscript"/>
          <w:lang w:val="en-US"/>
        </w:rPr>
        <w:t xml:space="preserve"> </w:t>
      </w:r>
      <w:r w:rsidRPr="00C54E48">
        <w:rPr>
          <w:sz w:val="28"/>
          <w:szCs w:val="28"/>
          <w:lang w:val="en-US"/>
        </w:rPr>
        <w:t xml:space="preserve">+ </w:t>
      </w:r>
      <w:r w:rsidRPr="00C54E48">
        <w:rPr>
          <w:sz w:val="28"/>
          <w:szCs w:val="28"/>
          <w:lang w:val="en-US"/>
        </w:rPr>
        <w:sym w:font="Symbol" w:char="0065"/>
      </w:r>
      <w:r w:rsidRPr="00C54E48">
        <w:rPr>
          <w:sz w:val="28"/>
          <w:szCs w:val="28"/>
          <w:vertAlign w:val="subscript"/>
          <w:lang w:val="uz-Cyrl-UZ"/>
        </w:rPr>
        <w:t>t</w:t>
      </w:r>
      <w:r w:rsidRPr="00C54E48">
        <w:rPr>
          <w:sz w:val="28"/>
          <w:szCs w:val="28"/>
          <w:lang w:val="uz-Cyrl-UZ"/>
        </w:rPr>
        <w:t xml:space="preserve">,   </w:t>
      </w:r>
      <w:r w:rsidRPr="00C54E48">
        <w:rPr>
          <w:sz w:val="28"/>
          <w:szCs w:val="28"/>
          <w:lang w:val="uz-Latn-UZ"/>
        </w:rPr>
        <w:t>г</w:t>
      </w:r>
      <w:r w:rsidRPr="00C54E48">
        <w:rPr>
          <w:sz w:val="28"/>
          <w:szCs w:val="28"/>
          <w:lang w:val="uz-Cyrl-UZ"/>
        </w:rPr>
        <w:t>де</w:t>
      </w:r>
      <w:r w:rsidRPr="00C54E48">
        <w:rPr>
          <w:sz w:val="28"/>
          <w:szCs w:val="28"/>
          <w:lang w:val="uz-Latn-UZ"/>
        </w:rPr>
        <w:t xml:space="preserve">   </w:t>
      </w:r>
      <w:r w:rsidRPr="00C54E48">
        <w:rPr>
          <w:sz w:val="28"/>
          <w:szCs w:val="28"/>
          <w:lang w:val="uz-Cyrl-UZ"/>
        </w:rPr>
        <w:t xml:space="preserve">   </w:t>
      </w:r>
      <m:oMath>
        <m:r>
          <m:rPr>
            <m:sty m:val="p"/>
          </m:rPr>
          <w:rPr>
            <w:rFonts w:ascii="Cambria Math" w:hAnsi="Cambria Math"/>
            <w:sz w:val="28"/>
            <w:szCs w:val="28"/>
            <w:lang w:val="uz-Cyrl-UZ"/>
          </w:rPr>
          <m:t xml:space="preserve">ρ </m:t>
        </m:r>
      </m:oMath>
      <w:r w:rsidRPr="00C54E48">
        <w:rPr>
          <w:sz w:val="28"/>
          <w:szCs w:val="28"/>
          <w:lang w:val="en-US"/>
        </w:rPr>
        <w:t>= Cov</w:t>
      </w:r>
      <w:r w:rsidRPr="00C54E48">
        <w:rPr>
          <w:sz w:val="28"/>
          <w:szCs w:val="28"/>
          <w:lang w:val="uz-Cyrl-UZ"/>
        </w:rPr>
        <w:t>(</w:t>
      </w:r>
      <w:r w:rsidRPr="00C54E48">
        <w:rPr>
          <w:sz w:val="28"/>
          <w:szCs w:val="28"/>
          <w:lang w:val="en-US"/>
        </w:rPr>
        <w:t>y</w:t>
      </w:r>
      <w:r w:rsidRPr="00C54E48">
        <w:rPr>
          <w:sz w:val="28"/>
          <w:szCs w:val="28"/>
          <w:vertAlign w:val="subscript"/>
          <w:lang w:val="uz-Cyrl-UZ"/>
        </w:rPr>
        <w:t>t</w:t>
      </w:r>
      <w:r w:rsidRPr="00C54E48">
        <w:rPr>
          <w:sz w:val="28"/>
          <w:szCs w:val="28"/>
          <w:vertAlign w:val="subscript"/>
          <w:lang w:val="en-US"/>
        </w:rPr>
        <w:t xml:space="preserve"> </w:t>
      </w:r>
      <w:r w:rsidRPr="00C54E48">
        <w:rPr>
          <w:sz w:val="28"/>
          <w:szCs w:val="28"/>
          <w:lang w:val="uz-Cyrl-UZ"/>
        </w:rPr>
        <w:t>,</w:t>
      </w:r>
      <w:r w:rsidRPr="00C54E48">
        <w:rPr>
          <w:sz w:val="28"/>
          <w:szCs w:val="28"/>
          <w:lang w:val="en-US"/>
        </w:rPr>
        <w:t xml:space="preserve"> y</w:t>
      </w:r>
      <w:r w:rsidRPr="00C54E48">
        <w:rPr>
          <w:sz w:val="28"/>
          <w:szCs w:val="28"/>
          <w:vertAlign w:val="subscript"/>
          <w:lang w:val="uz-Cyrl-UZ"/>
        </w:rPr>
        <w:t>t</w:t>
      </w:r>
      <w:r w:rsidRPr="00C54E48">
        <w:rPr>
          <w:sz w:val="28"/>
          <w:szCs w:val="28"/>
          <w:vertAlign w:val="subscript"/>
          <w:lang w:val="en-US"/>
        </w:rPr>
        <w:t>+</w:t>
      </w:r>
      <w:r w:rsidRPr="00C54E48">
        <w:rPr>
          <w:sz w:val="28"/>
          <w:szCs w:val="28"/>
          <w:vertAlign w:val="subscript"/>
          <w:lang w:val="uz-Cyrl-UZ"/>
        </w:rPr>
        <w:t>1</w:t>
      </w:r>
      <w:r w:rsidRPr="00C54E48">
        <w:rPr>
          <w:sz w:val="28"/>
          <w:szCs w:val="28"/>
          <w:lang w:val="uz-Cyrl-UZ"/>
        </w:rPr>
        <w:t>)</w:t>
      </w:r>
      <w:r w:rsidRPr="00C54E48">
        <w:rPr>
          <w:sz w:val="28"/>
          <w:szCs w:val="28"/>
          <w:lang w:val="en-US"/>
        </w:rPr>
        <w:t xml:space="preserve"> = M</w:t>
      </w:r>
      <m:oMath>
        <m:d>
          <m:dPr>
            <m:begChr m:val="["/>
            <m:endChr m:val="]"/>
            <m:ctrlPr>
              <w:rPr>
                <w:rFonts w:ascii="Cambria Math" w:hAnsi="Cambria Math"/>
                <w:sz w:val="28"/>
                <w:szCs w:val="28"/>
              </w:rPr>
            </m:ctrlPr>
          </m:dPr>
          <m:e>
            <m:d>
              <m:dPr>
                <m:ctrlPr>
                  <w:rPr>
                    <w:rFonts w:ascii="Cambria Math" w:hAnsi="Cambria Math"/>
                    <w:sz w:val="28"/>
                    <w:szCs w:val="28"/>
                  </w:rPr>
                </m:ctrlPr>
              </m:dPr>
              <m:e>
                <m:sSub>
                  <m:sSubPr>
                    <m:ctrlPr>
                      <w:rPr>
                        <w:rFonts w:ascii="Cambria Math" w:hAnsi="Cambria Math"/>
                        <w:sz w:val="28"/>
                        <w:szCs w:val="28"/>
                      </w:rPr>
                    </m:ctrlPr>
                  </m:sSubPr>
                  <m:e>
                    <m:r>
                      <m:rPr>
                        <m:sty m:val="p"/>
                      </m:rPr>
                      <w:rPr>
                        <w:rFonts w:ascii="Cambria Math" w:hAnsi="Cambria Math"/>
                        <w:sz w:val="28"/>
                        <w:szCs w:val="28"/>
                        <w:lang w:val="en-US"/>
                      </w:rPr>
                      <m:t>y</m:t>
                    </m:r>
                  </m:e>
                  <m:sub>
                    <m:r>
                      <m:rPr>
                        <m:sty m:val="p"/>
                      </m:rPr>
                      <w:rPr>
                        <w:rFonts w:ascii="Cambria Math" w:hAnsi="Cambria Math"/>
                        <w:sz w:val="28"/>
                        <w:szCs w:val="28"/>
                        <w:lang w:val="en-US"/>
                      </w:rPr>
                      <m:t>t</m:t>
                    </m:r>
                  </m:sub>
                </m:sSub>
                <m:r>
                  <m:rPr>
                    <m:sty m:val="p"/>
                  </m:rPr>
                  <w:rPr>
                    <w:rFonts w:ascii="Cambria Math" w:hAnsi="Cambria Math"/>
                    <w:sz w:val="28"/>
                    <w:szCs w:val="28"/>
                    <w:vertAlign w:val="subscript"/>
                    <w:lang w:val="uz-Cyrl-UZ"/>
                  </w:rPr>
                  <m:t>-</m:t>
                </m:r>
                <m:acc>
                  <m:accPr>
                    <m:chr m:val="̅"/>
                    <m:ctrlPr>
                      <w:rPr>
                        <w:rFonts w:ascii="Cambria Math" w:hAnsi="Cambria Math"/>
                        <w:sz w:val="28"/>
                        <w:szCs w:val="28"/>
                        <w:lang w:val="uz-Cyrl-UZ"/>
                      </w:rPr>
                    </m:ctrlPr>
                  </m:accPr>
                  <m:e>
                    <m:sSub>
                      <m:sSubPr>
                        <m:ctrlPr>
                          <w:rPr>
                            <w:rFonts w:ascii="Cambria Math" w:hAnsi="Cambria Math"/>
                            <w:sz w:val="28"/>
                            <w:szCs w:val="28"/>
                            <w:lang w:val="uz-Cyrl-UZ"/>
                          </w:rPr>
                        </m:ctrlPr>
                      </m:sSubPr>
                      <m:e>
                        <m:r>
                          <m:rPr>
                            <m:sty m:val="p"/>
                          </m:rPr>
                          <w:rPr>
                            <w:rFonts w:ascii="Cambria Math" w:hAnsi="Cambria Math"/>
                            <w:sz w:val="28"/>
                            <w:szCs w:val="28"/>
                            <w:lang w:val="uz-Cyrl-UZ"/>
                          </w:rPr>
                          <m:t>y</m:t>
                        </m:r>
                      </m:e>
                      <m:sub>
                        <m:r>
                          <m:rPr>
                            <m:sty m:val="p"/>
                          </m:rPr>
                          <w:rPr>
                            <w:rFonts w:ascii="Cambria Math" w:hAnsi="Cambria Math"/>
                            <w:sz w:val="28"/>
                            <w:szCs w:val="28"/>
                            <w:lang w:val="uz-Cyrl-UZ"/>
                          </w:rPr>
                          <m:t>t</m:t>
                        </m:r>
                      </m:sub>
                    </m:sSub>
                  </m:e>
                </m:acc>
              </m:e>
            </m:d>
            <m:r>
              <m:rPr>
                <m:sty m:val="p"/>
              </m:rPr>
              <w:rPr>
                <w:rFonts w:ascii="Cambria Math" w:hAnsi="Cambria Math"/>
                <w:sz w:val="28"/>
                <w:szCs w:val="28"/>
                <w:lang w:val="en-US"/>
              </w:rPr>
              <m:t xml:space="preserve">( </m:t>
            </m:r>
            <m:sSub>
              <m:sSubPr>
                <m:ctrlPr>
                  <w:rPr>
                    <w:rFonts w:ascii="Cambria Math" w:hAnsi="Cambria Math"/>
                    <w:sz w:val="28"/>
                    <w:szCs w:val="28"/>
                  </w:rPr>
                </m:ctrlPr>
              </m:sSubPr>
              <m:e>
                <m:r>
                  <m:rPr>
                    <m:sty m:val="p"/>
                  </m:rPr>
                  <w:rPr>
                    <w:rFonts w:ascii="Cambria Math" w:hAnsi="Cambria Math"/>
                    <w:sz w:val="28"/>
                    <w:szCs w:val="28"/>
                    <w:lang w:val="en-US"/>
                  </w:rPr>
                  <m:t>y</m:t>
                </m:r>
              </m:e>
              <m:sub>
                <m:r>
                  <m:rPr>
                    <m:sty m:val="p"/>
                  </m:rPr>
                  <w:rPr>
                    <w:rFonts w:ascii="Cambria Math" w:hAnsi="Cambria Math"/>
                    <w:sz w:val="28"/>
                    <w:szCs w:val="28"/>
                    <w:lang w:val="en-US"/>
                  </w:rPr>
                  <m:t>t+1</m:t>
                </m:r>
              </m:sub>
            </m:sSub>
            <m:r>
              <m:rPr>
                <m:sty m:val="p"/>
              </m:rPr>
              <w:rPr>
                <w:rFonts w:ascii="Cambria Math" w:hAnsi="Cambria Math"/>
                <w:sz w:val="28"/>
                <w:szCs w:val="28"/>
                <w:lang w:val="en-US"/>
              </w:rPr>
              <m:t>-</m:t>
            </m:r>
            <m:acc>
              <m:accPr>
                <m:chr m:val="̅"/>
                <m:ctrlPr>
                  <w:rPr>
                    <w:rFonts w:ascii="Cambria Math" w:hAnsi="Cambria Math"/>
                    <w:sz w:val="28"/>
                    <w:szCs w:val="28"/>
                    <w:lang w:val="uz-Cyrl-UZ"/>
                  </w:rPr>
                </m:ctrlPr>
              </m:accPr>
              <m:e>
                <m:sSub>
                  <m:sSubPr>
                    <m:ctrlPr>
                      <w:rPr>
                        <w:rFonts w:ascii="Cambria Math" w:hAnsi="Cambria Math"/>
                        <w:sz w:val="28"/>
                        <w:szCs w:val="28"/>
                        <w:lang w:val="uz-Cyrl-UZ"/>
                      </w:rPr>
                    </m:ctrlPr>
                  </m:sSubPr>
                  <m:e>
                    <m:r>
                      <m:rPr>
                        <m:sty m:val="p"/>
                      </m:rPr>
                      <w:rPr>
                        <w:rFonts w:ascii="Cambria Math" w:hAnsi="Cambria Math"/>
                        <w:sz w:val="28"/>
                        <w:szCs w:val="28"/>
                        <w:lang w:val="uz-Cyrl-UZ"/>
                      </w:rPr>
                      <m:t>y</m:t>
                    </m:r>
                  </m:e>
                  <m:sub>
                    <m:r>
                      <m:rPr>
                        <m:sty m:val="p"/>
                      </m:rPr>
                      <w:rPr>
                        <w:rFonts w:ascii="Cambria Math" w:hAnsi="Cambria Math"/>
                        <w:sz w:val="28"/>
                        <w:szCs w:val="28"/>
                        <w:lang w:val="uz-Cyrl-UZ"/>
                      </w:rPr>
                      <m:t>t</m:t>
                    </m:r>
                  </m:sub>
                </m:sSub>
              </m:e>
            </m:acc>
            <m:r>
              <m:rPr>
                <m:sty m:val="p"/>
              </m:rPr>
              <w:rPr>
                <w:rFonts w:ascii="Cambria Math" w:hAnsi="Cambria Math"/>
                <w:sz w:val="28"/>
                <w:szCs w:val="28"/>
                <w:lang w:val="en-US"/>
              </w:rPr>
              <m:t>)</m:t>
            </m:r>
          </m:e>
        </m:d>
      </m:oMath>
      <w:r w:rsidRPr="00C54E48">
        <w:rPr>
          <w:sz w:val="28"/>
          <w:szCs w:val="28"/>
          <w:lang w:val="uz-Cyrl-UZ"/>
        </w:rPr>
        <w:t>.</w:t>
      </w:r>
    </w:p>
    <w:p w:rsidR="00763A9D" w:rsidRPr="00C54E48" w:rsidRDefault="0060404B">
      <w:pPr>
        <w:spacing w:line="276" w:lineRule="auto"/>
        <w:jc w:val="both"/>
        <w:rPr>
          <w:rFonts w:eastAsiaTheme="minorEastAsia"/>
        </w:rPr>
      </w:pPr>
      <w:r w:rsidRPr="00C54E48">
        <w:t>Далее, вычисли</w:t>
      </w:r>
      <w:r w:rsidRPr="00C54E48">
        <w:rPr>
          <w:lang w:val="uz-Latn-UZ"/>
        </w:rPr>
        <w:t>м</w:t>
      </w:r>
      <w:r w:rsidRPr="00C54E48">
        <w:t xml:space="preserve"> следующие конечные разности:</w:t>
      </w:r>
      <w:r w:rsidRPr="00C54E48">
        <w:rPr>
          <w:rFonts w:eastAsiaTheme="minorEastAsia"/>
        </w:rPr>
        <w:t xml:space="preserve"> </w:t>
      </w:r>
      <w:r w:rsidRPr="00C54E48">
        <w:rPr>
          <w:sz w:val="28"/>
          <w:szCs w:val="28"/>
          <w:lang w:val="uz-Cyrl-UZ"/>
        </w:rPr>
        <w:t xml:space="preserve"> </w:t>
      </w:r>
      <w:r w:rsidRPr="00C54E48">
        <w:rPr>
          <w:noProof/>
          <w:position w:val="-12"/>
          <w:sz w:val="28"/>
          <w:szCs w:val="28"/>
        </w:rPr>
        <w:drawing>
          <wp:inline distT="0" distB="0" distL="0" distR="0" wp14:anchorId="490E6DCC" wp14:editId="49970EC4">
            <wp:extent cx="793750" cy="198120"/>
            <wp:effectExtent l="0" t="0" r="6350" b="1270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793750" cy="198120"/>
                    </a:xfrm>
                    <a:prstGeom prst="rect">
                      <a:avLst/>
                    </a:prstGeom>
                    <a:noFill/>
                    <a:ln>
                      <a:noFill/>
                    </a:ln>
                  </pic:spPr>
                </pic:pic>
              </a:graphicData>
            </a:graphic>
          </wp:inline>
        </w:drawing>
      </w:r>
      <w:r w:rsidRPr="00C54E48">
        <w:rPr>
          <w:sz w:val="28"/>
          <w:szCs w:val="28"/>
          <w:lang w:val="uz-Cyrl-UZ"/>
        </w:rPr>
        <w:t xml:space="preserve">, </w:t>
      </w:r>
      <w:r w:rsidRPr="00C54E48">
        <w:rPr>
          <w:noProof/>
          <w:position w:val="-12"/>
          <w:sz w:val="28"/>
          <w:szCs w:val="28"/>
        </w:rPr>
        <w:drawing>
          <wp:inline distT="0" distB="0" distL="0" distR="0" wp14:anchorId="6A5436E8" wp14:editId="3BCB5380">
            <wp:extent cx="1026795" cy="198120"/>
            <wp:effectExtent l="0" t="0" r="1905" b="12065"/>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026795" cy="198120"/>
                    </a:xfrm>
                    <a:prstGeom prst="rect">
                      <a:avLst/>
                    </a:prstGeom>
                    <a:noFill/>
                    <a:ln>
                      <a:noFill/>
                    </a:ln>
                  </pic:spPr>
                </pic:pic>
              </a:graphicData>
            </a:graphic>
          </wp:inline>
        </w:drawing>
      </w:r>
      <w:r w:rsidRPr="00C54E48">
        <w:rPr>
          <w:sz w:val="28"/>
          <w:szCs w:val="28"/>
          <w:lang w:val="uz-Cyrl-UZ"/>
        </w:rPr>
        <w:t xml:space="preserve">,  </w:t>
      </w:r>
      <w:r w:rsidRPr="00C54E48">
        <w:rPr>
          <w:noProof/>
          <w:position w:val="-12"/>
          <w:sz w:val="28"/>
          <w:szCs w:val="28"/>
        </w:rPr>
        <w:drawing>
          <wp:inline distT="0" distB="0" distL="0" distR="0" wp14:anchorId="4EAC5F78" wp14:editId="45D76F23">
            <wp:extent cx="1190625" cy="207010"/>
            <wp:effectExtent l="0" t="0" r="9525" b="2540"/>
            <wp:docPr id="1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190625" cy="207010"/>
                    </a:xfrm>
                    <a:prstGeom prst="rect">
                      <a:avLst/>
                    </a:prstGeom>
                    <a:noFill/>
                    <a:ln>
                      <a:noFill/>
                    </a:ln>
                  </pic:spPr>
                </pic:pic>
              </a:graphicData>
            </a:graphic>
          </wp:inline>
        </w:drawing>
      </w:r>
      <w:proofErr w:type="gramStart"/>
      <w:r w:rsidRPr="00C54E48">
        <w:rPr>
          <w:position w:val="-12"/>
          <w:sz w:val="28"/>
          <w:szCs w:val="28"/>
          <w:lang w:val="uz-Cyrl-UZ"/>
        </w:rPr>
        <w:t xml:space="preserve"> .</w:t>
      </w:r>
      <w:proofErr w:type="gramEnd"/>
      <w:r w:rsidRPr="00C54E48">
        <w:rPr>
          <w:noProof/>
          <w:position w:val="-12"/>
          <w:sz w:val="28"/>
          <w:szCs w:val="28"/>
        </w:rPr>
        <w:drawing>
          <wp:inline distT="0" distB="0" distL="0" distR="0" wp14:anchorId="6F489B34" wp14:editId="4F771320">
            <wp:extent cx="784860" cy="207010"/>
            <wp:effectExtent l="0" t="0" r="15240" b="1905"/>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784860" cy="207010"/>
                    </a:xfrm>
                    <a:prstGeom prst="rect">
                      <a:avLst/>
                    </a:prstGeom>
                    <a:noFill/>
                    <a:ln>
                      <a:noFill/>
                    </a:ln>
                  </pic:spPr>
                </pic:pic>
              </a:graphicData>
            </a:graphic>
          </wp:inline>
        </w:drawing>
      </w:r>
      <w:r w:rsidRPr="00C54E48">
        <w:rPr>
          <w:sz w:val="28"/>
          <w:szCs w:val="28"/>
          <w:lang w:val="uz-Cyrl-UZ"/>
        </w:rPr>
        <w:t xml:space="preserve">,  </w:t>
      </w:r>
      <w:r w:rsidRPr="00C54E48">
        <w:rPr>
          <w:noProof/>
          <w:position w:val="-12"/>
          <w:sz w:val="28"/>
          <w:szCs w:val="28"/>
        </w:rPr>
        <w:drawing>
          <wp:inline distT="0" distB="0" distL="0" distR="0" wp14:anchorId="5EF25B36" wp14:editId="12A206FA">
            <wp:extent cx="1026795" cy="215900"/>
            <wp:effectExtent l="0" t="0" r="1905" b="13335"/>
            <wp:docPr id="2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1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026795" cy="215900"/>
                    </a:xfrm>
                    <a:prstGeom prst="rect">
                      <a:avLst/>
                    </a:prstGeom>
                    <a:noFill/>
                    <a:ln>
                      <a:noFill/>
                    </a:ln>
                  </pic:spPr>
                </pic:pic>
              </a:graphicData>
            </a:graphic>
          </wp:inline>
        </w:drawing>
      </w:r>
      <w:r w:rsidRPr="00C54E48">
        <w:rPr>
          <w:sz w:val="28"/>
          <w:szCs w:val="28"/>
          <w:lang w:val="uz-Cyrl-UZ"/>
        </w:rPr>
        <w:t xml:space="preserve">,  </w:t>
      </w:r>
      <w:r w:rsidRPr="00C54E48">
        <w:rPr>
          <w:noProof/>
          <w:position w:val="-12"/>
          <w:sz w:val="28"/>
          <w:szCs w:val="28"/>
        </w:rPr>
        <w:drawing>
          <wp:inline distT="0" distB="0" distL="0" distR="0" wp14:anchorId="3F10E787" wp14:editId="068EF253">
            <wp:extent cx="1181735" cy="207010"/>
            <wp:effectExtent l="0" t="0" r="18415" b="2540"/>
            <wp:docPr id="2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181735" cy="207010"/>
                    </a:xfrm>
                    <a:prstGeom prst="rect">
                      <a:avLst/>
                    </a:prstGeom>
                    <a:noFill/>
                    <a:ln>
                      <a:noFill/>
                    </a:ln>
                  </pic:spPr>
                </pic:pic>
              </a:graphicData>
            </a:graphic>
          </wp:inline>
        </w:drawing>
      </w:r>
      <w:r w:rsidRPr="00C54E48">
        <w:rPr>
          <w:position w:val="-12"/>
          <w:lang w:val="uz-Cyrl-UZ"/>
        </w:rPr>
        <w:t xml:space="preserve"> </w:t>
      </w:r>
      <w:r w:rsidRPr="00C54E48">
        <w:rPr>
          <w:rFonts w:eastAsiaTheme="minorEastAsia"/>
        </w:rPr>
        <w:t xml:space="preserve"> </w:t>
      </w:r>
      <w:r w:rsidRPr="00C54E48">
        <w:rPr>
          <w:rFonts w:eastAsiaTheme="minorEastAsia"/>
          <w:lang w:val="uz-Latn-UZ"/>
        </w:rPr>
        <w:t>,....</w:t>
      </w:r>
      <w:r w:rsidRPr="00C54E48">
        <w:rPr>
          <w:rFonts w:eastAsiaTheme="minorEastAsia"/>
        </w:rPr>
        <w:t xml:space="preserve">     (таблица</w:t>
      </w:r>
      <w:r w:rsidRPr="00C54E48">
        <w:rPr>
          <w:rFonts w:eastAsiaTheme="minorEastAsia"/>
          <w:lang w:val="uz-Latn-UZ"/>
        </w:rPr>
        <w:t>-</w:t>
      </w:r>
      <w:r w:rsidRPr="00C54E48">
        <w:rPr>
          <w:rFonts w:eastAsiaTheme="minorEastAsia"/>
        </w:rPr>
        <w:t xml:space="preserve"> 2).   По таблице 2 вычисляя</w:t>
      </w:r>
    </w:p>
    <w:p w:rsidR="00763A9D" w:rsidRPr="00C54E48" w:rsidRDefault="0060404B">
      <w:pPr>
        <w:spacing w:line="276" w:lineRule="auto"/>
        <w:jc w:val="center"/>
        <w:rPr>
          <w:rFonts w:eastAsiaTheme="minorEastAsia"/>
          <w:lang w:val="uz-Cyrl-UZ"/>
        </w:rPr>
      </w:pPr>
      <w:r w:rsidRPr="00C54E48">
        <w:rPr>
          <w:rFonts w:eastAsiaTheme="minorEastAsia"/>
          <w:noProof/>
          <w:position w:val="-36"/>
        </w:rPr>
        <w:drawing>
          <wp:inline distT="0" distB="0" distL="0" distR="0" wp14:anchorId="721426E2" wp14:editId="0A249694">
            <wp:extent cx="1026795" cy="612775"/>
            <wp:effectExtent l="0" t="0" r="1905" b="15875"/>
            <wp:docPr id="2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6795" cy="612775"/>
                    </a:xfrm>
                    <a:prstGeom prst="rect">
                      <a:avLst/>
                    </a:prstGeom>
                    <a:noFill/>
                    <a:ln>
                      <a:noFill/>
                    </a:ln>
                  </pic:spPr>
                </pic:pic>
              </a:graphicData>
            </a:graphic>
          </wp:inline>
        </w:drawing>
      </w:r>
      <w:r w:rsidRPr="00C54E48">
        <w:rPr>
          <w:rFonts w:eastAsiaTheme="minorEastAsia"/>
          <w:lang w:val="uz-Cyrl-UZ"/>
        </w:rPr>
        <w:t xml:space="preserve">                        (3)</w:t>
      </w:r>
    </w:p>
    <w:p w:rsidR="00763A9D" w:rsidRPr="00C54E48" w:rsidRDefault="0060404B">
      <w:pPr>
        <w:spacing w:line="276" w:lineRule="auto"/>
        <w:jc w:val="both"/>
        <w:rPr>
          <w:rFonts w:eastAsiaTheme="minorEastAsia"/>
        </w:rPr>
      </w:pPr>
      <w:r w:rsidRPr="00C54E48">
        <w:rPr>
          <w:rFonts w:eastAsiaTheme="minorEastAsia"/>
        </w:rPr>
        <w:t xml:space="preserve">коэффициенты вариации разностей и установлено, что  </w:t>
      </w:r>
      <m:oMath>
        <m:sSub>
          <m:sSubPr>
            <m:ctrlPr>
              <w:rPr>
                <w:rFonts w:ascii="Cambria Math" w:eastAsiaTheme="minorEastAsia" w:hAnsi="Cambria Math"/>
              </w:rPr>
            </m:ctrlPr>
          </m:sSubPr>
          <m:e>
            <m:r>
              <m:rPr>
                <m:sty m:val="p"/>
              </m:rPr>
              <w:rPr>
                <w:rFonts w:ascii="Cambria Math" w:eastAsiaTheme="minorEastAsia" w:hAnsi="Cambria Math"/>
              </w:rPr>
              <m:t>V</m:t>
            </m:r>
          </m:e>
          <m:sub>
            <m:r>
              <m:rPr>
                <m:sty m:val="p"/>
              </m:rPr>
              <w:rPr>
                <w:rFonts w:ascii="Cambria Math" w:eastAsiaTheme="minorEastAsia" w:hAnsi="Cambria Math"/>
              </w:rPr>
              <m:t>1</m:t>
            </m:r>
          </m:sub>
        </m:sSub>
      </m:oMath>
      <w:r w:rsidRPr="00C54E48">
        <w:rPr>
          <w:rFonts w:eastAsiaTheme="minorEastAsia"/>
        </w:rPr>
        <w:t xml:space="preserve"> </w:t>
      </w:r>
      <m:oMath>
        <m:r>
          <m:rPr>
            <m:sty m:val="p"/>
          </m:rPr>
          <w:rPr>
            <w:rFonts w:ascii="Cambria Math" w:eastAsiaTheme="minorEastAsia" w:hAnsi="Cambria Math"/>
          </w:rPr>
          <m:t>≈</m:t>
        </m:r>
      </m:oMath>
      <w:r w:rsidRPr="00C54E48">
        <w:rPr>
          <w:rFonts w:eastAsiaTheme="minorEastAsia"/>
        </w:rPr>
        <w:t xml:space="preserve"> </w:t>
      </w:r>
      <m:oMath>
        <m:sSub>
          <m:sSubPr>
            <m:ctrlPr>
              <w:rPr>
                <w:rFonts w:ascii="Cambria Math" w:eastAsiaTheme="minorEastAsia" w:hAnsi="Cambria Math"/>
              </w:rPr>
            </m:ctrlPr>
          </m:sSubPr>
          <m:e>
            <m:r>
              <m:rPr>
                <m:sty m:val="p"/>
              </m:rPr>
              <w:rPr>
                <w:rFonts w:ascii="Cambria Math" w:eastAsiaTheme="minorEastAsia" w:hAnsi="Cambria Math"/>
              </w:rPr>
              <m:t>V</m:t>
            </m:r>
          </m:e>
          <m:sub>
            <m:r>
              <m:rPr>
                <m:sty m:val="p"/>
              </m:rPr>
              <w:rPr>
                <w:rFonts w:ascii="Cambria Math" w:eastAsiaTheme="minorEastAsia" w:hAnsi="Cambria Math"/>
              </w:rPr>
              <m:t>2</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V</m:t>
            </m:r>
          </m:e>
          <m:sub>
            <m:r>
              <m:rPr>
                <m:sty m:val="p"/>
              </m:rPr>
              <w:rPr>
                <w:rFonts w:ascii="Cambria Math" w:eastAsiaTheme="minorEastAsia" w:hAnsi="Cambria Math"/>
              </w:rPr>
              <m:t>3</m:t>
            </m:r>
          </m:sub>
        </m:sSub>
      </m:oMath>
      <w:r w:rsidRPr="00C54E48">
        <w:rPr>
          <w:rFonts w:eastAsiaTheme="minorEastAsia"/>
        </w:rPr>
        <w:t xml:space="preserve"> .  Следовательно, конечные разности первого порядка элиминируют линейную тенденцию. </w:t>
      </w:r>
    </w:p>
    <w:p w:rsidR="00763A9D" w:rsidRPr="00C54E48" w:rsidRDefault="0060404B">
      <w:pPr>
        <w:spacing w:line="276" w:lineRule="auto"/>
        <w:jc w:val="both"/>
        <w:rPr>
          <w:b/>
        </w:rPr>
      </w:pPr>
      <w:r w:rsidRPr="00C54E48">
        <w:rPr>
          <w:b/>
        </w:rPr>
        <w:lastRenderedPageBreak/>
        <w:t xml:space="preserve">   </w:t>
      </w:r>
    </w:p>
    <w:p w:rsidR="00763A9D" w:rsidRPr="00C54E48" w:rsidRDefault="0060404B">
      <w:pPr>
        <w:spacing w:line="276" w:lineRule="auto"/>
        <w:jc w:val="center"/>
        <w:rPr>
          <w:b/>
        </w:rPr>
      </w:pPr>
      <w:r w:rsidRPr="00C54E48">
        <w:rPr>
          <w:b/>
        </w:rPr>
        <w:t xml:space="preserve">Составим таблица для </w:t>
      </w:r>
      <w:r w:rsidRPr="00C54E48">
        <w:rPr>
          <w:b/>
          <w:lang w:val="uz-Latn-UZ"/>
        </w:rPr>
        <w:t xml:space="preserve"> в</w:t>
      </w:r>
      <w:r w:rsidRPr="00C54E48">
        <w:rPr>
          <w:b/>
        </w:rPr>
        <w:t>ычисления конечные разности:</w:t>
      </w:r>
    </w:p>
    <w:p w:rsidR="00763A9D" w:rsidRPr="00C54E48" w:rsidRDefault="0060404B">
      <w:pPr>
        <w:spacing w:line="276" w:lineRule="auto"/>
        <w:ind w:firstLine="567"/>
        <w:jc w:val="center"/>
      </w:pPr>
      <w:r w:rsidRPr="00C54E48">
        <w:rPr>
          <w:rFonts w:eastAsiaTheme="minorEastAsia"/>
          <w:lang w:val="uz-Latn-UZ"/>
        </w:rPr>
        <w:t xml:space="preserve">                                                                             </w:t>
      </w:r>
      <w:r w:rsidRPr="00C54E48">
        <w:rPr>
          <w:rFonts w:eastAsiaTheme="minorEastAsia"/>
        </w:rPr>
        <w:t xml:space="preserve">   </w:t>
      </w:r>
      <w:r w:rsidRPr="00C54E48">
        <w:t xml:space="preserve">Таблица </w:t>
      </w:r>
      <w:r w:rsidRPr="00C54E48">
        <w:rPr>
          <w:lang w:val="uz-Latn-UZ"/>
        </w:rPr>
        <w:t>-</w:t>
      </w:r>
      <w:r w:rsidRPr="00C54E48">
        <w:rPr>
          <w:lang w:val="uz-Cyrl-UZ"/>
        </w:rPr>
        <w:t>2</w:t>
      </w:r>
      <w:r w:rsidRPr="00C54E48">
        <w:t xml:space="preserve"> </w:t>
      </w:r>
    </w:p>
    <w:tbl>
      <w:tblPr>
        <w:tblW w:w="9735" w:type="dxa"/>
        <w:tblInd w:w="93" w:type="dxa"/>
        <w:tblLayout w:type="fixed"/>
        <w:tblLook w:val="04A0" w:firstRow="1" w:lastRow="0" w:firstColumn="1" w:lastColumn="0" w:noHBand="0" w:noVBand="1"/>
      </w:tblPr>
      <w:tblGrid>
        <w:gridCol w:w="753"/>
        <w:gridCol w:w="992"/>
        <w:gridCol w:w="895"/>
        <w:gridCol w:w="1350"/>
        <w:gridCol w:w="810"/>
        <w:gridCol w:w="1140"/>
        <w:gridCol w:w="765"/>
        <w:gridCol w:w="1140"/>
        <w:gridCol w:w="765"/>
        <w:gridCol w:w="1125"/>
      </w:tblGrid>
      <w:tr w:rsidR="00763A9D" w:rsidRPr="00C54E48">
        <w:trPr>
          <w:trHeight w:val="94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sz w:val="22"/>
                <w:szCs w:val="22"/>
              </w:rPr>
            </w:pPr>
            <w:r w:rsidRPr="00C54E48">
              <w:rPr>
                <w:rFonts w:eastAsia="SimSun"/>
                <w:sz w:val="22"/>
                <w:szCs w:val="22"/>
                <w:lang w:val="en-US" w:eastAsia="zh-CN" w:bidi="ar"/>
              </w:rPr>
              <w:t>N п/п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sz w:val="22"/>
                <w:szCs w:val="22"/>
              </w:rPr>
            </w:pPr>
            <w:r w:rsidRPr="00C54E48">
              <w:rPr>
                <w:rFonts w:eastAsia="SimSun"/>
                <w:sz w:val="22"/>
                <w:szCs w:val="22"/>
                <w:lang w:val="en-US" w:eastAsia="zh-CN" w:bidi="ar"/>
              </w:rPr>
              <w:t>Годы   наблю</w:t>
            </w:r>
            <w:r w:rsidRPr="00C54E48">
              <w:rPr>
                <w:rFonts w:eastAsia="SimSun"/>
                <w:sz w:val="22"/>
                <w:szCs w:val="22"/>
                <w:lang w:eastAsia="zh-CN" w:bidi="ar"/>
              </w:rPr>
              <w:t>-</w:t>
            </w:r>
            <w:r w:rsidRPr="00C54E48">
              <w:rPr>
                <w:rFonts w:eastAsia="SimSun"/>
                <w:sz w:val="22"/>
                <w:szCs w:val="22"/>
                <w:lang w:val="en-US" w:eastAsia="zh-CN" w:bidi="ar"/>
              </w:rPr>
              <w:t>дений</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9D" w:rsidRPr="00C54E48" w:rsidRDefault="00503B5E">
            <w:pPr>
              <w:spacing w:line="276" w:lineRule="auto"/>
              <w:jc w:val="center"/>
              <w:textAlignment w:val="center"/>
              <w:rPr>
                <w:sz w:val="22"/>
                <w:szCs w:val="22"/>
                <w:lang w:val="uz-Cyrl-UZ"/>
              </w:rPr>
            </w:pPr>
            <m:oMathPara>
              <m:oMath>
                <m:acc>
                  <m:accPr>
                    <m:chr m:val="̅"/>
                    <m:ctrlPr>
                      <w:rPr>
                        <w:rFonts w:ascii="Cambria Math" w:hAnsi="Cambria Math"/>
                        <w:sz w:val="22"/>
                        <w:szCs w:val="22"/>
                        <w:lang w:val="uz-Cyrl-UZ"/>
                      </w:rPr>
                    </m:ctrlPr>
                  </m:accPr>
                  <m:e>
                    <m:sSub>
                      <m:sSubPr>
                        <m:ctrlPr>
                          <w:rPr>
                            <w:rFonts w:ascii="Cambria Math" w:hAnsi="Cambria Math"/>
                            <w:sz w:val="22"/>
                            <w:szCs w:val="22"/>
                            <w:lang w:val="uz-Cyrl-UZ"/>
                          </w:rPr>
                        </m:ctrlPr>
                      </m:sSubPr>
                      <m:e>
                        <m:r>
                          <m:rPr>
                            <m:sty m:val="p"/>
                          </m:rPr>
                          <w:rPr>
                            <w:rFonts w:ascii="Cambria Math" w:hAnsi="Cambria Math"/>
                            <w:sz w:val="22"/>
                            <w:szCs w:val="22"/>
                            <w:lang w:val="en-US"/>
                          </w:rPr>
                          <m:t>y</m:t>
                        </m:r>
                      </m:e>
                      <m:sub>
                        <m:r>
                          <m:rPr>
                            <m:sty m:val="p"/>
                          </m:rPr>
                          <w:rPr>
                            <w:rFonts w:ascii="Cambria Math" w:hAnsi="Cambria Math"/>
                            <w:sz w:val="22"/>
                            <w:szCs w:val="22"/>
                            <w:lang w:val="uz-Cyrl-UZ"/>
                          </w:rPr>
                          <m:t>t</m:t>
                        </m:r>
                      </m:sub>
                    </m:sSub>
                  </m:e>
                </m:acc>
              </m:oMath>
            </m:oMathPara>
          </w:p>
          <w:p w:rsidR="00763A9D" w:rsidRPr="00C54E48" w:rsidRDefault="0060404B">
            <w:pPr>
              <w:spacing w:line="276" w:lineRule="auto"/>
              <w:jc w:val="center"/>
              <w:textAlignment w:val="center"/>
              <w:rPr>
                <w:sz w:val="22"/>
                <w:szCs w:val="22"/>
              </w:rPr>
            </w:pPr>
            <w:r w:rsidRPr="00C54E48">
              <w:rPr>
                <w:sz w:val="22"/>
                <w:szCs w:val="22"/>
              </w:rPr>
              <w:t>тонна</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9D" w:rsidRPr="00C54E48" w:rsidRDefault="0060404B">
            <w:pPr>
              <w:spacing w:line="276" w:lineRule="auto"/>
              <w:jc w:val="center"/>
              <w:textAlignment w:val="center"/>
              <w:rPr>
                <w:rFonts w:eastAsiaTheme="minorHAnsi"/>
                <w:sz w:val="22"/>
                <w:szCs w:val="22"/>
                <w:lang w:eastAsia="en-US"/>
              </w:rPr>
            </w:pPr>
            <w:r w:rsidRPr="00C54E48">
              <w:rPr>
                <w:rFonts w:eastAsia="SimSun"/>
                <w:sz w:val="22"/>
                <w:szCs w:val="22"/>
                <w:lang w:val="en-US" w:eastAsia="zh-CN" w:bidi="ar"/>
              </w:rPr>
              <w:t>Y</w:t>
            </w:r>
            <w:r w:rsidRPr="00C54E48">
              <w:rPr>
                <w:rFonts w:eastAsia="SimSun"/>
                <w:sz w:val="22"/>
                <w:szCs w:val="22"/>
                <w:vertAlign w:val="subscript"/>
                <w:lang w:val="en-US" w:eastAsia="zh-CN" w:bidi="ar"/>
              </w:rPr>
              <w:t>t</w:t>
            </w:r>
            <w:r w:rsidRPr="00C54E48">
              <w:rPr>
                <w:rFonts w:eastAsia="SimSun"/>
                <w:sz w:val="22"/>
                <w:szCs w:val="22"/>
                <w:vertAlign w:val="superscript"/>
                <w:lang w:val="en-US" w:eastAsia="zh-CN" w:bidi="ar"/>
              </w:rPr>
              <w:t>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9D" w:rsidRPr="00C54E48" w:rsidRDefault="0060404B">
            <w:pPr>
              <w:spacing w:line="276" w:lineRule="auto"/>
              <w:jc w:val="center"/>
              <w:textAlignment w:val="center"/>
              <w:rPr>
                <w:rFonts w:eastAsiaTheme="minorHAnsi"/>
                <w:sz w:val="22"/>
                <w:szCs w:val="22"/>
                <w:lang w:eastAsia="en-US"/>
              </w:rPr>
            </w:pPr>
            <w:r w:rsidRPr="00C54E48">
              <w:rPr>
                <w:rFonts w:eastAsia="SimSun"/>
                <w:sz w:val="22"/>
                <w:szCs w:val="22"/>
                <w:lang w:val="en-US" w:eastAsia="zh-CN" w:bidi="ar"/>
              </w:rPr>
              <w:t>ΔY</w:t>
            </w:r>
            <w:r w:rsidRPr="00C54E48">
              <w:rPr>
                <w:rFonts w:eastAsia="SimSun"/>
                <w:sz w:val="22"/>
                <w:szCs w:val="22"/>
                <w:vertAlign w:val="subscript"/>
                <w:lang w:val="en-US" w:eastAsia="zh-CN" w:bidi="ar"/>
              </w:rPr>
              <w:t>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9D" w:rsidRPr="00C54E48" w:rsidRDefault="0060404B">
            <w:pPr>
              <w:spacing w:line="276" w:lineRule="auto"/>
              <w:jc w:val="center"/>
              <w:textAlignment w:val="center"/>
              <w:rPr>
                <w:rFonts w:eastAsiaTheme="minorHAnsi"/>
                <w:sz w:val="22"/>
                <w:szCs w:val="22"/>
                <w:lang w:eastAsia="en-US"/>
              </w:rPr>
            </w:pPr>
            <w:r w:rsidRPr="00C54E48">
              <w:rPr>
                <w:rFonts w:eastAsia="SimSun"/>
                <w:sz w:val="22"/>
                <w:szCs w:val="22"/>
                <w:lang w:val="en-US" w:eastAsia="zh-CN" w:bidi="ar"/>
              </w:rPr>
              <w:t>ΔY</w:t>
            </w:r>
            <w:r w:rsidRPr="00C54E48">
              <w:rPr>
                <w:rFonts w:eastAsia="SimSun"/>
                <w:sz w:val="22"/>
                <w:szCs w:val="22"/>
                <w:vertAlign w:val="subscript"/>
                <w:lang w:val="en-US" w:eastAsia="zh-CN" w:bidi="ar"/>
              </w:rPr>
              <w:t>t</w:t>
            </w:r>
            <w:r w:rsidRPr="00C54E48">
              <w:rPr>
                <w:rFonts w:eastAsia="SimSun"/>
                <w:sz w:val="22"/>
                <w:szCs w:val="22"/>
                <w:vertAlign w:val="superscript"/>
                <w:lang w:val="en-US" w:eastAsia="zh-CN" w:bidi="ar"/>
              </w:rPr>
              <w:t>2</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9D" w:rsidRPr="00C54E48" w:rsidRDefault="0060404B">
            <w:pPr>
              <w:spacing w:line="276" w:lineRule="auto"/>
              <w:jc w:val="center"/>
              <w:textAlignment w:val="center"/>
              <w:rPr>
                <w:rFonts w:eastAsiaTheme="minorHAnsi"/>
                <w:sz w:val="22"/>
                <w:szCs w:val="22"/>
                <w:lang w:eastAsia="en-US"/>
              </w:rPr>
            </w:pPr>
            <w:r w:rsidRPr="00C54E48">
              <w:rPr>
                <w:rFonts w:eastAsia="SimSun"/>
                <w:sz w:val="22"/>
                <w:szCs w:val="22"/>
                <w:lang w:val="en-US" w:eastAsia="zh-CN" w:bidi="ar"/>
              </w:rPr>
              <w:t>Δ</w:t>
            </w:r>
            <w:r w:rsidRPr="00C54E48">
              <w:rPr>
                <w:rFonts w:eastAsia="SimSun"/>
                <w:sz w:val="22"/>
                <w:szCs w:val="22"/>
                <w:vertAlign w:val="superscript"/>
                <w:lang w:val="en-US" w:eastAsia="zh-CN" w:bidi="ar"/>
              </w:rPr>
              <w:t>2</w:t>
            </w:r>
            <w:r w:rsidRPr="00C54E48">
              <w:rPr>
                <w:rFonts w:eastAsia="SimSun"/>
                <w:sz w:val="22"/>
                <w:szCs w:val="22"/>
                <w:lang w:val="en-US" w:eastAsia="zh-CN" w:bidi="ar"/>
              </w:rPr>
              <w:t>Y</w:t>
            </w:r>
            <w:r w:rsidRPr="00C54E48">
              <w:rPr>
                <w:rFonts w:eastAsia="SimSun"/>
                <w:sz w:val="22"/>
                <w:szCs w:val="22"/>
                <w:vertAlign w:val="subscript"/>
                <w:lang w:val="en-US" w:eastAsia="zh-CN" w:bidi="ar"/>
              </w:rPr>
              <w:t>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9D" w:rsidRPr="00C54E48" w:rsidRDefault="0060404B">
            <w:pPr>
              <w:spacing w:line="276" w:lineRule="auto"/>
              <w:jc w:val="center"/>
              <w:textAlignment w:val="center"/>
              <w:rPr>
                <w:rFonts w:eastAsiaTheme="minorHAnsi"/>
                <w:sz w:val="22"/>
                <w:szCs w:val="22"/>
                <w:lang w:eastAsia="en-US"/>
              </w:rPr>
            </w:pPr>
            <w:r w:rsidRPr="00C54E48">
              <w:rPr>
                <w:rFonts w:eastAsia="SimSun"/>
                <w:sz w:val="22"/>
                <w:szCs w:val="22"/>
                <w:lang w:val="en-US" w:eastAsia="zh-CN" w:bidi="ar"/>
              </w:rPr>
              <w:t>Δ</w:t>
            </w:r>
            <w:r w:rsidRPr="00C54E48">
              <w:rPr>
                <w:rFonts w:eastAsia="SimSun"/>
                <w:sz w:val="22"/>
                <w:szCs w:val="22"/>
                <w:vertAlign w:val="superscript"/>
                <w:lang w:val="en-US" w:eastAsia="zh-CN" w:bidi="ar"/>
              </w:rPr>
              <w:t>2</w:t>
            </w:r>
            <w:r w:rsidRPr="00C54E48">
              <w:rPr>
                <w:rFonts w:eastAsia="SimSun"/>
                <w:sz w:val="22"/>
                <w:szCs w:val="22"/>
                <w:lang w:val="en-US" w:eastAsia="zh-CN" w:bidi="ar"/>
              </w:rPr>
              <w:t>Y</w:t>
            </w:r>
            <w:r w:rsidRPr="00C54E48">
              <w:rPr>
                <w:rFonts w:eastAsia="SimSun"/>
                <w:sz w:val="22"/>
                <w:szCs w:val="22"/>
                <w:vertAlign w:val="subscript"/>
                <w:lang w:val="en-US" w:eastAsia="zh-CN" w:bidi="ar"/>
              </w:rPr>
              <w:t>t</w:t>
            </w:r>
            <w:r w:rsidRPr="00C54E48">
              <w:rPr>
                <w:rFonts w:eastAsia="SimSun"/>
                <w:sz w:val="22"/>
                <w:szCs w:val="22"/>
                <w:vertAlign w:val="superscript"/>
                <w:lang w:val="en-US" w:eastAsia="zh-CN" w:bidi="ar"/>
              </w:rPr>
              <w:t>2</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9D" w:rsidRPr="00C54E48" w:rsidRDefault="0060404B">
            <w:pPr>
              <w:spacing w:line="276" w:lineRule="auto"/>
              <w:jc w:val="center"/>
              <w:textAlignment w:val="center"/>
              <w:rPr>
                <w:rFonts w:eastAsiaTheme="minorHAnsi"/>
                <w:sz w:val="22"/>
                <w:szCs w:val="22"/>
                <w:lang w:eastAsia="en-US"/>
              </w:rPr>
            </w:pPr>
            <w:r w:rsidRPr="00C54E48">
              <w:rPr>
                <w:rFonts w:eastAsia="SimSun"/>
                <w:sz w:val="22"/>
                <w:szCs w:val="22"/>
                <w:lang w:val="en-US" w:eastAsia="zh-CN" w:bidi="ar"/>
              </w:rPr>
              <w:t>Δ</w:t>
            </w:r>
            <w:r w:rsidRPr="00C54E48">
              <w:rPr>
                <w:rFonts w:eastAsia="SimSun"/>
                <w:sz w:val="22"/>
                <w:szCs w:val="22"/>
                <w:vertAlign w:val="superscript"/>
                <w:lang w:val="en-US" w:eastAsia="zh-CN" w:bidi="ar"/>
              </w:rPr>
              <w:t>3</w:t>
            </w:r>
            <w:r w:rsidRPr="00C54E48">
              <w:rPr>
                <w:rFonts w:eastAsia="SimSun"/>
                <w:sz w:val="22"/>
                <w:szCs w:val="22"/>
                <w:lang w:val="en-US" w:eastAsia="zh-CN" w:bidi="ar"/>
              </w:rPr>
              <w:t>Y</w:t>
            </w:r>
            <w:r w:rsidRPr="00C54E48">
              <w:rPr>
                <w:rFonts w:eastAsia="SimSun"/>
                <w:sz w:val="22"/>
                <w:szCs w:val="22"/>
                <w:vertAlign w:val="subscript"/>
                <w:lang w:val="en-US" w:eastAsia="zh-CN" w:bidi="ar"/>
              </w:rPr>
              <w:t>t</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9D" w:rsidRPr="00C54E48" w:rsidRDefault="0060404B">
            <w:pPr>
              <w:spacing w:line="276" w:lineRule="auto"/>
              <w:jc w:val="center"/>
              <w:textAlignment w:val="center"/>
              <w:rPr>
                <w:rFonts w:eastAsiaTheme="minorHAnsi"/>
                <w:sz w:val="22"/>
                <w:szCs w:val="22"/>
                <w:lang w:eastAsia="en-US"/>
              </w:rPr>
            </w:pPr>
            <w:r w:rsidRPr="00C54E48">
              <w:rPr>
                <w:rFonts w:eastAsia="SimSun"/>
                <w:sz w:val="22"/>
                <w:szCs w:val="22"/>
                <w:lang w:val="en-US" w:eastAsia="zh-CN" w:bidi="ar"/>
              </w:rPr>
              <w:t>Δ</w:t>
            </w:r>
            <w:r w:rsidRPr="00C54E48">
              <w:rPr>
                <w:rFonts w:eastAsia="SimSun"/>
                <w:sz w:val="22"/>
                <w:szCs w:val="22"/>
                <w:vertAlign w:val="superscript"/>
                <w:lang w:val="en-US" w:eastAsia="zh-CN" w:bidi="ar"/>
              </w:rPr>
              <w:t>3</w:t>
            </w:r>
            <w:r w:rsidRPr="00C54E48">
              <w:rPr>
                <w:rFonts w:eastAsia="SimSun"/>
                <w:sz w:val="22"/>
                <w:szCs w:val="22"/>
                <w:lang w:val="en-US" w:eastAsia="zh-CN" w:bidi="ar"/>
              </w:rPr>
              <w:t>Y</w:t>
            </w:r>
            <w:r w:rsidRPr="00C54E48">
              <w:rPr>
                <w:rFonts w:eastAsia="SimSun"/>
                <w:sz w:val="22"/>
                <w:szCs w:val="22"/>
                <w:vertAlign w:val="subscript"/>
                <w:lang w:val="en-US" w:eastAsia="zh-CN" w:bidi="ar"/>
              </w:rPr>
              <w:t>t</w:t>
            </w:r>
            <w:r w:rsidRPr="00C54E48">
              <w:rPr>
                <w:rFonts w:eastAsia="SimSun"/>
                <w:sz w:val="22"/>
                <w:szCs w:val="22"/>
                <w:vertAlign w:val="superscript"/>
                <w:lang w:val="en-US" w:eastAsia="zh-CN" w:bidi="ar"/>
              </w:rPr>
              <w:t>2</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2003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17784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316270656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textAlignment w:val="bottom"/>
              <w:rPr>
                <w:sz w:val="22"/>
                <w:szCs w:val="22"/>
              </w:rPr>
            </w:pPr>
            <w:r w:rsidRPr="00C54E48">
              <w:rPr>
                <w:rFonts w:eastAsia="SimSun"/>
                <w:sz w:val="22"/>
                <w:szCs w:val="22"/>
                <w:lang w:val="en-US" w:eastAsia="zh-CN" w:bidi="ar"/>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textAlignment w:val="bottom"/>
              <w:rPr>
                <w:sz w:val="22"/>
                <w:szCs w:val="22"/>
              </w:rPr>
            </w:pPr>
            <w:r w:rsidRPr="00C54E48">
              <w:rPr>
                <w:rFonts w:eastAsia="SimSun"/>
                <w:sz w:val="22"/>
                <w:szCs w:val="22"/>
                <w:lang w:val="en-US" w:eastAsia="zh-CN" w:bidi="ar"/>
              </w:rPr>
              <w:t> </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textAlignment w:val="bottom"/>
              <w:rPr>
                <w:sz w:val="22"/>
                <w:szCs w:val="22"/>
              </w:rPr>
            </w:pPr>
            <w:r w:rsidRPr="00C54E48">
              <w:rPr>
                <w:rFonts w:eastAsia="SimSun"/>
                <w:sz w:val="22"/>
                <w:szCs w:val="22"/>
                <w:lang w:val="en-US" w:eastAsia="zh-CN" w:bidi="ar"/>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textAlignment w:val="bottom"/>
              <w:rPr>
                <w:sz w:val="22"/>
                <w:szCs w:val="22"/>
              </w:rPr>
            </w:pPr>
            <w:r w:rsidRPr="00C54E48">
              <w:rPr>
                <w:rFonts w:eastAsia="SimSun"/>
                <w:sz w:val="22"/>
                <w:szCs w:val="22"/>
                <w:lang w:val="en-US" w:eastAsia="zh-CN" w:bidi="ar"/>
              </w:rPr>
              <w:t> </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textAlignment w:val="bottom"/>
              <w:rPr>
                <w:sz w:val="22"/>
                <w:szCs w:val="22"/>
              </w:rPr>
            </w:pPr>
            <w:r w:rsidRPr="00C54E48">
              <w:rPr>
                <w:rFonts w:eastAsia="SimSun"/>
                <w:sz w:val="22"/>
                <w:szCs w:val="22"/>
                <w:lang w:val="en-US" w:eastAsia="zh-CN" w:bidi="ar"/>
              </w:rPr>
              <w:t> </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textAlignment w:val="bottom"/>
              <w:rPr>
                <w:sz w:val="22"/>
                <w:szCs w:val="22"/>
              </w:rPr>
            </w:pPr>
            <w:r w:rsidRPr="00C54E48">
              <w:rPr>
                <w:rFonts w:eastAsia="SimSun"/>
                <w:sz w:val="22"/>
                <w:szCs w:val="22"/>
                <w:lang w:val="en-US" w:eastAsia="zh-CN" w:bidi="ar"/>
              </w:rPr>
              <w:t> </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18998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360924004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1214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1473796</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textAlignment w:val="bottom"/>
              <w:rPr>
                <w:sz w:val="22"/>
                <w:szCs w:val="22"/>
              </w:rPr>
            </w:pPr>
            <w:r w:rsidRPr="00C54E48">
              <w:rPr>
                <w:rFonts w:eastAsia="SimSun"/>
                <w:sz w:val="22"/>
                <w:szCs w:val="22"/>
                <w:lang w:val="en-US" w:eastAsia="zh-CN" w:bidi="ar"/>
              </w:rPr>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textAlignment w:val="bottom"/>
              <w:rPr>
                <w:sz w:val="22"/>
                <w:szCs w:val="22"/>
              </w:rPr>
            </w:pPr>
            <w:r w:rsidRPr="00C54E48">
              <w:rPr>
                <w:rFonts w:eastAsia="SimSun"/>
                <w:sz w:val="22"/>
                <w:szCs w:val="22"/>
                <w:lang w:val="en-US" w:eastAsia="zh-CN" w:bidi="ar"/>
              </w:rPr>
              <w:t> </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textAlignment w:val="bottom"/>
              <w:rPr>
                <w:sz w:val="22"/>
                <w:szCs w:val="22"/>
              </w:rPr>
            </w:pPr>
            <w:r w:rsidRPr="00C54E48">
              <w:rPr>
                <w:rFonts w:eastAsia="SimSun"/>
                <w:sz w:val="22"/>
                <w:szCs w:val="22"/>
                <w:lang w:val="en-US" w:eastAsia="zh-CN" w:bidi="ar"/>
              </w:rPr>
              <w:t> </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textAlignment w:val="bottom"/>
              <w:rPr>
                <w:sz w:val="22"/>
                <w:szCs w:val="22"/>
              </w:rPr>
            </w:pPr>
            <w:r w:rsidRPr="00C54E48">
              <w:rPr>
                <w:rFonts w:eastAsia="SimSun"/>
                <w:sz w:val="22"/>
                <w:szCs w:val="22"/>
                <w:lang w:val="en-US" w:eastAsia="zh-CN" w:bidi="ar"/>
              </w:rPr>
              <w:t> </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20081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403246561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1083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1172889</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-131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17161</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textAlignment w:val="bottom"/>
              <w:rPr>
                <w:sz w:val="22"/>
                <w:szCs w:val="22"/>
              </w:rPr>
            </w:pPr>
            <w:r w:rsidRPr="00C54E48">
              <w:rPr>
                <w:rFonts w:eastAsia="SimSun"/>
                <w:sz w:val="22"/>
                <w:szCs w:val="22"/>
                <w:lang w:val="en-US" w:eastAsia="zh-CN" w:bidi="ar"/>
              </w:rPr>
              <w:t> </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textAlignment w:val="bottom"/>
              <w:rPr>
                <w:sz w:val="22"/>
                <w:szCs w:val="22"/>
              </w:rPr>
            </w:pPr>
            <w:r w:rsidRPr="00C54E48">
              <w:rPr>
                <w:rFonts w:eastAsia="SimSun"/>
                <w:sz w:val="22"/>
                <w:szCs w:val="22"/>
                <w:lang w:val="en-US" w:eastAsia="zh-CN" w:bidi="ar"/>
              </w:rPr>
              <w:t> </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2006</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21436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459502096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1355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1836025</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272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73984</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403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162409</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2007</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22483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505485289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1047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1096209</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-308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94864</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-580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336400</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2008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23781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565535961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1298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1684804</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251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63001</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559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312481</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2009</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24991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624550081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1210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1464100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-88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7744</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-339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114921</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2010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26510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702780100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1519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2307361</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309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95481</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397</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157609</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2011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28687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822943969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2177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4739329</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658</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432964</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349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121801</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2012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31069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965282761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2382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5673924</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42025</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-453</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205209</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2013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32448</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1052872704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1379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1901641</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-1003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1006009</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-1208</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1459264</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2014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34403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1183566409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1955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3822025</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576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331776</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1579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2493241</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2015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36029</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1298088841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1626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2643876</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-329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108241</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-905</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819025</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2016</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36140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1306099600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111</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12321</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-1515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2295225</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-1186</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1406596</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2017</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36360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1322049600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220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48400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109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11881</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1624</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2637376</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2018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34615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1198198225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-1745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3045025</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-1965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3861225</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-2074</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4301476</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2019</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35115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1233063225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500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250000</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2245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5040025</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4210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17724100</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2020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35422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1254718084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307</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94249</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-193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37249</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-2438</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5943844</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2021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36345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1320959025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923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851929</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616</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379456</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809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654481</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763A9D" w:rsidRPr="00C54E48" w:rsidRDefault="0060404B">
            <w:pPr>
              <w:spacing w:line="276" w:lineRule="auto"/>
              <w:jc w:val="center"/>
              <w:textAlignment w:val="center"/>
              <w:rPr>
                <w:rFonts w:eastAsia="UzKudr"/>
                <w:sz w:val="20"/>
                <w:szCs w:val="20"/>
              </w:rPr>
            </w:pPr>
            <w:r w:rsidRPr="00C54E48">
              <w:rPr>
                <w:rFonts w:eastAsia="UzKudr"/>
                <w:sz w:val="20"/>
                <w:szCs w:val="20"/>
                <w:lang w:val="en-US" w:eastAsia="zh-CN" w:bidi="ar"/>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2022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37307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1391812249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962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925444</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1521</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-577</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332929</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vAlign w:val="bottom"/>
          </w:tcPr>
          <w:p w:rsidR="00763A9D" w:rsidRPr="00C54E48" w:rsidRDefault="0060404B">
            <w:pPr>
              <w:spacing w:line="276" w:lineRule="auto"/>
              <w:jc w:val="center"/>
              <w:textAlignment w:val="bottom"/>
              <w:rPr>
                <w:sz w:val="22"/>
                <w:szCs w:val="22"/>
              </w:rPr>
            </w:pPr>
            <w:r w:rsidRPr="00C54E48">
              <w:rPr>
                <w:rFonts w:eastAsia="SimSun"/>
                <w:sz w:val="22"/>
                <w:szCs w:val="22"/>
                <w:lang w:val="en-US" w:eastAsia="zh-CN" w:bidi="ar"/>
              </w:rPr>
              <w:t>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2023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37416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1399957056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109</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11881</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-853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727609</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-892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795664</w:t>
            </w:r>
          </w:p>
        </w:tc>
      </w:tr>
      <w:tr w:rsidR="00763A9D" w:rsidRPr="00C54E48">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A9D" w:rsidRPr="00C54E48" w:rsidRDefault="00763A9D">
            <w:pPr>
              <w:spacing w:line="276" w:lineRule="auto"/>
              <w:jc w:val="both"/>
              <w:textAlignment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textAlignment w:val="bottom"/>
              <w:rPr>
                <w:sz w:val="22"/>
                <w:szCs w:val="22"/>
              </w:rPr>
            </w:pPr>
            <w:r w:rsidRPr="00C54E48">
              <w:rPr>
                <w:rFonts w:eastAsia="SimSun"/>
                <w:sz w:val="22"/>
                <w:szCs w:val="22"/>
                <w:lang w:val="en-US" w:eastAsia="zh-CN" w:bidi="ar"/>
              </w:rPr>
              <w:t> </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627420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0"/>
                <w:szCs w:val="20"/>
              </w:rPr>
            </w:pPr>
            <w:r w:rsidRPr="00C54E48">
              <w:rPr>
                <w:rFonts w:eastAsia="SimSun"/>
                <w:sz w:val="20"/>
                <w:szCs w:val="20"/>
                <w:lang w:val="en-US" w:eastAsia="zh-CN" w:bidi="ar"/>
              </w:rPr>
              <w:t>19687906496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19632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35055228</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-1105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14627441</w:t>
            </w:r>
          </w:p>
        </w:tc>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-722</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3A9D" w:rsidRPr="00C54E48" w:rsidRDefault="0060404B">
            <w:pPr>
              <w:spacing w:line="276" w:lineRule="auto"/>
              <w:jc w:val="right"/>
              <w:textAlignment w:val="bottom"/>
              <w:rPr>
                <w:sz w:val="22"/>
                <w:szCs w:val="22"/>
              </w:rPr>
            </w:pPr>
            <w:r w:rsidRPr="00C54E48">
              <w:rPr>
                <w:rFonts w:eastAsia="SimSun"/>
                <w:sz w:val="22"/>
                <w:szCs w:val="22"/>
                <w:lang w:val="en-US" w:eastAsia="zh-CN" w:bidi="ar"/>
              </w:rPr>
              <w:t>39978826</w:t>
            </w:r>
          </w:p>
        </w:tc>
      </w:tr>
    </w:tbl>
    <w:p w:rsidR="00763A9D" w:rsidRPr="00C54E48" w:rsidRDefault="0060404B">
      <w:pPr>
        <w:tabs>
          <w:tab w:val="right" w:pos="9354"/>
        </w:tabs>
        <w:spacing w:line="276" w:lineRule="auto"/>
        <w:ind w:firstLine="567"/>
        <w:jc w:val="both"/>
        <w:rPr>
          <w:rFonts w:eastAsiaTheme="minorEastAsia"/>
        </w:rPr>
      </w:pPr>
      <w:proofErr w:type="gramStart"/>
      <w:r w:rsidRPr="00C54E48">
        <w:rPr>
          <w:rFonts w:eastAsiaTheme="minorEastAsia"/>
        </w:rPr>
        <w:t xml:space="preserve">Вычисляя значения коэффициентов автокорреляции  </w:t>
      </w:r>
      <m:oMath>
        <m:sSub>
          <m:sSubPr>
            <m:ctrlPr>
              <w:rPr>
                <w:rFonts w:ascii="Cambria Math" w:eastAsiaTheme="minorEastAsia" w:hAnsi="Cambria Math"/>
              </w:rPr>
            </m:ctrlPr>
          </m:sSubPr>
          <m:e>
            <m:r>
              <m:rPr>
                <m:sty m:val="p"/>
              </m:rPr>
              <w:rPr>
                <w:rFonts w:ascii="Cambria Math" w:eastAsiaTheme="minorEastAsia" w:hAnsi="Cambria Math"/>
                <w:lang w:val="en-US"/>
              </w:rPr>
              <m:t>R</m:t>
            </m:r>
          </m:e>
          <m:sub>
            <m:r>
              <m:rPr>
                <m:sty m:val="p"/>
              </m:rPr>
              <w:rPr>
                <w:rFonts w:ascii="Cambria Math" w:eastAsiaTheme="minorEastAsia" w:hAnsi="Cambria Math"/>
              </w:rPr>
              <m:t>L</m:t>
            </m:r>
          </m:sub>
        </m:sSub>
        <m:r>
          <m:rPr>
            <m:sty m:val="p"/>
          </m:rPr>
          <w:rPr>
            <w:rFonts w:ascii="Cambria Math" w:eastAsiaTheme="minorEastAsia" w:hAnsi="Cambria Math"/>
          </w:rPr>
          <m:t xml:space="preserve"> при  </m:t>
        </m:r>
        <m:r>
          <m:rPr>
            <m:sty m:val="p"/>
          </m:rPr>
          <w:rPr>
            <w:rFonts w:ascii="Cambria Math" w:eastAsiaTheme="minorEastAsia" w:hAnsi="Cambria Math"/>
            <w:lang w:val="en-US"/>
          </w:rPr>
          <m:t>L</m:t>
        </m:r>
        <m:r>
          <m:rPr>
            <m:sty m:val="p"/>
          </m:rPr>
          <w:rPr>
            <w:rFonts w:ascii="Cambria Math" w:eastAsiaTheme="minorEastAsia" w:hAnsi="Cambria Math"/>
          </w:rPr>
          <m:t xml:space="preserve">=1,2,3,4,5 </m:t>
        </m:r>
      </m:oMath>
      <w:r w:rsidRPr="00C54E48">
        <w:rPr>
          <w:rFonts w:eastAsiaTheme="minorEastAsia"/>
        </w:rPr>
        <w:t xml:space="preserve"> (где:</w:t>
      </w:r>
      <w:proofErr w:type="gramEnd"/>
      <w:r w:rsidRPr="00C54E48">
        <w:rPr>
          <w:rFonts w:eastAsiaTheme="minorEastAsia"/>
        </w:rPr>
        <w:t xml:space="preserve">  </w:t>
      </w:r>
      <m:oMath>
        <m:sSub>
          <m:sSubPr>
            <m:ctrlPr>
              <w:rPr>
                <w:rFonts w:ascii="Cambria Math" w:eastAsiaTheme="minorEastAsia" w:hAnsi="Cambria Math"/>
              </w:rPr>
            </m:ctrlPr>
          </m:sSubPr>
          <m:e>
            <m:r>
              <m:rPr>
                <m:sty m:val="p"/>
              </m:rPr>
              <w:rPr>
                <w:rFonts w:ascii="Cambria Math" w:eastAsiaTheme="minorEastAsia" w:hAnsi="Cambria Math"/>
                <w:lang w:val="en-US"/>
              </w:rPr>
              <m:t>L</m:t>
            </m:r>
          </m:e>
          <m:sub>
            <m:r>
              <m:rPr>
                <m:sty m:val="p"/>
              </m:rPr>
              <w:rPr>
                <w:rFonts w:ascii="Cambria Math" w:eastAsiaTheme="minorEastAsia" w:hAnsi="Cambria Math"/>
              </w:rPr>
              <m:t>лаг</m:t>
            </m:r>
          </m:sub>
        </m:sSub>
      </m:oMath>
      <w:r w:rsidRPr="00C54E48">
        <w:rPr>
          <w:rFonts w:eastAsiaTheme="minorEastAsia"/>
        </w:rPr>
        <w:t>, временной сдвиг):</w:t>
      </w:r>
    </w:p>
    <w:p w:rsidR="00763A9D" w:rsidRPr="00C54E48" w:rsidRDefault="0060404B">
      <w:pPr>
        <w:tabs>
          <w:tab w:val="right" w:pos="9354"/>
        </w:tabs>
        <w:spacing w:line="276" w:lineRule="auto"/>
        <w:jc w:val="center"/>
        <w:rPr>
          <w:rFonts w:eastAsiaTheme="minorEastAsia"/>
        </w:rPr>
      </w:pPr>
      <w:r w:rsidRPr="00C54E48">
        <w:rPr>
          <w:noProof/>
          <w:position w:val="-160"/>
        </w:rPr>
        <w:drawing>
          <wp:inline distT="0" distB="0" distL="0" distR="0" wp14:anchorId="04E09277" wp14:editId="365F85E5">
            <wp:extent cx="2606675" cy="1200150"/>
            <wp:effectExtent l="0" t="0" r="3175" b="0"/>
            <wp:docPr id="31" name="Рисунок 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231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625749" cy="1208688"/>
                    </a:xfrm>
                    <a:prstGeom prst="rect">
                      <a:avLst/>
                    </a:prstGeom>
                    <a:noFill/>
                    <a:ln>
                      <a:noFill/>
                    </a:ln>
                  </pic:spPr>
                </pic:pic>
              </a:graphicData>
            </a:graphic>
          </wp:inline>
        </w:drawing>
      </w:r>
      <w:r w:rsidRPr="00C54E48">
        <w:rPr>
          <w:rFonts w:eastAsiaTheme="minorEastAsia"/>
        </w:rPr>
        <w:t xml:space="preserve">                       </w:t>
      </w:r>
    </w:p>
    <w:p w:rsidR="00763A9D" w:rsidRPr="00C54E48" w:rsidRDefault="0060404B">
      <w:pPr>
        <w:tabs>
          <w:tab w:val="right" w:pos="9354"/>
        </w:tabs>
        <w:spacing w:line="276" w:lineRule="auto"/>
        <w:jc w:val="center"/>
        <w:rPr>
          <w:rFonts w:eastAsiaTheme="minorEastAsia"/>
        </w:rPr>
      </w:pPr>
      <w:r w:rsidRPr="00C54E48">
        <w:rPr>
          <w:rFonts w:eastAsiaTheme="minorEastAsia"/>
        </w:rPr>
        <w:t xml:space="preserve">                                                                                               (4)</w:t>
      </w:r>
    </w:p>
    <w:p w:rsidR="00763A9D" w:rsidRPr="00C54E48" w:rsidRDefault="0060404B">
      <w:pPr>
        <w:tabs>
          <w:tab w:val="right" w:pos="9354"/>
        </w:tabs>
        <w:spacing w:line="360" w:lineRule="auto"/>
        <w:jc w:val="both"/>
        <w:rPr>
          <w:rFonts w:eastAsiaTheme="minorEastAsia"/>
        </w:rPr>
      </w:pPr>
      <w:r w:rsidRPr="00C54E48">
        <w:rPr>
          <w:rFonts w:eastAsiaTheme="minorEastAsia"/>
        </w:rPr>
        <w:t xml:space="preserve">   Установем, что между средней объём заготовке шерсти </w:t>
      </w:r>
      <w:r w:rsidRPr="00C54E48">
        <w:rPr>
          <w:lang w:val="uz-Cyrl-UZ"/>
        </w:rPr>
        <w:t xml:space="preserve"> в Республик</w:t>
      </w:r>
      <w:r w:rsidRPr="00C54E48">
        <w:t xml:space="preserve">е </w:t>
      </w:r>
      <w:r w:rsidRPr="00C54E48">
        <w:rPr>
          <w:lang w:val="uz-Cyrl-UZ"/>
        </w:rPr>
        <w:t>Узбекистан</w:t>
      </w:r>
      <w:r w:rsidRPr="00C54E48">
        <w:rPr>
          <w:rFonts w:eastAsiaTheme="minorEastAsia"/>
        </w:rPr>
        <w:t xml:space="preserve"> имеется существенная автокорреляционная зависимость.</w:t>
      </w:r>
    </w:p>
    <w:p w:rsidR="00763A9D" w:rsidRPr="00C54E48" w:rsidRDefault="0060404B">
      <w:pPr>
        <w:tabs>
          <w:tab w:val="left" w:pos="8222"/>
        </w:tabs>
        <w:spacing w:line="360" w:lineRule="auto"/>
        <w:jc w:val="both"/>
        <w:rPr>
          <w:rFonts w:eastAsiaTheme="minorEastAsia"/>
        </w:rPr>
      </w:pPr>
      <w:r w:rsidRPr="00C54E48">
        <w:rPr>
          <w:rFonts w:eastAsiaTheme="minorEastAsia"/>
        </w:rPr>
        <w:t xml:space="preserve">       С другой стороны проверим гипотезу, существования автокорреляционная зависимость между средней объем заготовке шерсти</w:t>
      </w:r>
      <w:r w:rsidRPr="00C54E48">
        <w:rPr>
          <w:lang w:val="uz-Cyrl-UZ"/>
        </w:rPr>
        <w:t xml:space="preserve"> в Республик</w:t>
      </w:r>
      <w:r w:rsidRPr="00C54E48">
        <w:rPr>
          <w:lang w:val="uz-Latn-UZ"/>
        </w:rPr>
        <w:t>е</w:t>
      </w:r>
      <w:r w:rsidRPr="00C54E48">
        <w:rPr>
          <w:lang w:val="uz-Cyrl-UZ"/>
        </w:rPr>
        <w:t xml:space="preserve"> Узбекистан </w:t>
      </w:r>
      <w:r w:rsidRPr="00C54E48">
        <w:rPr>
          <w:rFonts w:eastAsiaTheme="minorEastAsia"/>
        </w:rPr>
        <w:t xml:space="preserve">с помощью критерия Дарбина – Уотсона:     </w:t>
      </w:r>
    </w:p>
    <w:p w:rsidR="00763A9D" w:rsidRPr="00C54E48" w:rsidRDefault="0060404B">
      <w:pPr>
        <w:tabs>
          <w:tab w:val="center" w:pos="4677"/>
          <w:tab w:val="left" w:pos="6675"/>
          <w:tab w:val="left" w:pos="8222"/>
        </w:tabs>
        <w:spacing w:line="276" w:lineRule="auto"/>
        <w:rPr>
          <w:rFonts w:eastAsiaTheme="minorEastAsia"/>
        </w:rPr>
      </w:pPr>
      <w:r w:rsidRPr="00C54E48">
        <w:rPr>
          <w:rFonts w:eastAsiaTheme="minorEastAsia"/>
        </w:rPr>
        <w:tab/>
      </w:r>
      <w:r w:rsidRPr="00C54E48">
        <w:rPr>
          <w:noProof/>
          <w:position w:val="-28"/>
        </w:rPr>
        <w:drawing>
          <wp:inline distT="0" distB="0" distL="0" distR="0" wp14:anchorId="57E09E92" wp14:editId="5F302778">
            <wp:extent cx="1811655" cy="431165"/>
            <wp:effectExtent l="0" t="0" r="0" b="6350"/>
            <wp:docPr id="32"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811655" cy="431165"/>
                    </a:xfrm>
                    <a:prstGeom prst="rect">
                      <a:avLst/>
                    </a:prstGeom>
                    <a:noFill/>
                    <a:ln>
                      <a:noFill/>
                    </a:ln>
                  </pic:spPr>
                </pic:pic>
              </a:graphicData>
            </a:graphic>
          </wp:inline>
        </w:drawing>
      </w:r>
      <w:r w:rsidRPr="00C54E48">
        <w:rPr>
          <w:rFonts w:eastAsiaTheme="minorEastAsia"/>
        </w:rPr>
        <w:t>.</w:t>
      </w:r>
      <w:r w:rsidRPr="00C54E48">
        <w:rPr>
          <w:rFonts w:eastAsiaTheme="minorEastAsia"/>
        </w:rPr>
        <w:tab/>
        <w:t xml:space="preserve">                       (5)</w:t>
      </w:r>
    </w:p>
    <w:p w:rsidR="00763A9D" w:rsidRPr="00C54E48" w:rsidRDefault="0060404B">
      <w:pPr>
        <w:spacing w:line="276" w:lineRule="auto"/>
        <w:ind w:firstLine="567"/>
        <w:jc w:val="both"/>
      </w:pPr>
      <w:r w:rsidRPr="00C54E48">
        <w:rPr>
          <w:rFonts w:eastAsiaTheme="minorEastAsia"/>
        </w:rPr>
        <w:lastRenderedPageBreak/>
        <w:t xml:space="preserve">Вычисляется по формуле (5) </w:t>
      </w:r>
      <m:oMath>
        <m:sSub>
          <m:sSubPr>
            <m:ctrlPr>
              <w:rPr>
                <w:rFonts w:ascii="Cambria Math" w:eastAsiaTheme="minorEastAsia" w:hAnsi="Cambria Math"/>
                <w:lang w:val="en-US"/>
              </w:rPr>
            </m:ctrlPr>
          </m:sSubPr>
          <m:e>
            <m:r>
              <m:rPr>
                <m:sty m:val="p"/>
              </m:rPr>
              <w:rPr>
                <w:rFonts w:ascii="Cambria Math" w:eastAsiaTheme="minorEastAsia" w:hAnsi="Cambria Math"/>
                <w:lang w:val="en-US"/>
              </w:rPr>
              <m:t>d</m:t>
            </m:r>
          </m:e>
          <m:sub>
            <m:r>
              <m:rPr>
                <m:sty m:val="p"/>
              </m:rPr>
              <w:rPr>
                <w:rFonts w:ascii="Cambria Math" w:eastAsiaTheme="minorEastAsia" w:hAnsi="Cambria Math"/>
              </w:rPr>
              <m:t xml:space="preserve">наб </m:t>
            </m:r>
          </m:sub>
        </m:sSub>
        <m:r>
          <m:rPr>
            <m:sty m:val="p"/>
          </m:rPr>
          <w:rPr>
            <w:rFonts w:ascii="Cambria Math" w:eastAsiaTheme="minorEastAsia" w:hAnsi="Cambria Math"/>
          </w:rPr>
          <m:t xml:space="preserve">=0, 004  и </m:t>
        </m:r>
      </m:oMath>
      <w:r w:rsidRPr="00C54E48">
        <w:rPr>
          <w:rFonts w:eastAsiaTheme="minorEastAsia"/>
        </w:rPr>
        <w:t xml:space="preserve">сравнивается </w:t>
      </w:r>
      <m:oMath>
        <m:r>
          <m:rPr>
            <m:sty m:val="p"/>
          </m:rPr>
          <w:rPr>
            <w:rFonts w:ascii="Cambria Math" w:eastAsiaTheme="minorEastAsia" w:hAnsi="Cambria Math"/>
          </w:rPr>
          <m:t xml:space="preserve">с  </m:t>
        </m:r>
        <m:sSub>
          <m:sSubPr>
            <m:ctrlPr>
              <w:rPr>
                <w:rFonts w:ascii="Cambria Math" w:eastAsiaTheme="minorEastAsia" w:hAnsi="Cambria Math"/>
                <w:lang w:val="en-US"/>
              </w:rPr>
            </m:ctrlPr>
          </m:sSubPr>
          <m:e>
            <m:r>
              <m:rPr>
                <m:sty m:val="p"/>
              </m:rPr>
              <w:rPr>
                <w:rFonts w:ascii="Cambria Math" w:eastAsiaTheme="minorEastAsia" w:hAnsi="Cambria Math"/>
              </w:rPr>
              <m:t xml:space="preserve"> </m:t>
            </m:r>
            <m:r>
              <m:rPr>
                <m:sty m:val="p"/>
              </m:rPr>
              <w:rPr>
                <w:rFonts w:ascii="Cambria Math" w:eastAsiaTheme="minorEastAsia" w:hAnsi="Cambria Math"/>
                <w:lang w:val="en-US"/>
              </w:rPr>
              <m:t>d</m:t>
            </m:r>
          </m:e>
          <m:sub>
            <m:r>
              <m:rPr>
                <m:sty m:val="p"/>
              </m:rPr>
              <w:rPr>
                <w:rFonts w:ascii="Cambria Math" w:eastAsiaTheme="minorEastAsia" w:hAnsi="Cambria Math"/>
              </w:rPr>
              <m:t>крит</m:t>
            </m:r>
          </m:sub>
        </m:sSub>
        <m:r>
          <m:rPr>
            <m:sty m:val="p"/>
          </m:rPr>
          <w:rPr>
            <w:rFonts w:ascii="Cambria Math" w:eastAsiaTheme="minorEastAsia" w:hAnsi="Cambria Math"/>
          </w:rPr>
          <m:t xml:space="preserve">=1,20   табличным значением </m:t>
        </m:r>
        <m:d>
          <m:dPr>
            <m:begChr m:val="["/>
            <m:endChr m:val="]"/>
            <m:ctrlPr>
              <w:rPr>
                <w:rFonts w:ascii="Cambria Math" w:hAnsi="Cambria Math"/>
              </w:rPr>
            </m:ctrlPr>
          </m:dPr>
          <m:e>
            <m:r>
              <m:rPr>
                <m:sty m:val="p"/>
              </m:rPr>
              <w:rPr>
                <w:rFonts w:ascii="Cambria Math" w:hAnsi="Cambria Math"/>
              </w:rPr>
              <m:t>1</m:t>
            </m:r>
          </m:e>
        </m:d>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2</m:t>
            </m:r>
          </m:e>
        </m:d>
        <m:r>
          <m:rPr>
            <m:sty m:val="p"/>
          </m:rPr>
          <w:rPr>
            <w:rFonts w:ascii="Cambria Math" w:eastAsiaTheme="minorEastAsia" w:hAnsi="Cambria Math"/>
          </w:rPr>
          <m:t xml:space="preserve"> .  Поскольку</m:t>
        </m:r>
        <m:sSub>
          <m:sSubPr>
            <m:ctrlPr>
              <w:rPr>
                <w:rFonts w:ascii="Cambria Math" w:eastAsiaTheme="minorEastAsia" w:hAnsi="Cambria Math"/>
                <w:lang w:val="en-US"/>
              </w:rPr>
            </m:ctrlPr>
          </m:sSubPr>
          <m:e>
            <m:r>
              <m:rPr>
                <m:sty m:val="p"/>
              </m:rPr>
              <w:rPr>
                <w:rFonts w:ascii="Cambria Math" w:eastAsiaTheme="minorEastAsia" w:hAnsi="Cambria Math"/>
              </w:rPr>
              <m:t xml:space="preserve">  </m:t>
            </m:r>
            <m:r>
              <m:rPr>
                <m:sty m:val="p"/>
              </m:rPr>
              <w:rPr>
                <w:rFonts w:ascii="Cambria Math" w:eastAsiaTheme="minorEastAsia" w:hAnsi="Cambria Math"/>
                <w:lang w:val="en-US"/>
              </w:rPr>
              <m:t>d</m:t>
            </m:r>
          </m:e>
          <m:sub>
            <m:r>
              <m:rPr>
                <m:sty m:val="p"/>
              </m:rPr>
              <w:rPr>
                <w:rFonts w:ascii="Cambria Math" w:eastAsiaTheme="minorEastAsia" w:hAnsi="Cambria Math"/>
              </w:rPr>
              <m:t xml:space="preserve">наб </m:t>
            </m:r>
          </m:sub>
        </m:sSub>
      </m:oMath>
      <w:r w:rsidRPr="00C54E48">
        <w:rPr>
          <w:rFonts w:eastAsiaTheme="minorEastAsia"/>
        </w:rPr>
        <w:t>=0,004</w:t>
      </w:r>
      <m:oMath>
        <m:r>
          <m:rPr>
            <m:sty m:val="p"/>
          </m:rPr>
          <w:rPr>
            <w:rFonts w:ascii="Cambria Math" w:eastAsiaTheme="minorEastAsia" w:hAnsi="Cambria Math"/>
          </w:rPr>
          <m:t xml:space="preserve"> &lt;</m:t>
        </m:r>
        <m:sSub>
          <m:sSubPr>
            <m:ctrlPr>
              <w:rPr>
                <w:rFonts w:ascii="Cambria Math" w:eastAsiaTheme="minorEastAsia" w:hAnsi="Cambria Math"/>
                <w:lang w:val="en-US"/>
              </w:rPr>
            </m:ctrlPr>
          </m:sSubPr>
          <m:e>
            <m:r>
              <m:rPr>
                <m:sty m:val="p"/>
              </m:rPr>
              <w:rPr>
                <w:rFonts w:ascii="Cambria Math" w:eastAsiaTheme="minorEastAsia" w:hAnsi="Cambria Math"/>
                <w:lang w:val="en-US"/>
              </w:rPr>
              <m:t>d</m:t>
            </m:r>
          </m:e>
          <m:sub>
            <m:r>
              <m:rPr>
                <m:sty m:val="p"/>
              </m:rPr>
              <w:rPr>
                <w:rFonts w:ascii="Cambria Math" w:eastAsiaTheme="minorEastAsia" w:hAnsi="Cambria Math"/>
              </w:rPr>
              <m:t>крит</m:t>
            </m:r>
          </m:sub>
        </m:sSub>
        <m:r>
          <m:rPr>
            <m:sty m:val="p"/>
          </m:rPr>
          <w:rPr>
            <w:rFonts w:ascii="Cambria Math" w:eastAsiaTheme="minorEastAsia" w:hAnsi="Cambria Math"/>
          </w:rPr>
          <m:t>=1,20</m:t>
        </m:r>
      </m:oMath>
      <w:r w:rsidRPr="00C54E48">
        <w:rPr>
          <w:rFonts w:eastAsiaTheme="minorEastAsia"/>
        </w:rPr>
        <w:t>.  Следовательно, критерия Дарбина – Уотсона 90- 95 % тоже гарантией доказывает, что средней объем заготовке шерсти в</w:t>
      </w:r>
      <w:r w:rsidRPr="00C54E48">
        <w:rPr>
          <w:lang w:val="uz-Cyrl-UZ"/>
        </w:rPr>
        <w:t xml:space="preserve"> Республик</w:t>
      </w:r>
      <w:r w:rsidRPr="00C54E48">
        <w:rPr>
          <w:lang w:val="uz-Latn-UZ"/>
        </w:rPr>
        <w:t>е</w:t>
      </w:r>
      <w:r w:rsidRPr="00C54E48">
        <w:rPr>
          <w:lang w:val="uz-Cyrl-UZ"/>
        </w:rPr>
        <w:t xml:space="preserve"> Узбекистан </w:t>
      </w:r>
      <w:r w:rsidRPr="00C54E48">
        <w:rPr>
          <w:rFonts w:eastAsiaTheme="minorEastAsia"/>
        </w:rPr>
        <w:t xml:space="preserve">имеет автокорреляционную зависимость   </w:t>
      </w:r>
      <w:r w:rsidRPr="00C54E48">
        <w:rPr>
          <w:lang w:val="uz-Cyrl-UZ"/>
        </w:rPr>
        <w:t>Y</w:t>
      </w:r>
      <w:r w:rsidRPr="00C54E48">
        <w:rPr>
          <w:vertAlign w:val="subscript"/>
          <w:lang w:val="uz-Cyrl-UZ"/>
        </w:rPr>
        <w:t>t</w:t>
      </w:r>
      <w:r w:rsidRPr="00C54E48">
        <w:t>=</w:t>
      </w:r>
      <w:r w:rsidRPr="00C54E48">
        <w:rPr>
          <w:lang w:val="en-US"/>
        </w:rPr>
        <w:sym w:font="Symbol" w:char="F072"/>
      </w:r>
      <w:r w:rsidRPr="00C54E48">
        <w:rPr>
          <w:lang w:val="uz-Cyrl-UZ"/>
        </w:rPr>
        <w:t>Y</w:t>
      </w:r>
      <w:r w:rsidRPr="00C54E48">
        <w:rPr>
          <w:vertAlign w:val="subscript"/>
          <w:lang w:val="uz-Cyrl-UZ"/>
        </w:rPr>
        <w:t>t-1</w:t>
      </w:r>
      <w:r w:rsidRPr="00C54E48">
        <w:t>+</w:t>
      </w:r>
      <w:r w:rsidRPr="00C54E48">
        <w:rPr>
          <w:lang w:val="en-US"/>
        </w:rPr>
        <w:sym w:font="Symbol" w:char="F065"/>
      </w:r>
      <w:r w:rsidRPr="00C54E48">
        <w:rPr>
          <w:vertAlign w:val="subscript"/>
          <w:lang w:val="uz-Cyrl-UZ"/>
        </w:rPr>
        <w:t>t</w:t>
      </w:r>
      <w:r w:rsidRPr="00C54E48">
        <w:rPr>
          <w:lang w:val="uz-Cyrl-UZ"/>
        </w:rPr>
        <w:t xml:space="preserve"> . </w:t>
      </w:r>
      <w:r w:rsidRPr="00C54E48">
        <w:rPr>
          <w:rFonts w:eastAsiaTheme="minorEastAsia"/>
        </w:rPr>
        <w:t xml:space="preserve">   </w:t>
      </w:r>
      <w:r w:rsidRPr="00C54E48">
        <w:t xml:space="preserve">Проверка статистическая гипотеза нормальности, </w:t>
      </w:r>
      <m:oMath>
        <m:acc>
          <m:accPr>
            <m:chr m:val="̅"/>
            <m:ctrlPr>
              <w:rPr>
                <w:rFonts w:ascii="Cambria Math" w:hAnsi="Cambria Math"/>
                <w:lang w:val="uz-Cyrl-UZ"/>
              </w:rPr>
            </m:ctrlPr>
          </m:accPr>
          <m:e>
            <m:sSub>
              <m:sSubPr>
                <m:ctrlPr>
                  <w:rPr>
                    <w:rFonts w:ascii="Cambria Math" w:hAnsi="Cambria Math"/>
                    <w:lang w:val="uz-Cyrl-UZ"/>
                  </w:rPr>
                </m:ctrlPr>
              </m:sSubPr>
              <m:e>
                <m:r>
                  <m:rPr>
                    <m:sty m:val="p"/>
                  </m:rPr>
                  <w:rPr>
                    <w:rFonts w:ascii="Cambria Math" w:hAnsi="Cambria Math"/>
                    <w:lang w:val="en-US"/>
                  </w:rPr>
                  <m:t>y</m:t>
                </m:r>
              </m:e>
              <m:sub>
                <m:r>
                  <m:rPr>
                    <m:sty m:val="p"/>
                  </m:rPr>
                  <w:rPr>
                    <w:rFonts w:ascii="Cambria Math" w:hAnsi="Cambria Math"/>
                  </w:rPr>
                  <m:t>t</m:t>
                </m:r>
              </m:sub>
            </m:sSub>
          </m:e>
        </m:acc>
        <m:r>
          <m:rPr>
            <m:sty m:val="p"/>
          </m:rPr>
          <w:rPr>
            <w:rFonts w:ascii="Cambria Math" w:hAnsi="Cambria Math"/>
          </w:rPr>
          <m:t>-</m:t>
        </m:r>
      </m:oMath>
      <w:r w:rsidRPr="00C54E48">
        <w:t xml:space="preserve"> </w:t>
      </w:r>
      <w:r w:rsidRPr="00C54E48">
        <w:rPr>
          <w:rFonts w:eastAsiaTheme="minorEastAsia"/>
        </w:rPr>
        <w:t>средней объем заготовке шерсти</w:t>
      </w:r>
      <w:r w:rsidRPr="00C54E48">
        <w:rPr>
          <w:bCs/>
        </w:rPr>
        <w:t xml:space="preserve"> </w:t>
      </w:r>
      <w:r w:rsidRPr="00C54E48">
        <w:rPr>
          <w:lang w:val="uz-Cyrl-UZ"/>
        </w:rPr>
        <w:t xml:space="preserve">в Республике Узбекистан </w:t>
      </w:r>
      <w:r w:rsidRPr="00C54E48">
        <w:rPr>
          <w:rFonts w:eastAsiaTheme="minorEastAsia"/>
        </w:rPr>
        <w:t xml:space="preserve"> </w:t>
      </w:r>
      <m:oMath>
        <m:r>
          <m:rPr>
            <m:sty m:val="p"/>
          </m:rPr>
          <w:rPr>
            <w:rFonts w:ascii="Cambria Math" w:hAnsi="Cambria Math"/>
          </w:rPr>
          <m:t>(</m:t>
        </m:r>
        <m:d>
          <m:dPr>
            <m:begChr m:val="["/>
            <m:endChr m:val="]"/>
            <m:ctrlPr>
              <w:rPr>
                <w:rFonts w:ascii="Cambria Math" w:hAnsi="Cambria Math"/>
                <w:lang w:val="uz-Cyrl-UZ"/>
              </w:rPr>
            </m:ctrlPr>
          </m:dPr>
          <m:e>
            <m:r>
              <m:rPr>
                <m:sty m:val="p"/>
              </m:rPr>
              <w:rPr>
                <w:rFonts w:ascii="Cambria Math" w:hAnsi="Cambria Math"/>
              </w:rPr>
              <m:t>1</m:t>
            </m:r>
          </m:e>
        </m:d>
        <m:r>
          <m:rPr>
            <m:sty m:val="p"/>
          </m:rPr>
          <w:rPr>
            <w:rFonts w:ascii="Cambria Math" w:hAnsi="Cambria Math"/>
          </w:rPr>
          <m:t>-</m:t>
        </m:r>
        <m:d>
          <m:dPr>
            <m:begChr m:val="["/>
            <m:endChr m:val="]"/>
            <m:ctrlPr>
              <w:rPr>
                <w:rFonts w:ascii="Cambria Math" w:hAnsi="Cambria Math"/>
                <w:lang w:val="uz-Cyrl-UZ"/>
              </w:rPr>
            </m:ctrlPr>
          </m:dPr>
          <m:e>
            <m:r>
              <m:rPr>
                <m:sty m:val="p"/>
              </m:rPr>
              <w:rPr>
                <w:rFonts w:ascii="Cambria Math" w:hAnsi="Cambria Math"/>
                <w:lang w:val="uz-Cyrl-UZ"/>
              </w:rPr>
              <m:t>3</m:t>
            </m:r>
          </m:e>
        </m:d>
        <m:r>
          <m:rPr>
            <m:sty m:val="p"/>
          </m:rPr>
          <w:rPr>
            <w:rFonts w:ascii="Cambria Math" w:hAnsi="Cambria Math"/>
          </w:rPr>
          <m:t>)</m:t>
        </m:r>
      </m:oMath>
      <w:r w:rsidRPr="00C54E48">
        <w:t xml:space="preserve">: </w:t>
      </w:r>
    </w:p>
    <w:p w:rsidR="00763A9D" w:rsidRPr="00C54E48" w:rsidRDefault="00503B5E">
      <w:pPr>
        <w:spacing w:line="276" w:lineRule="auto"/>
        <w:jc w:val="both"/>
        <w:rPr>
          <w:lang w:val="uz-Cyrl-UZ"/>
        </w:rPr>
      </w:pPr>
      <m:oMathPara>
        <m:oMath>
          <m:sSub>
            <m:sSubPr>
              <m:ctrlPr>
                <w:rPr>
                  <w:rFonts w:ascii="Cambria Math" w:hAnsi="Cambria Math"/>
                  <w:lang w:val="uz-Cyrl-UZ"/>
                </w:rPr>
              </m:ctrlPr>
            </m:sSubPr>
            <m:e>
              <m:sSub>
                <m:sSubPr>
                  <m:ctrlPr>
                    <w:rPr>
                      <w:rFonts w:ascii="Cambria Math" w:hAnsi="Cambria Math"/>
                      <w:lang w:val="uz-Cyrl-UZ"/>
                    </w:rPr>
                  </m:ctrlPr>
                </m:sSubPr>
                <m:e>
                  <m:r>
                    <m:rPr>
                      <m:sty m:val="p"/>
                    </m:rPr>
                    <w:rPr>
                      <w:rFonts w:ascii="Cambria Math" w:hAnsi="Cambria Math"/>
                    </w:rPr>
                    <m:t>Н</m:t>
                  </m:r>
                </m:e>
                <m:sub>
                  <m:r>
                    <m:rPr>
                      <m:sty m:val="p"/>
                    </m:rPr>
                    <w:rPr>
                      <w:rFonts w:ascii="Cambria Math" w:hAnsi="Cambria Math"/>
                    </w:rPr>
                    <m:t xml:space="preserve">0  </m:t>
                  </m:r>
                </m:sub>
              </m:sSub>
              <m:r>
                <m:rPr>
                  <m:sty m:val="p"/>
                </m:rPr>
                <w:rPr>
                  <w:rFonts w:ascii="Cambria Math" w:hAnsi="Cambria Math"/>
                </w:rPr>
                <m:t>:P</m:t>
              </m:r>
              <m:d>
                <m:dPr>
                  <m:ctrlPr>
                    <w:rPr>
                      <w:rFonts w:ascii="Cambria Math" w:hAnsi="Cambria Math"/>
                      <w:lang w:val="uz-Cyrl-UZ"/>
                    </w:rPr>
                  </m:ctrlPr>
                </m:dPr>
                <m:e>
                  <m:acc>
                    <m:accPr>
                      <m:chr m:val="̅"/>
                      <m:ctrlPr>
                        <w:rPr>
                          <w:rFonts w:ascii="Cambria Math" w:hAnsi="Cambria Math"/>
                          <w:lang w:val="uz-Cyrl-UZ"/>
                        </w:rPr>
                      </m:ctrlPr>
                    </m:accPr>
                    <m:e>
                      <m:sSub>
                        <m:sSubPr>
                          <m:ctrlPr>
                            <w:rPr>
                              <w:rFonts w:ascii="Cambria Math" w:hAnsi="Cambria Math"/>
                              <w:lang w:val="uz-Cyrl-UZ"/>
                            </w:rPr>
                          </m:ctrlPr>
                        </m:sSubPr>
                        <m:e>
                          <m:r>
                            <m:rPr>
                              <m:sty m:val="p"/>
                            </m:rPr>
                            <w:rPr>
                              <w:rFonts w:ascii="Cambria Math" w:hAnsi="Cambria Math"/>
                              <w:lang w:val="en-US"/>
                            </w:rPr>
                            <m:t>y</m:t>
                          </m:r>
                        </m:e>
                        <m:sub>
                          <m:r>
                            <m:rPr>
                              <m:sty m:val="p"/>
                            </m:rPr>
                            <w:rPr>
                              <w:rFonts w:ascii="Cambria Math" w:hAnsi="Cambria Math"/>
                            </w:rPr>
                            <m:t>t</m:t>
                          </m:r>
                        </m:sub>
                      </m:sSub>
                    </m:e>
                  </m:acc>
                  <m:r>
                    <m:rPr>
                      <m:sty m:val="p"/>
                    </m:rPr>
                    <w:rPr>
                      <w:rFonts w:ascii="Cambria Math" w:hAnsi="Cambria Math"/>
                    </w:rPr>
                    <m:t>&lt;x</m:t>
                  </m:r>
                </m:e>
              </m:d>
              <m:r>
                <m:rPr>
                  <m:sty m:val="p"/>
                </m:rPr>
                <w:rPr>
                  <w:rFonts w:ascii="Cambria Math" w:hAnsi="Cambria Math"/>
                </w:rPr>
                <m:t>=Ф</m:t>
              </m:r>
            </m:e>
            <m:sub>
              <m:r>
                <m:rPr>
                  <m:sty m:val="p"/>
                </m:rPr>
                <w:rPr>
                  <w:rFonts w:ascii="Cambria Math" w:hAnsi="Cambria Math"/>
                </w:rPr>
                <m:t>а,σ</m:t>
              </m:r>
            </m:sub>
          </m:sSub>
          <m:d>
            <m:dPr>
              <m:ctrlPr>
                <w:rPr>
                  <w:rFonts w:ascii="Cambria Math" w:hAnsi="Cambria Math"/>
                  <w:lang w:val="uz-Cyrl-UZ"/>
                </w:rPr>
              </m:ctrlPr>
            </m:dPr>
            <m:e>
              <m:r>
                <m:rPr>
                  <m:sty m:val="p"/>
                </m:rPr>
                <w:rPr>
                  <w:rFonts w:ascii="Cambria Math" w:hAnsi="Cambria Math"/>
                </w:rPr>
                <m:t>х</m:t>
              </m:r>
            </m:e>
          </m:d>
          <m:r>
            <m:rPr>
              <m:sty m:val="p"/>
            </m:rPr>
            <w:rPr>
              <w:rFonts w:ascii="Cambria Math" w:hAnsi="Cambria Math"/>
            </w:rPr>
            <m:t xml:space="preserve">,        </m:t>
          </m:r>
          <m:sSub>
            <m:sSubPr>
              <m:ctrlPr>
                <w:rPr>
                  <w:rFonts w:ascii="Cambria Math" w:hAnsi="Cambria Math"/>
                  <w:lang w:val="uz-Cyrl-UZ"/>
                </w:rPr>
              </m:ctrlPr>
            </m:sSubPr>
            <m:e>
              <m:sSub>
                <m:sSubPr>
                  <m:ctrlPr>
                    <w:rPr>
                      <w:rFonts w:ascii="Cambria Math" w:hAnsi="Cambria Math"/>
                      <w:lang w:val="uz-Cyrl-UZ"/>
                    </w:rPr>
                  </m:ctrlPr>
                </m:sSubPr>
                <m:e>
                  <m:r>
                    <m:rPr>
                      <m:sty m:val="p"/>
                    </m:rPr>
                    <w:rPr>
                      <w:rFonts w:ascii="Cambria Math" w:hAnsi="Cambria Math"/>
                    </w:rPr>
                    <m:t>Н</m:t>
                  </m:r>
                </m:e>
                <m:sub>
                  <m:r>
                    <m:rPr>
                      <m:sty m:val="p"/>
                    </m:rPr>
                    <w:rPr>
                      <w:rFonts w:ascii="Cambria Math" w:hAnsi="Cambria Math"/>
                    </w:rPr>
                    <m:t>1</m:t>
                  </m:r>
                </m:sub>
              </m:sSub>
              <m:r>
                <m:rPr>
                  <m:sty m:val="p"/>
                </m:rPr>
                <w:rPr>
                  <w:rFonts w:ascii="Cambria Math" w:hAnsi="Cambria Math"/>
                </w:rPr>
                <m:t>:  P</m:t>
              </m:r>
              <m:d>
                <m:dPr>
                  <m:ctrlPr>
                    <w:rPr>
                      <w:rFonts w:ascii="Cambria Math" w:hAnsi="Cambria Math"/>
                      <w:lang w:val="uz-Cyrl-UZ"/>
                    </w:rPr>
                  </m:ctrlPr>
                </m:dPr>
                <m:e>
                  <m:acc>
                    <m:accPr>
                      <m:chr m:val="̅"/>
                      <m:ctrlPr>
                        <w:rPr>
                          <w:rFonts w:ascii="Cambria Math" w:hAnsi="Cambria Math"/>
                          <w:lang w:val="uz-Cyrl-UZ"/>
                        </w:rPr>
                      </m:ctrlPr>
                    </m:accPr>
                    <m:e>
                      <m:sSub>
                        <m:sSubPr>
                          <m:ctrlPr>
                            <w:rPr>
                              <w:rFonts w:ascii="Cambria Math" w:hAnsi="Cambria Math"/>
                              <w:lang w:val="uz-Cyrl-UZ"/>
                            </w:rPr>
                          </m:ctrlPr>
                        </m:sSubPr>
                        <m:e>
                          <m:r>
                            <m:rPr>
                              <m:sty m:val="p"/>
                            </m:rPr>
                            <w:rPr>
                              <w:rFonts w:ascii="Cambria Math" w:hAnsi="Cambria Math"/>
                              <w:lang w:val="en-US"/>
                            </w:rPr>
                            <m:t>y</m:t>
                          </m:r>
                        </m:e>
                        <m:sub>
                          <m:r>
                            <m:rPr>
                              <m:sty m:val="p"/>
                            </m:rPr>
                            <w:rPr>
                              <w:rFonts w:ascii="Cambria Math" w:hAnsi="Cambria Math"/>
                            </w:rPr>
                            <m:t>t</m:t>
                          </m:r>
                        </m:sub>
                      </m:sSub>
                    </m:e>
                  </m:acc>
                  <m:r>
                    <m:rPr>
                      <m:sty m:val="p"/>
                    </m:rPr>
                    <w:rPr>
                      <w:rFonts w:ascii="Cambria Math" w:hAnsi="Cambria Math"/>
                    </w:rPr>
                    <m:t>&lt;x</m:t>
                  </m:r>
                </m:e>
              </m:d>
              <m:r>
                <m:rPr>
                  <m:sty m:val="p"/>
                </m:rPr>
                <w:rPr>
                  <w:rFonts w:ascii="Cambria Math" w:hAnsi="Cambria Math"/>
                </w:rPr>
                <m:t>≠Ф</m:t>
              </m:r>
            </m:e>
            <m:sub>
              <m:r>
                <m:rPr>
                  <m:sty m:val="p"/>
                </m:rPr>
                <w:rPr>
                  <w:rFonts w:ascii="Cambria Math" w:hAnsi="Cambria Math"/>
                </w:rPr>
                <m:t>а,σ</m:t>
              </m:r>
            </m:sub>
          </m:sSub>
          <m:d>
            <m:dPr>
              <m:ctrlPr>
                <w:rPr>
                  <w:rFonts w:ascii="Cambria Math" w:hAnsi="Cambria Math"/>
                  <w:lang w:val="uz-Cyrl-UZ"/>
                </w:rPr>
              </m:ctrlPr>
            </m:dPr>
            <m:e>
              <m:r>
                <m:rPr>
                  <m:sty m:val="p"/>
                </m:rPr>
                <w:rPr>
                  <w:rFonts w:ascii="Cambria Math" w:hAnsi="Cambria Math"/>
                </w:rPr>
                <m:t>х</m:t>
              </m:r>
            </m:e>
          </m:d>
        </m:oMath>
      </m:oMathPara>
    </w:p>
    <w:p w:rsidR="00763A9D" w:rsidRPr="00C54E48" w:rsidRDefault="0060404B">
      <w:pPr>
        <w:tabs>
          <w:tab w:val="left" w:pos="720"/>
        </w:tabs>
        <w:spacing w:line="276" w:lineRule="auto"/>
        <w:jc w:val="both"/>
      </w:pPr>
      <w:r w:rsidRPr="00C54E48">
        <w:t xml:space="preserve">принимается  уровень значимости  </w:t>
      </w:r>
      <m:oMath>
        <m:r>
          <m:rPr>
            <m:sty m:val="p"/>
          </m:rPr>
          <w:rPr>
            <w:rFonts w:ascii="Cambria Math" w:hAnsi="Cambria Math"/>
          </w:rPr>
          <m:t>α=0,05</m:t>
        </m:r>
      </m:oMath>
      <w:r w:rsidRPr="00C54E48">
        <w:t xml:space="preserve">  тогда с помощью следующие формулы построим интервальные оценка для </w:t>
      </w:r>
      <w:r w:rsidRPr="00C54E48">
        <w:rPr>
          <w:rFonts w:eastAsiaTheme="minorEastAsia"/>
        </w:rPr>
        <w:t>средней объем заготовке шерст</w:t>
      </w:r>
      <w:proofErr w:type="gramStart"/>
      <w:r w:rsidRPr="00C54E48">
        <w:rPr>
          <w:rFonts w:eastAsiaTheme="minorEastAsia"/>
        </w:rPr>
        <w:t>и(</w:t>
      </w:r>
      <w:proofErr w:type="gramEnd"/>
      <w:r w:rsidRPr="00C54E48">
        <w:rPr>
          <w:rFonts w:eastAsiaTheme="minorEastAsia"/>
        </w:rPr>
        <w:t>таблица - 4 )</w:t>
      </w:r>
      <w:r w:rsidRPr="00C54E48">
        <w:t>:</w:t>
      </w:r>
    </w:p>
    <w:p w:rsidR="00763A9D" w:rsidRPr="00C54E48" w:rsidRDefault="0060404B">
      <w:pPr>
        <w:tabs>
          <w:tab w:val="left" w:pos="720"/>
        </w:tabs>
        <w:spacing w:line="276" w:lineRule="auto"/>
        <w:jc w:val="center"/>
      </w:pPr>
      <w:r w:rsidRPr="00C54E48">
        <w:rPr>
          <w:b/>
          <w:noProof/>
          <w:position w:val="-12"/>
        </w:rPr>
        <w:drawing>
          <wp:inline distT="0" distB="0" distL="0" distR="0" wp14:anchorId="0035EC59" wp14:editId="2FB8B819">
            <wp:extent cx="3813175" cy="276225"/>
            <wp:effectExtent l="0" t="0" r="15875" b="8255"/>
            <wp:docPr id="3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813175" cy="276225"/>
                    </a:xfrm>
                    <a:prstGeom prst="rect">
                      <a:avLst/>
                    </a:prstGeom>
                    <a:noFill/>
                    <a:ln>
                      <a:noFill/>
                    </a:ln>
                  </pic:spPr>
                </pic:pic>
              </a:graphicData>
            </a:graphic>
          </wp:inline>
        </w:drawing>
      </w:r>
      <w:r w:rsidRPr="00C54E48">
        <w:t xml:space="preserve">         (6)</w:t>
      </w:r>
    </w:p>
    <w:p w:rsidR="00763A9D" w:rsidRPr="00C54E48" w:rsidRDefault="0060404B">
      <w:pPr>
        <w:tabs>
          <w:tab w:val="left" w:pos="720"/>
        </w:tabs>
        <w:spacing w:line="276" w:lineRule="auto"/>
      </w:pPr>
      <w:r w:rsidRPr="00C54E48">
        <w:t xml:space="preserve">Значение   </w:t>
      </w:r>
      <m:oMath>
        <m:r>
          <m:rPr>
            <m:sty m:val="p"/>
          </m:rPr>
          <w:rPr>
            <w:rFonts w:ascii="Cambria Math" w:hAnsi="Cambria Math"/>
          </w:rPr>
          <m:t xml:space="preserve">   </m:t>
        </m:r>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rPr>
              <m:t xml:space="preserve">крит. </m:t>
            </m:r>
          </m:sub>
        </m:sSub>
        <m:r>
          <m:rPr>
            <m:sty m:val="p"/>
          </m:rPr>
          <w:rPr>
            <w:rFonts w:ascii="Cambria Math" w:hAnsi="Cambria Math"/>
          </w:rPr>
          <m:t>=</m:t>
        </m:r>
        <m:r>
          <m:rPr>
            <m:sty m:val="p"/>
          </m:rPr>
          <w:rPr>
            <w:rFonts w:ascii="Cambria Math" w:hAnsi="Cambria Math"/>
            <w:lang w:val="en-US"/>
          </w:rPr>
          <m:t>t</m:t>
        </m:r>
        <m:r>
          <m:rPr>
            <m:sty m:val="p"/>
          </m:rPr>
          <w:rPr>
            <w:rFonts w:ascii="Cambria Math" w:hAnsi="Cambria Math"/>
          </w:rPr>
          <m:t>(</m:t>
        </m:r>
        <m:r>
          <m:rPr>
            <m:sty m:val="p"/>
          </m:rPr>
          <w:rPr>
            <w:rFonts w:ascii="Cambria Math" w:hAnsi="Cambria Math"/>
            <w:lang w:val="en-US"/>
          </w:rPr>
          <m:t>T</m:t>
        </m:r>
        <m:r>
          <m:rPr>
            <m:sty m:val="p"/>
          </m:rPr>
          <w:rPr>
            <w:rFonts w:ascii="Cambria Math" w:hAnsi="Cambria Math"/>
          </w:rPr>
          <m:t xml:space="preserve">-2; </m:t>
        </m:r>
        <m:r>
          <m:rPr>
            <m:sty m:val="p"/>
          </m:rPr>
          <w:rPr>
            <w:rFonts w:ascii="Cambria Math" w:hAnsi="Cambria Math"/>
            <w:lang w:val="en-US"/>
          </w:rPr>
          <m:t>α</m:t>
        </m:r>
        <m:r>
          <m:rPr>
            <m:sty m:val="p"/>
          </m:rPr>
          <w:rPr>
            <w:rFonts w:ascii="Cambria Math" w:hAnsi="Cambria Math"/>
          </w:rPr>
          <m:t>)</m:t>
        </m:r>
      </m:oMath>
      <w:r w:rsidRPr="00C54E48">
        <w:t xml:space="preserve">  определяется по таблице  Стъюдента.</w:t>
      </w:r>
    </w:p>
    <w:p w:rsidR="00763A9D" w:rsidRPr="00C54E48" w:rsidRDefault="0060404B">
      <w:pPr>
        <w:tabs>
          <w:tab w:val="left" w:pos="720"/>
        </w:tabs>
        <w:spacing w:line="276" w:lineRule="auto"/>
      </w:pPr>
      <w:r w:rsidRPr="00C54E48">
        <w:t xml:space="preserve">      По формула (6)  построим интервальная оценка для  </w:t>
      </w:r>
      <m:oMath>
        <m:acc>
          <m:accPr>
            <m:chr m:val="̅"/>
            <m:ctrlPr>
              <w:rPr>
                <w:rFonts w:ascii="Cambria Math" w:hAnsi="Cambria Math"/>
                <w:lang w:val="uz-Cyrl-UZ"/>
              </w:rPr>
            </m:ctrlPr>
          </m:accPr>
          <m:e>
            <m:sSub>
              <m:sSubPr>
                <m:ctrlPr>
                  <w:rPr>
                    <w:rFonts w:ascii="Cambria Math" w:hAnsi="Cambria Math"/>
                    <w:lang w:val="uz-Cyrl-UZ"/>
                  </w:rPr>
                </m:ctrlPr>
              </m:sSubPr>
              <m:e>
                <m:r>
                  <m:rPr>
                    <m:sty m:val="p"/>
                  </m:rPr>
                  <w:rPr>
                    <w:rFonts w:ascii="Cambria Math" w:hAnsi="Cambria Math"/>
                    <w:lang w:val="en-US"/>
                  </w:rPr>
                  <m:t>y</m:t>
                </m:r>
              </m:e>
              <m:sub>
                <m:r>
                  <m:rPr>
                    <m:sty m:val="p"/>
                  </m:rPr>
                  <w:rPr>
                    <w:rFonts w:ascii="Cambria Math" w:hAnsi="Cambria Math"/>
                  </w:rPr>
                  <m:t>t</m:t>
                </m:r>
              </m:sub>
            </m:sSub>
          </m:e>
        </m:acc>
        <m:r>
          <m:rPr>
            <m:sty m:val="p"/>
          </m:rPr>
          <w:rPr>
            <w:rFonts w:ascii="Cambria Math" w:hAnsi="Cambria Math"/>
          </w:rPr>
          <m:t>-</m:t>
        </m:r>
      </m:oMath>
      <w:r w:rsidRPr="00C54E48">
        <w:rPr>
          <w:rFonts w:eastAsiaTheme="minorEastAsia"/>
        </w:rPr>
        <w:t>среднего объема заготовке шерсти</w:t>
      </w:r>
      <w:r w:rsidRPr="00C54E48">
        <w:t xml:space="preserve"> </w:t>
      </w:r>
      <w:r w:rsidRPr="00C54E48">
        <w:rPr>
          <w:rFonts w:eastAsiaTheme="minorEastAsia"/>
        </w:rPr>
        <w:t>в Республике Узбекистан</w:t>
      </w:r>
      <w:r w:rsidRPr="00C54E48">
        <w:t xml:space="preserve"> с вероятностью  0.90-95 %</w:t>
      </w:r>
      <w:proofErr w:type="gramStart"/>
      <w:r w:rsidRPr="00C54E48">
        <w:t xml:space="preserve"> :</w:t>
      </w:r>
      <w:proofErr w:type="gramEnd"/>
      <w:r w:rsidRPr="00C54E48">
        <w:t xml:space="preserve"> </w:t>
      </w:r>
    </w:p>
    <w:p w:rsidR="00763A9D" w:rsidRPr="00C54E48" w:rsidRDefault="0060404B">
      <w:pPr>
        <w:tabs>
          <w:tab w:val="left" w:pos="720"/>
        </w:tabs>
        <w:spacing w:line="276" w:lineRule="auto"/>
        <w:rPr>
          <w:b/>
          <w:lang w:val="uz-Latn-UZ"/>
        </w:rPr>
      </w:pPr>
      <w:r w:rsidRPr="00C54E48">
        <w:rPr>
          <w:b/>
          <w:lang w:val="uz-Latn-UZ"/>
        </w:rPr>
        <w:t xml:space="preserve">                                                   </w:t>
      </w:r>
      <w:r w:rsidRPr="00C54E48">
        <w:t xml:space="preserve"> </w:t>
      </w:r>
      <w:r w:rsidRPr="00C54E48">
        <w:rPr>
          <w:b/>
          <w:lang w:val="de-DE"/>
        </w:rPr>
        <w:t>(</w:t>
      </w:r>
      <w:r w:rsidRPr="00C54E48">
        <w:rPr>
          <w:b/>
        </w:rPr>
        <w:t xml:space="preserve"> 26766, </w:t>
      </w:r>
      <w:proofErr w:type="gramStart"/>
      <w:r w:rsidRPr="00C54E48">
        <w:rPr>
          <w:b/>
        </w:rPr>
        <w:t xml:space="preserve">76 </w:t>
      </w:r>
      <w:r w:rsidRPr="00C54E48">
        <w:rPr>
          <w:b/>
          <w:lang w:val="de-DE"/>
        </w:rPr>
        <w:t>;</w:t>
      </w:r>
      <w:proofErr w:type="gramEnd"/>
      <w:r w:rsidRPr="00C54E48">
        <w:rPr>
          <w:b/>
          <w:lang w:val="de-DE"/>
        </w:rPr>
        <w:t xml:space="preserve"> </w:t>
      </w:r>
      <w:r w:rsidRPr="00C54E48">
        <w:rPr>
          <w:b/>
        </w:rPr>
        <w:t>32987,52</w:t>
      </w:r>
      <w:r w:rsidRPr="00C54E48">
        <w:rPr>
          <w:b/>
          <w:lang w:val="de-DE"/>
        </w:rPr>
        <w:t xml:space="preserve"> )</w:t>
      </w:r>
      <w:r w:rsidRPr="00C54E48">
        <w:rPr>
          <w:lang w:val="de-DE"/>
        </w:rPr>
        <w:t xml:space="preserve"> </w:t>
      </w:r>
      <w:r w:rsidRPr="00C54E48">
        <w:rPr>
          <w:b/>
          <w:bCs/>
          <w:lang w:val="de-DE"/>
        </w:rPr>
        <w:t xml:space="preserve"> </w:t>
      </w:r>
      <w:r w:rsidRPr="00C54E48">
        <w:rPr>
          <w:b/>
          <w:bCs/>
        </w:rPr>
        <w:t xml:space="preserve"> тонна.</w:t>
      </w:r>
      <w:r w:rsidRPr="00C54E48">
        <w:rPr>
          <w:b/>
          <w:bCs/>
          <w:lang w:val="uz-Latn-UZ"/>
        </w:rPr>
        <w:t xml:space="preserve">   </w:t>
      </w:r>
      <w:r w:rsidRPr="00C54E48">
        <w:rPr>
          <w:b/>
          <w:lang w:val="uz-Latn-UZ"/>
        </w:rPr>
        <w:t xml:space="preserve">     </w:t>
      </w:r>
    </w:p>
    <w:p w:rsidR="00763A9D" w:rsidRPr="00C54E48" w:rsidRDefault="0060404B">
      <w:pPr>
        <w:tabs>
          <w:tab w:val="left" w:pos="720"/>
        </w:tabs>
        <w:spacing w:line="276" w:lineRule="auto"/>
        <w:rPr>
          <w:rFonts w:eastAsiaTheme="minorEastAsia"/>
        </w:rPr>
      </w:pPr>
      <w:r w:rsidRPr="00C54E48">
        <w:t xml:space="preserve"> </w:t>
      </w:r>
      <w:r w:rsidRPr="00C54E48">
        <w:rPr>
          <w:rFonts w:eastAsiaTheme="minorEastAsia"/>
        </w:rPr>
        <w:t xml:space="preserve">      На основании выборочных данных, используя пакет  программу  х7.2019 и </w:t>
      </w:r>
      <w:r w:rsidRPr="00C54E48">
        <w:rPr>
          <w:rFonts w:eastAsiaTheme="minorEastAsia"/>
          <w:lang w:val="en-US"/>
        </w:rPr>
        <w:t>Excel</w:t>
      </w:r>
      <w:r w:rsidRPr="00C54E48">
        <w:rPr>
          <w:rFonts w:eastAsiaTheme="minorEastAsia"/>
        </w:rPr>
        <w:t xml:space="preserve"> ЭВМ  </w:t>
      </w:r>
      <m:oMath>
        <m:d>
          <m:dPr>
            <m:begChr m:val="["/>
            <m:endChr m:val="]"/>
            <m:ctrlPr>
              <w:rPr>
                <w:rFonts w:ascii="Cambria Math" w:hAnsi="Cambria Math"/>
              </w:rPr>
            </m:ctrlPr>
          </m:dPr>
          <m:e>
            <m:r>
              <m:rPr>
                <m:sty m:val="p"/>
              </m:rPr>
              <w:rPr>
                <w:rFonts w:ascii="Cambria Math" w:hAnsi="Cambria Math"/>
              </w:rPr>
              <m:t>4,5,6</m:t>
            </m:r>
          </m:e>
        </m:d>
      </m:oMath>
      <w:r w:rsidRPr="00C54E48">
        <w:rPr>
          <w:rFonts w:eastAsiaTheme="minorEastAsia"/>
        </w:rPr>
        <w:t xml:space="preserve">, вычислим числовые характеристики </w:t>
      </w:r>
      <m:oMath>
        <m:sSub>
          <m:sSubPr>
            <m:ctrlPr>
              <w:rPr>
                <w:rFonts w:ascii="Cambria Math" w:hAnsi="Cambria Math"/>
              </w:rPr>
            </m:ctrlPr>
          </m:sSubPr>
          <m:e>
            <m:r>
              <m:rPr>
                <m:sty m:val="p"/>
              </m:rPr>
              <w:rPr>
                <w:rFonts w:ascii="Cambria Math" w:hAnsi="Cambria Math"/>
                <w:lang w:val="en-US"/>
              </w:rPr>
              <m:t>y</m:t>
            </m:r>
          </m:e>
          <m:sub>
            <m:r>
              <m:rPr>
                <m:sty m:val="p"/>
              </m:rPr>
              <w:rPr>
                <w:rFonts w:ascii="Cambria Math" w:hAnsi="Cambria Math"/>
              </w:rPr>
              <m:t>t</m:t>
            </m:r>
          </m:sub>
        </m:sSub>
        <m:r>
          <m:rPr>
            <m:sty m:val="p"/>
          </m:rPr>
          <w:rPr>
            <w:rFonts w:ascii="Cambria Math" w:hAnsi="Cambria Math"/>
          </w:rPr>
          <m:t>-</m:t>
        </m:r>
        <m:r>
          <m:rPr>
            <m:sty m:val="p"/>
          </m:rPr>
          <w:rPr>
            <w:rFonts w:ascii="Cambria Math" w:hAnsi="Cambria Math"/>
            <w:lang w:val="uz-Cyrl-UZ"/>
          </w:rPr>
          <m:t xml:space="preserve"> </m:t>
        </m:r>
      </m:oMath>
      <w:r w:rsidRPr="00C54E48">
        <w:t xml:space="preserve">  </w:t>
      </w:r>
      <w:r w:rsidRPr="00C54E48">
        <w:rPr>
          <w:rFonts w:eastAsiaTheme="minorEastAsia"/>
        </w:rPr>
        <w:t>средней объем заготовке шерсти (таблица - 4</w:t>
      </w:r>
      <w:proofErr w:type="gramStart"/>
      <w:r w:rsidRPr="00C54E48">
        <w:rPr>
          <w:rFonts w:eastAsiaTheme="minorEastAsia"/>
        </w:rPr>
        <w:t xml:space="preserve"> )</w:t>
      </w:r>
      <w:proofErr w:type="gramEnd"/>
      <w:r w:rsidRPr="00C54E48">
        <w:rPr>
          <w:rFonts w:eastAsiaTheme="minorEastAsia"/>
        </w:rPr>
        <w:t>.</w:t>
      </w:r>
    </w:p>
    <w:p w:rsidR="00763A9D" w:rsidRPr="00C54E48" w:rsidRDefault="0060404B">
      <w:pPr>
        <w:spacing w:line="276" w:lineRule="auto"/>
        <w:ind w:firstLine="567"/>
        <w:rPr>
          <w:b/>
        </w:rPr>
      </w:pPr>
      <w:r w:rsidRPr="00C54E48">
        <w:rPr>
          <w:b/>
        </w:rPr>
        <w:t xml:space="preserve">                       Оценка основных параметров динамического ряда.     </w:t>
      </w:r>
    </w:p>
    <w:p w:rsidR="00763A9D" w:rsidRPr="00C54E48" w:rsidRDefault="0060404B">
      <w:pPr>
        <w:tabs>
          <w:tab w:val="left" w:pos="720"/>
        </w:tabs>
        <w:spacing w:line="276" w:lineRule="auto"/>
        <w:rPr>
          <w:rFonts w:eastAsiaTheme="minorEastAsia"/>
        </w:rPr>
      </w:pPr>
      <w:r w:rsidRPr="00C54E48">
        <w:rPr>
          <w:rFonts w:eastAsiaTheme="minorEastAsia"/>
        </w:rPr>
        <w:t xml:space="preserve">                                                                                                                     Таблица - 4</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8"/>
        <w:gridCol w:w="4077"/>
      </w:tblGrid>
      <w:tr w:rsidR="00763A9D" w:rsidRPr="00C54E48">
        <w:tc>
          <w:tcPr>
            <w:tcW w:w="4848" w:type="dxa"/>
            <w:tcBorders>
              <w:top w:val="single" w:sz="4" w:space="0" w:color="auto"/>
              <w:left w:val="single" w:sz="4" w:space="0" w:color="auto"/>
              <w:bottom w:val="single" w:sz="4" w:space="0" w:color="auto"/>
              <w:right w:val="single" w:sz="4" w:space="0" w:color="auto"/>
            </w:tcBorders>
          </w:tcPr>
          <w:p w:rsidR="00763A9D" w:rsidRPr="00C54E48" w:rsidRDefault="0060404B">
            <w:pPr>
              <w:ind w:firstLine="567"/>
              <w:jc w:val="center"/>
              <w:rPr>
                <w:rFonts w:eastAsiaTheme="minorEastAsia"/>
              </w:rPr>
            </w:pPr>
            <w:r w:rsidRPr="00C54E48">
              <w:rPr>
                <w:rFonts w:eastAsiaTheme="minorEastAsia"/>
              </w:rPr>
              <w:t>Выборочные характеристики</w:t>
            </w:r>
          </w:p>
        </w:tc>
        <w:tc>
          <w:tcPr>
            <w:tcW w:w="4077" w:type="dxa"/>
            <w:tcBorders>
              <w:top w:val="single" w:sz="4" w:space="0" w:color="auto"/>
              <w:left w:val="single" w:sz="4" w:space="0" w:color="auto"/>
              <w:bottom w:val="single" w:sz="4" w:space="0" w:color="auto"/>
              <w:right w:val="single" w:sz="4" w:space="0" w:color="auto"/>
            </w:tcBorders>
          </w:tcPr>
          <w:p w:rsidR="00763A9D" w:rsidRPr="00C54E48" w:rsidRDefault="0060404B">
            <w:pPr>
              <w:tabs>
                <w:tab w:val="left" w:pos="4711"/>
                <w:tab w:val="left" w:pos="4745"/>
                <w:tab w:val="left" w:pos="5670"/>
              </w:tabs>
              <w:jc w:val="center"/>
              <w:rPr>
                <w:rFonts w:eastAsiaTheme="minorEastAsia"/>
                <w:lang w:val="en-US"/>
              </w:rPr>
            </w:pPr>
            <w:r w:rsidRPr="00C54E48">
              <w:rPr>
                <w:rFonts w:eastAsiaTheme="minorEastAsia"/>
              </w:rPr>
              <w:t>Оценки выборочные характеристик</w:t>
            </w:r>
          </w:p>
        </w:tc>
      </w:tr>
      <w:tr w:rsidR="00763A9D" w:rsidRPr="00C54E48">
        <w:tc>
          <w:tcPr>
            <w:tcW w:w="4848" w:type="dxa"/>
            <w:tcBorders>
              <w:top w:val="single" w:sz="4" w:space="0" w:color="auto"/>
              <w:left w:val="single" w:sz="4" w:space="0" w:color="auto"/>
              <w:bottom w:val="single" w:sz="4" w:space="0" w:color="auto"/>
              <w:right w:val="single" w:sz="4" w:space="0" w:color="auto"/>
            </w:tcBorders>
          </w:tcPr>
          <w:p w:rsidR="00763A9D" w:rsidRPr="00C54E48" w:rsidRDefault="0060404B">
            <w:pPr>
              <w:rPr>
                <w:rFonts w:eastAsiaTheme="minorEastAsia"/>
              </w:rPr>
            </w:pPr>
            <w:r w:rsidRPr="00C54E48">
              <w:rPr>
                <w:rFonts w:eastAsiaTheme="minorEastAsia"/>
              </w:rPr>
              <w:t>Средней  объем ежегодно заготовленной шерсти</w:t>
            </w:r>
            <w:r w:rsidRPr="00C54E48">
              <w:rPr>
                <w:bCs/>
              </w:rPr>
              <w:t xml:space="preserve"> в Республике Узбекистан</w:t>
            </w:r>
            <w:r w:rsidRPr="00C54E48">
              <w:t xml:space="preserve">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hAnsi="Cambria Math"/>
                        </w:rPr>
                        <m:t>y</m:t>
                      </m:r>
                    </m:e>
                  </m:acc>
                </m:e>
                <m:sub>
                  <m:r>
                    <m:rPr>
                      <m:sty m:val="p"/>
                    </m:rPr>
                    <w:rPr>
                      <w:rFonts w:ascii="Cambria Math" w:hAnsi="Cambria Math"/>
                    </w:rPr>
                    <m:t>Т</m:t>
                  </m:r>
                </m:sub>
              </m:sSub>
              <m:r>
                <m:rPr>
                  <m:sty m:val="p"/>
                </m:rPr>
                <w:rPr>
                  <w:rFonts w:ascii="Cambria Math" w:hAnsi="Cambria Math"/>
                  <w:lang w:val="uz-Latn-UZ"/>
                </w:rPr>
                <m:t xml:space="preserve"> </m:t>
              </m:r>
            </m:oMath>
            <w:proofErr w:type="gramStart"/>
            <w:r w:rsidRPr="00C54E48">
              <w:t>-т</w:t>
            </w:r>
            <w:proofErr w:type="gramEnd"/>
            <w:r w:rsidRPr="00C54E48">
              <w:t>онна</w:t>
            </w:r>
          </w:p>
        </w:tc>
        <w:tc>
          <w:tcPr>
            <w:tcW w:w="407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a"/>
              <w:tabs>
                <w:tab w:val="left" w:pos="1755"/>
                <w:tab w:val="left" w:pos="2070"/>
                <w:tab w:val="left" w:pos="2265"/>
                <w:tab w:val="center" w:pos="2586"/>
              </w:tabs>
              <w:ind w:left="0" w:firstLine="567"/>
              <w:jc w:val="center"/>
            </w:pPr>
            <m:oMath>
              <m:r>
                <m:rPr>
                  <m:sty m:val="p"/>
                </m:rPr>
                <w:rPr>
                  <w:rFonts w:ascii="Cambria Math" w:hAnsi="Cambria Math"/>
                  <w:sz w:val="22"/>
                  <w:szCs w:val="22"/>
                </w:rPr>
                <m:t>29877</m:t>
              </m:r>
              <m:r>
                <m:rPr>
                  <m:sty m:val="p"/>
                </m:rPr>
                <w:rPr>
                  <w:rFonts w:ascii="Cambria Math" w:hAnsi="Cambria Math"/>
                  <w:sz w:val="22"/>
                  <w:szCs w:val="22"/>
                  <w:lang w:val="uz-Cyrl-UZ"/>
                </w:rPr>
                <m:t>,</m:t>
              </m:r>
            </m:oMath>
            <w:r w:rsidRPr="00C54E48">
              <w:rPr>
                <w:sz w:val="22"/>
                <w:szCs w:val="22"/>
              </w:rPr>
              <w:t>14</w:t>
            </w:r>
            <w:r w:rsidRPr="00C54E48">
              <w:rPr>
                <w:rFonts w:eastAsiaTheme="minorEastAsia"/>
                <w:sz w:val="22"/>
                <w:szCs w:val="22"/>
                <w:lang w:val="uz-Cyrl-UZ"/>
              </w:rPr>
              <w:t xml:space="preserve">  </w:t>
            </w:r>
          </w:p>
        </w:tc>
      </w:tr>
      <w:tr w:rsidR="00763A9D" w:rsidRPr="00C54E48">
        <w:trPr>
          <w:trHeight w:val="390"/>
        </w:trPr>
        <w:tc>
          <w:tcPr>
            <w:tcW w:w="4848" w:type="dxa"/>
            <w:tcBorders>
              <w:top w:val="single" w:sz="4" w:space="0" w:color="auto"/>
              <w:left w:val="single" w:sz="4" w:space="0" w:color="auto"/>
              <w:bottom w:val="single" w:sz="4" w:space="0" w:color="auto"/>
              <w:right w:val="single" w:sz="4" w:space="0" w:color="auto"/>
            </w:tcBorders>
          </w:tcPr>
          <w:p w:rsidR="00763A9D" w:rsidRPr="00C54E48" w:rsidRDefault="0060404B">
            <w:pPr>
              <w:rPr>
                <w:rFonts w:eastAsiaTheme="minorEastAsia"/>
                <w:lang w:val="uz-Cyrl-UZ"/>
              </w:rPr>
            </w:pPr>
            <w:r w:rsidRPr="00C54E48">
              <w:rPr>
                <w:lang w:val="uz-Cyrl-UZ"/>
              </w:rPr>
              <w:t>Дисперсия</w:t>
            </w:r>
          </w:p>
        </w:tc>
        <w:tc>
          <w:tcPr>
            <w:tcW w:w="407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a"/>
              <w:tabs>
                <w:tab w:val="left" w:pos="2110"/>
                <w:tab w:val="center" w:pos="2391"/>
              </w:tabs>
              <w:ind w:left="0" w:firstLine="567"/>
              <w:jc w:val="center"/>
              <w:rPr>
                <w:lang w:val="uz-Latn-UZ"/>
              </w:rPr>
            </w:pPr>
            <w:r w:rsidRPr="00C54E48">
              <w:t>464586</w:t>
            </w:r>
          </w:p>
        </w:tc>
      </w:tr>
      <w:tr w:rsidR="00763A9D" w:rsidRPr="00C54E48">
        <w:trPr>
          <w:trHeight w:hRule="exact" w:val="340"/>
        </w:trPr>
        <w:tc>
          <w:tcPr>
            <w:tcW w:w="4848" w:type="dxa"/>
            <w:tcBorders>
              <w:top w:val="single" w:sz="4" w:space="0" w:color="auto"/>
              <w:left w:val="single" w:sz="4" w:space="0" w:color="auto"/>
              <w:bottom w:val="single" w:sz="4" w:space="0" w:color="auto"/>
              <w:right w:val="single" w:sz="4" w:space="0" w:color="auto"/>
            </w:tcBorders>
          </w:tcPr>
          <w:p w:rsidR="00763A9D" w:rsidRPr="00C54E48" w:rsidRDefault="0060404B">
            <w:pPr>
              <w:rPr>
                <w:rFonts w:eastAsiaTheme="minorEastAsia"/>
              </w:rPr>
            </w:pPr>
            <w:r w:rsidRPr="00C54E48">
              <w:rPr>
                <w:rFonts w:eastAsiaTheme="minorEastAsia"/>
              </w:rPr>
              <w:t>Среднее квадратичное  отклонение</w:t>
            </w:r>
            <m:oMath>
              <m:sSub>
                <m:sSubPr>
                  <m:ctrlPr>
                    <w:rPr>
                      <w:rFonts w:ascii="Cambria Math" w:eastAsiaTheme="minorEastAsia" w:hAnsi="Cambria Math"/>
                      <w:lang w:val="en-US"/>
                    </w:rPr>
                  </m:ctrlPr>
                </m:sSubPr>
                <m:e>
                  <m:r>
                    <m:rPr>
                      <m:sty m:val="p"/>
                    </m:rPr>
                    <w:rPr>
                      <w:rFonts w:ascii="Cambria Math" w:hAnsi="Cambria Math"/>
                    </w:rPr>
                    <m:t xml:space="preserve">  σ</m:t>
                  </m:r>
                </m:e>
                <m:sub>
                  <m:r>
                    <m:rPr>
                      <m:sty m:val="p"/>
                    </m:rPr>
                    <w:rPr>
                      <w:rFonts w:ascii="Cambria Math" w:hAnsi="Cambria Math"/>
                    </w:rPr>
                    <m:t>T</m:t>
                  </m:r>
                </m:sub>
              </m:sSub>
            </m:oMath>
          </w:p>
        </w:tc>
        <w:tc>
          <w:tcPr>
            <w:tcW w:w="407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tabs>
                <w:tab w:val="left" w:pos="1691"/>
                <w:tab w:val="center" w:pos="2107"/>
              </w:tabs>
              <w:jc w:val="center"/>
            </w:pPr>
            <w:r w:rsidRPr="00C54E48">
              <w:rPr>
                <w:lang w:val="uz-Latn-UZ"/>
              </w:rPr>
              <w:t xml:space="preserve">        </w:t>
            </w:r>
            <w:r w:rsidRPr="00C54E48">
              <w:t>6816,05</w:t>
            </w:r>
          </w:p>
        </w:tc>
      </w:tr>
      <w:tr w:rsidR="00763A9D" w:rsidRPr="00C54E48">
        <w:tc>
          <w:tcPr>
            <w:tcW w:w="4848" w:type="dxa"/>
            <w:tcBorders>
              <w:top w:val="single" w:sz="4" w:space="0" w:color="auto"/>
              <w:left w:val="single" w:sz="4" w:space="0" w:color="auto"/>
              <w:bottom w:val="single" w:sz="4" w:space="0" w:color="auto"/>
              <w:right w:val="single" w:sz="4" w:space="0" w:color="auto"/>
            </w:tcBorders>
          </w:tcPr>
          <w:p w:rsidR="00763A9D" w:rsidRPr="00C54E48" w:rsidRDefault="0060404B">
            <w:pPr>
              <w:ind w:firstLine="34"/>
              <w:rPr>
                <w:rFonts w:eastAsiaTheme="minorEastAsia"/>
              </w:rPr>
            </w:pPr>
            <w:r w:rsidRPr="00C54E48">
              <w:t xml:space="preserve">Коэффициент  вариации  </w:t>
            </w:r>
            <m:oMath>
              <m:r>
                <m:rPr>
                  <m:sty m:val="p"/>
                </m:rPr>
                <w:rPr>
                  <w:rFonts w:ascii="Cambria Math" w:hAnsi="Cambria Math"/>
                </w:rPr>
                <m:t>v</m:t>
              </m:r>
            </m:oMath>
            <w:r w:rsidRPr="00C54E48">
              <w:t xml:space="preserve"> (%)</w:t>
            </w:r>
          </w:p>
        </w:tc>
        <w:tc>
          <w:tcPr>
            <w:tcW w:w="407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a"/>
              <w:ind w:left="0" w:firstLine="567"/>
              <w:jc w:val="center"/>
              <w:rPr>
                <w:lang w:val="uz-Cyrl-UZ"/>
              </w:rPr>
            </w:pPr>
            <w:r w:rsidRPr="00C54E48">
              <w:rPr>
                <w:lang w:val="uz-Cyrl-UZ"/>
              </w:rPr>
              <w:t>22,</w:t>
            </w:r>
            <w:r w:rsidRPr="00C54E48">
              <w:t>81</w:t>
            </w:r>
            <w:r w:rsidRPr="00C54E48">
              <w:rPr>
                <w:lang w:val="uz-Cyrl-UZ"/>
              </w:rPr>
              <w:t>%</w:t>
            </w:r>
          </w:p>
        </w:tc>
      </w:tr>
      <w:tr w:rsidR="00763A9D" w:rsidRPr="00C54E48">
        <w:trPr>
          <w:trHeight w:val="324"/>
        </w:trPr>
        <w:tc>
          <w:tcPr>
            <w:tcW w:w="4848" w:type="dxa"/>
            <w:tcBorders>
              <w:top w:val="single" w:sz="4" w:space="0" w:color="auto"/>
              <w:left w:val="single" w:sz="4" w:space="0" w:color="auto"/>
              <w:bottom w:val="single" w:sz="4" w:space="0" w:color="auto"/>
              <w:right w:val="single" w:sz="4" w:space="0" w:color="auto"/>
            </w:tcBorders>
          </w:tcPr>
          <w:p w:rsidR="00763A9D" w:rsidRPr="00C54E48" w:rsidRDefault="0060404B">
            <w:pPr>
              <w:ind w:firstLine="34"/>
              <w:rPr>
                <w:rFonts w:eastAsiaTheme="minorEastAsia"/>
              </w:rPr>
            </w:pPr>
            <w:r w:rsidRPr="00C54E48">
              <w:t>Асимметрия</w:t>
            </w:r>
            <w:proofErr w:type="gramStart"/>
            <w:r w:rsidRPr="00C54E48">
              <w:t xml:space="preserve">   А</w:t>
            </w:r>
            <w:proofErr w:type="gramEnd"/>
            <w:r w:rsidRPr="00C54E48">
              <w:rPr>
                <w:rFonts w:eastAsiaTheme="minorEastAsia"/>
                <w:position w:val="-10"/>
              </w:rPr>
              <w:object w:dxaOrig="190" w:dyaOrig="190">
                <v:shape id="_x0000_i1027" type="#_x0000_t75" style="width:9.5pt;height:9.5pt" o:ole="">
                  <v:imagedata r:id="rId52" o:title=""/>
                </v:shape>
                <o:OLEObject Type="Embed" ProgID="Equation.DSMT4" ShapeID="_x0000_i1027" DrawAspect="Content" ObjectID="_1806233365" r:id="rId53"/>
              </w:object>
            </w:r>
          </w:p>
        </w:tc>
        <w:tc>
          <w:tcPr>
            <w:tcW w:w="407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a"/>
              <w:ind w:left="0" w:firstLine="567"/>
              <w:jc w:val="center"/>
            </w:pPr>
            <w:r w:rsidRPr="00C54E48">
              <w:t>-0,45</w:t>
            </w:r>
          </w:p>
        </w:tc>
      </w:tr>
      <w:tr w:rsidR="00763A9D" w:rsidRPr="00C54E48">
        <w:tc>
          <w:tcPr>
            <w:tcW w:w="4848" w:type="dxa"/>
            <w:tcBorders>
              <w:top w:val="single" w:sz="4" w:space="0" w:color="auto"/>
              <w:left w:val="single" w:sz="4" w:space="0" w:color="auto"/>
              <w:bottom w:val="single" w:sz="4" w:space="0" w:color="auto"/>
              <w:right w:val="single" w:sz="4" w:space="0" w:color="auto"/>
            </w:tcBorders>
          </w:tcPr>
          <w:p w:rsidR="00763A9D" w:rsidRPr="00C54E48" w:rsidRDefault="0060404B">
            <w:pPr>
              <w:tabs>
                <w:tab w:val="left" w:pos="3861"/>
                <w:tab w:val="left" w:pos="3895"/>
              </w:tabs>
              <w:ind w:firstLine="34"/>
              <w:rPr>
                <w:rFonts w:eastAsiaTheme="minorEastAsia"/>
              </w:rPr>
            </w:pPr>
            <w:r w:rsidRPr="00C54E48">
              <w:t xml:space="preserve">Эксцесса    </w:t>
            </w:r>
            <m:oMath>
              <m:sSub>
                <m:sSubPr>
                  <m:ctrlPr>
                    <w:rPr>
                      <w:rFonts w:ascii="Cambria Math" w:eastAsiaTheme="minorEastAsia" w:hAnsi="Cambria Math"/>
                    </w:rPr>
                  </m:ctrlPr>
                </m:sSubPr>
                <m:e>
                  <m:r>
                    <m:rPr>
                      <m:sty m:val="p"/>
                    </m:rPr>
                    <w:rPr>
                      <w:rFonts w:ascii="Cambria Math" w:hAnsi="Cambria Math"/>
                    </w:rPr>
                    <m:t>E</m:t>
                  </m:r>
                </m:e>
                <m:sub>
                  <m:r>
                    <m:rPr>
                      <m:sty m:val="p"/>
                    </m:rPr>
                    <w:rPr>
                      <w:rFonts w:ascii="Cambria Math" w:hAnsi="Cambria Math"/>
                    </w:rPr>
                    <m:t>K</m:t>
                  </m:r>
                </m:sub>
              </m:sSub>
            </m:oMath>
            <w:r w:rsidRPr="00C54E48">
              <w:rPr>
                <w:rFonts w:eastAsiaTheme="minorEastAsia"/>
                <w:position w:val="-10"/>
              </w:rPr>
              <w:object w:dxaOrig="190" w:dyaOrig="119">
                <v:shape id="_x0000_i1028" type="#_x0000_t75" style="width:9.5pt;height:5.95pt" o:ole="">
                  <v:imagedata r:id="rId52" o:title=""/>
                </v:shape>
                <o:OLEObject Type="Embed" ProgID="Equation.DSMT4" ShapeID="_x0000_i1028" DrawAspect="Content" ObjectID="_1806233366" r:id="rId54"/>
              </w:object>
            </w:r>
          </w:p>
        </w:tc>
        <w:tc>
          <w:tcPr>
            <w:tcW w:w="4077" w:type="dxa"/>
            <w:tcBorders>
              <w:top w:val="single" w:sz="4" w:space="0" w:color="auto"/>
              <w:left w:val="single" w:sz="4" w:space="0" w:color="auto"/>
              <w:bottom w:val="single" w:sz="4" w:space="0" w:color="auto"/>
              <w:right w:val="single" w:sz="4" w:space="0" w:color="auto"/>
            </w:tcBorders>
            <w:vAlign w:val="center"/>
          </w:tcPr>
          <w:p w:rsidR="00763A9D" w:rsidRPr="00C54E48" w:rsidRDefault="0060404B">
            <w:pPr>
              <w:pStyle w:val="aa"/>
              <w:ind w:left="0" w:firstLine="567"/>
              <w:jc w:val="center"/>
            </w:pPr>
            <w:r w:rsidRPr="00C54E48">
              <w:t>-1</w:t>
            </w:r>
            <w:r w:rsidRPr="00C54E48">
              <w:rPr>
                <w:lang w:val="uz-Cyrl-UZ"/>
              </w:rPr>
              <w:t>,4</w:t>
            </w:r>
            <w:r w:rsidRPr="00C54E48">
              <w:t>5</w:t>
            </w:r>
          </w:p>
        </w:tc>
      </w:tr>
      <w:tr w:rsidR="00763A9D" w:rsidRPr="00C54E48">
        <w:trPr>
          <w:trHeight w:val="523"/>
        </w:trPr>
        <w:tc>
          <w:tcPr>
            <w:tcW w:w="4848" w:type="dxa"/>
            <w:tcBorders>
              <w:top w:val="single" w:sz="4" w:space="0" w:color="auto"/>
              <w:left w:val="single" w:sz="4" w:space="0" w:color="auto"/>
              <w:bottom w:val="single" w:sz="4" w:space="0" w:color="auto"/>
              <w:right w:val="single" w:sz="4" w:space="0" w:color="auto"/>
            </w:tcBorders>
          </w:tcPr>
          <w:p w:rsidR="00763A9D" w:rsidRPr="00C54E48" w:rsidRDefault="0060404B">
            <w:pPr>
              <w:rPr>
                <w:rFonts w:eastAsiaTheme="minorEastAsia"/>
                <w:lang w:val="de-DE"/>
              </w:rPr>
            </w:pPr>
            <w:r w:rsidRPr="00C54E48">
              <w:t xml:space="preserve"> Ошибка среднего значение </w:t>
            </w:r>
            <m:oMath>
              <m:r>
                <m:rPr>
                  <m:sty m:val="p"/>
                </m:rPr>
                <w:rPr>
                  <w:rFonts w:ascii="Cambria Math" w:hAnsi="Cambria Math"/>
                </w:rPr>
                <m:t xml:space="preserve"> </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hAnsi="Cambria Math"/>
                        </w:rPr>
                        <m:t>y</m:t>
                      </m:r>
                    </m:e>
                  </m:acc>
                </m:e>
                <m:sub>
                  <m:r>
                    <m:rPr>
                      <m:sty m:val="p"/>
                    </m:rPr>
                    <w:rPr>
                      <w:rFonts w:ascii="Cambria Math" w:hAnsi="Cambria Math"/>
                    </w:rPr>
                    <m:t>Т</m:t>
                  </m:r>
                </m:sub>
              </m:sSub>
            </m:oMath>
            <w:r w:rsidRPr="00C54E48">
              <w:t xml:space="preserve"> ,</w:t>
            </w:r>
            <w:r w:rsidRPr="00C54E48">
              <w:rPr>
                <w:lang w:val="de-DE"/>
              </w:rPr>
              <w:t xml:space="preserve">  </w:t>
            </w:r>
            <m:oMath>
              <m:sSub>
                <m:sSubPr>
                  <m:ctrlPr>
                    <w:rPr>
                      <w:rFonts w:ascii="Cambria Math" w:eastAsiaTheme="minorEastAsia" w:hAnsi="Cambria Math"/>
                    </w:rPr>
                  </m:ctrlPr>
                </m:sSubPr>
                <m:e>
                  <m:r>
                    <m:rPr>
                      <m:sty m:val="p"/>
                    </m:rPr>
                    <w:rPr>
                      <w:rFonts w:ascii="Cambria Math" w:hAnsi="Cambria Math"/>
                      <w:lang w:val="en-US"/>
                    </w:rPr>
                    <m:t>m</m:t>
                  </m:r>
                </m:e>
                <m:sub>
                  <m:r>
                    <m:rPr>
                      <m:sty m:val="p"/>
                    </m:rPr>
                    <w:rPr>
                      <w:rFonts w:ascii="Cambria Math" w:eastAsiaTheme="minorEastAsia" w:hAnsi="Cambria Math"/>
                    </w:rPr>
                    <m:t>у</m:t>
                  </m:r>
                </m:sub>
              </m:sSub>
            </m:oMath>
          </w:p>
        </w:tc>
        <w:tc>
          <w:tcPr>
            <w:tcW w:w="4077" w:type="dxa"/>
            <w:tcBorders>
              <w:top w:val="single" w:sz="4" w:space="0" w:color="auto"/>
              <w:left w:val="single" w:sz="4" w:space="0" w:color="auto"/>
              <w:bottom w:val="single" w:sz="4" w:space="0" w:color="auto"/>
              <w:right w:val="single" w:sz="4" w:space="0" w:color="auto"/>
            </w:tcBorders>
          </w:tcPr>
          <w:p w:rsidR="00763A9D" w:rsidRPr="00C54E48" w:rsidRDefault="0060404B">
            <w:pPr>
              <w:pStyle w:val="aa"/>
              <w:tabs>
                <w:tab w:val="left" w:pos="1206"/>
                <w:tab w:val="center" w:pos="2107"/>
              </w:tabs>
              <w:ind w:left="0"/>
              <w:jc w:val="center"/>
            </w:pPr>
            <w:r w:rsidRPr="00C54E48">
              <w:rPr>
                <w:lang w:val="en-US"/>
              </w:rPr>
              <w:t>m</w:t>
            </w:r>
            <w:r w:rsidRPr="00C54E48">
              <w:rPr>
                <w:vertAlign w:val="subscript"/>
              </w:rPr>
              <w:t>у</w:t>
            </w:r>
            <w:r w:rsidRPr="00C54E48">
              <w:rPr>
                <w:vertAlign w:val="subscript"/>
                <w:lang w:val="en-US"/>
              </w:rPr>
              <w:t xml:space="preserve">  </w:t>
            </w:r>
            <w:r w:rsidRPr="00C54E48">
              <w:rPr>
                <w:vertAlign w:val="subscript"/>
              </w:rPr>
              <w:t xml:space="preserve">= </w:t>
            </w:r>
            <m:oMath>
              <m:f>
                <m:fPr>
                  <m:ctrlPr>
                    <w:rPr>
                      <w:rFonts w:ascii="Cambria Math" w:hAnsi="Cambria Math"/>
                      <w:lang w:val="de-DE"/>
                    </w:rPr>
                  </m:ctrlPr>
                </m:fPr>
                <m:num>
                  <m:sSub>
                    <m:sSubPr>
                      <m:ctrlPr>
                        <w:rPr>
                          <w:rFonts w:ascii="Cambria Math" w:hAnsi="Cambria Math"/>
                          <w:lang w:val="de-DE"/>
                        </w:rPr>
                      </m:ctrlPr>
                    </m:sSubPr>
                    <m:e>
                      <m:r>
                        <m:rPr>
                          <m:sty m:val="p"/>
                        </m:rPr>
                        <w:rPr>
                          <w:rFonts w:ascii="Cambria Math" w:hAnsi="Cambria Math"/>
                          <w:lang w:val="de-DE"/>
                        </w:rPr>
                        <m:t>σ</m:t>
                      </m:r>
                    </m:e>
                    <m:sub>
                      <m:r>
                        <m:rPr>
                          <m:sty m:val="p"/>
                        </m:rPr>
                        <w:rPr>
                          <w:rFonts w:ascii="Cambria Math" w:hAnsi="Cambria Math"/>
                          <w:lang w:val="de-DE"/>
                        </w:rPr>
                        <m:t>у</m:t>
                      </m:r>
                    </m:sub>
                  </m:sSub>
                </m:num>
                <m:den>
                  <m:rad>
                    <m:radPr>
                      <m:degHide m:val="1"/>
                      <m:ctrlPr>
                        <w:rPr>
                          <w:rFonts w:ascii="Cambria Math" w:hAnsi="Cambria Math"/>
                          <w:lang w:val="de-DE"/>
                        </w:rPr>
                      </m:ctrlPr>
                    </m:radPr>
                    <m:deg/>
                    <m:e>
                      <m:r>
                        <m:rPr>
                          <m:sty m:val="p"/>
                        </m:rPr>
                        <w:rPr>
                          <w:rFonts w:ascii="Cambria Math" w:hAnsi="Cambria Math"/>
                          <w:lang w:val="de-DE"/>
                        </w:rPr>
                        <m:t>n</m:t>
                      </m:r>
                    </m:e>
                  </m:rad>
                </m:den>
              </m:f>
              <m:r>
                <m:rPr>
                  <m:sty m:val="p"/>
                </m:rPr>
                <w:rPr>
                  <w:rFonts w:ascii="Cambria Math" w:hAnsi="Cambria Math"/>
                  <w:lang w:val="de-DE"/>
                </w:rPr>
                <m:t>=</m:t>
              </m:r>
            </m:oMath>
            <w:r w:rsidRPr="00C54E48">
              <w:rPr>
                <w:lang w:val="en-US"/>
              </w:rPr>
              <w:t xml:space="preserve"> </w:t>
            </w:r>
            <w:r w:rsidRPr="00C54E48">
              <w:t>1488</w:t>
            </w:r>
            <w:r w:rsidRPr="00C54E48">
              <w:rPr>
                <w:lang w:val="en-US"/>
              </w:rPr>
              <w:t xml:space="preserve">, </w:t>
            </w:r>
            <w:r w:rsidRPr="00C54E48">
              <w:t>22</w:t>
            </w:r>
          </w:p>
        </w:tc>
      </w:tr>
      <w:tr w:rsidR="00763A9D" w:rsidRPr="00C54E48">
        <w:tc>
          <w:tcPr>
            <w:tcW w:w="4848" w:type="dxa"/>
            <w:tcBorders>
              <w:top w:val="single" w:sz="4" w:space="0" w:color="auto"/>
              <w:left w:val="single" w:sz="4" w:space="0" w:color="auto"/>
              <w:bottom w:val="single" w:sz="4" w:space="0" w:color="auto"/>
              <w:right w:val="single" w:sz="4" w:space="0" w:color="auto"/>
            </w:tcBorders>
          </w:tcPr>
          <w:p w:rsidR="00763A9D" w:rsidRPr="00C54E48" w:rsidRDefault="0060404B">
            <w:pPr>
              <w:ind w:firstLine="34"/>
              <w:rPr>
                <w:rFonts w:eastAsiaTheme="minorEastAsia"/>
              </w:rPr>
            </w:pPr>
            <w:r w:rsidRPr="00C54E48">
              <w:t xml:space="preserve">Предельная ошибка  </w:t>
            </w:r>
            <m:oMath>
              <m:sSubSup>
                <m:sSubSupPr>
                  <m:ctrlPr>
                    <w:rPr>
                      <w:rFonts w:ascii="Cambria Math" w:eastAsiaTheme="minorEastAsia" w:hAnsi="Cambria Math"/>
                      <w:lang w:val="en-US"/>
                    </w:rPr>
                  </m:ctrlPr>
                </m:sSubSupPr>
                <m:e>
                  <m:r>
                    <m:rPr>
                      <m:sty m:val="p"/>
                    </m:rPr>
                    <w:rPr>
                      <w:rFonts w:ascii="Cambria Math" w:hAnsi="Cambria Math"/>
                      <w:lang w:val="en-US"/>
                    </w:rPr>
                    <m:t>m</m:t>
                  </m:r>
                </m:e>
                <m:sub>
                  <m:r>
                    <m:rPr>
                      <m:sty m:val="p"/>
                    </m:rPr>
                    <w:rPr>
                      <w:rFonts w:ascii="Cambria Math" w:hAnsi="Cambria Math"/>
                      <w:lang w:val="en-US"/>
                    </w:rPr>
                    <m:t>у</m:t>
                  </m:r>
                </m:sub>
                <m:sup>
                  <m:r>
                    <m:rPr>
                      <m:sty m:val="p"/>
                    </m:rPr>
                    <w:rPr>
                      <w:rFonts w:ascii="Cambria Math" w:hAnsi="Cambria Math"/>
                    </w:rPr>
                    <m:t>'</m:t>
                  </m:r>
                </m:sup>
              </m:sSubSup>
            </m:oMath>
          </w:p>
        </w:tc>
        <w:tc>
          <w:tcPr>
            <w:tcW w:w="4077" w:type="dxa"/>
            <w:tcBorders>
              <w:top w:val="single" w:sz="4" w:space="0" w:color="auto"/>
              <w:left w:val="single" w:sz="4" w:space="0" w:color="auto"/>
              <w:bottom w:val="single" w:sz="4" w:space="0" w:color="auto"/>
              <w:right w:val="single" w:sz="4" w:space="0" w:color="auto"/>
            </w:tcBorders>
          </w:tcPr>
          <w:p w:rsidR="00763A9D" w:rsidRPr="00C54E48" w:rsidRDefault="0060404B">
            <w:pPr>
              <w:pStyle w:val="aa"/>
              <w:ind w:left="0"/>
              <w:rPr>
                <w:lang w:val="en-US"/>
              </w:rPr>
            </w:pPr>
            <w:r w:rsidRPr="00C54E48">
              <w:rPr>
                <w:lang w:val="de-DE"/>
              </w:rPr>
              <w:t>m’</w:t>
            </w:r>
            <w:r w:rsidRPr="00C54E48">
              <w:rPr>
                <w:vertAlign w:val="subscript"/>
              </w:rPr>
              <w:t>у</w:t>
            </w:r>
            <w:r w:rsidRPr="00C54E48">
              <w:rPr>
                <w:lang w:val="de-DE"/>
              </w:rPr>
              <w:t>= t m</w:t>
            </w:r>
            <w:r w:rsidRPr="00C54E48">
              <w:rPr>
                <w:vertAlign w:val="subscript"/>
              </w:rPr>
              <w:t xml:space="preserve">у </w:t>
            </w:r>
            <w:r w:rsidRPr="00C54E48">
              <w:rPr>
                <w:lang w:val="de-DE"/>
              </w:rPr>
              <w:t>=</w:t>
            </w:r>
            <w:r w:rsidRPr="00C54E48">
              <w:t xml:space="preserve"> 2,</w:t>
            </w:r>
            <w:r w:rsidRPr="00C54E48">
              <w:rPr>
                <w:lang w:val="en-US"/>
              </w:rPr>
              <w:t>09</w:t>
            </w:r>
            <m:oMath>
              <m:r>
                <m:rPr>
                  <m:sty m:val="p"/>
                </m:rPr>
                <w:rPr>
                  <w:rFonts w:ascii="Cambria Math" w:hAnsi="Cambria Math"/>
                </w:rPr>
                <m:t>∙1488,38=</m:t>
              </m:r>
            </m:oMath>
            <w:r w:rsidRPr="00C54E48">
              <w:t xml:space="preserve"> 3110</w:t>
            </w:r>
            <w:r w:rsidRPr="00C54E48">
              <w:rPr>
                <w:lang w:val="en-US"/>
              </w:rPr>
              <w:t>,</w:t>
            </w:r>
            <w:r w:rsidRPr="00C54E48">
              <w:t>38</w:t>
            </w:r>
          </w:p>
        </w:tc>
      </w:tr>
      <w:tr w:rsidR="00763A9D" w:rsidRPr="00C54E48">
        <w:tc>
          <w:tcPr>
            <w:tcW w:w="4848" w:type="dxa"/>
            <w:tcBorders>
              <w:top w:val="single" w:sz="4" w:space="0" w:color="auto"/>
              <w:left w:val="single" w:sz="4" w:space="0" w:color="auto"/>
              <w:bottom w:val="single" w:sz="4" w:space="0" w:color="auto"/>
              <w:right w:val="single" w:sz="4" w:space="0" w:color="auto"/>
            </w:tcBorders>
          </w:tcPr>
          <w:p w:rsidR="00763A9D" w:rsidRPr="00C54E48" w:rsidRDefault="0060404B">
            <w:pPr>
              <w:ind w:firstLine="34"/>
              <w:rPr>
                <w:rFonts w:eastAsiaTheme="minorEastAsia"/>
              </w:rPr>
            </w:pPr>
            <w:r w:rsidRPr="00C54E48">
              <w:rPr>
                <w:rFonts w:eastAsiaTheme="minorEastAsia"/>
              </w:rPr>
              <w:t>Ошибка среднего квадратичного отклонения</w:t>
            </w:r>
            <m:oMath>
              <m:sSub>
                <m:sSubPr>
                  <m:ctrlPr>
                    <w:rPr>
                      <w:rFonts w:ascii="Cambria Math" w:eastAsiaTheme="minorEastAsia" w:hAnsi="Cambria Math"/>
                      <w:b/>
                      <w:bCs/>
                      <w:lang w:val="en-US"/>
                    </w:rPr>
                  </m:ctrlPr>
                </m:sSubPr>
                <m:e>
                  <m:r>
                    <m:rPr>
                      <m:sty m:val="b"/>
                    </m:rPr>
                    <w:rPr>
                      <w:rFonts w:ascii="Cambria Math" w:hAnsi="Cambria Math"/>
                    </w:rPr>
                    <m:t xml:space="preserve">  σ</m:t>
                  </m:r>
                </m:e>
                <m:sub>
                  <m:r>
                    <m:rPr>
                      <m:sty m:val="b"/>
                    </m:rPr>
                    <w:rPr>
                      <w:rFonts w:ascii="Cambria Math" w:hAnsi="Cambria Math"/>
                    </w:rPr>
                    <m:t>T</m:t>
                  </m:r>
                </m:sub>
              </m:sSub>
            </m:oMath>
          </w:p>
        </w:tc>
        <w:tc>
          <w:tcPr>
            <w:tcW w:w="4077" w:type="dxa"/>
            <w:tcBorders>
              <w:top w:val="single" w:sz="4" w:space="0" w:color="auto"/>
              <w:left w:val="single" w:sz="4" w:space="0" w:color="auto"/>
              <w:bottom w:val="single" w:sz="4" w:space="0" w:color="auto"/>
              <w:right w:val="single" w:sz="4" w:space="0" w:color="auto"/>
            </w:tcBorders>
          </w:tcPr>
          <w:p w:rsidR="00763A9D" w:rsidRPr="00C54E48" w:rsidRDefault="0060404B">
            <w:pPr>
              <w:pStyle w:val="aa"/>
              <w:ind w:left="0" w:firstLine="567"/>
              <w:jc w:val="center"/>
            </w:pPr>
            <w:r w:rsidRPr="00C54E48">
              <w:rPr>
                <w:lang w:val="de-DE"/>
              </w:rPr>
              <w:t>m</w:t>
            </w:r>
            <w:r w:rsidRPr="00C54E48">
              <w:rPr>
                <w:rFonts w:ascii="Cambria Math" w:hAnsi="Cambria Math" w:cs="Cambria Math"/>
                <w:vertAlign w:val="subscript"/>
                <w:lang w:val="de-DE"/>
              </w:rPr>
              <w:t>𝜎</w:t>
            </w:r>
            <w:r w:rsidRPr="00C54E48">
              <w:rPr>
                <w:vertAlign w:val="subscript"/>
              </w:rPr>
              <w:t xml:space="preserve"> =  </w:t>
            </w:r>
            <m:oMath>
              <m:f>
                <m:fPr>
                  <m:ctrlPr>
                    <w:rPr>
                      <w:rFonts w:ascii="Cambria Math" w:hAnsi="Cambria Math"/>
                      <w:lang w:val="de-DE"/>
                    </w:rPr>
                  </m:ctrlPr>
                </m:fPr>
                <m:num>
                  <m:r>
                    <m:rPr>
                      <m:sty m:val="p"/>
                    </m:rPr>
                    <w:rPr>
                      <w:rFonts w:ascii="Cambria Math" w:hAnsi="Cambria Math"/>
                      <w:lang w:val="de-DE"/>
                    </w:rPr>
                    <m:t>σ</m:t>
                  </m:r>
                </m:num>
                <m:den>
                  <m:rad>
                    <m:radPr>
                      <m:degHide m:val="1"/>
                      <m:ctrlPr>
                        <w:rPr>
                          <w:rFonts w:ascii="Cambria Math" w:hAnsi="Cambria Math"/>
                          <w:lang w:val="de-DE"/>
                        </w:rPr>
                      </m:ctrlPr>
                    </m:radPr>
                    <m:deg/>
                    <m:e>
                      <m:r>
                        <m:rPr>
                          <m:sty m:val="p"/>
                        </m:rPr>
                        <w:rPr>
                          <w:rFonts w:ascii="Cambria Math" w:hAnsi="Cambria Math"/>
                          <w:lang w:val="de-DE"/>
                        </w:rPr>
                        <m:t>2n</m:t>
                      </m:r>
                    </m:e>
                  </m:rad>
                </m:den>
              </m:f>
              <m:r>
                <m:rPr>
                  <m:sty m:val="p"/>
                </m:rPr>
                <w:rPr>
                  <w:rFonts w:ascii="Cambria Math" w:hAnsi="Cambria Math"/>
                </w:rPr>
                <m:t>=</m:t>
              </m:r>
              <m:f>
                <m:fPr>
                  <m:ctrlPr>
                    <w:rPr>
                      <w:rFonts w:ascii="Cambria Math" w:hAnsi="Cambria Math"/>
                      <w:lang w:val="de-DE"/>
                    </w:rPr>
                  </m:ctrlPr>
                </m:fPr>
                <m:num>
                  <m:r>
                    <m:rPr>
                      <m:sty m:val="p"/>
                    </m:rPr>
                    <w:rPr>
                      <w:rFonts w:ascii="Cambria Math" w:hAnsi="Cambria Math"/>
                      <w:lang w:val="de-DE"/>
                    </w:rPr>
                    <m:t>6816,</m:t>
                  </m:r>
                  <m:r>
                    <m:rPr>
                      <m:sty m:val="p"/>
                    </m:rPr>
                    <w:rPr>
                      <w:rFonts w:ascii="Cambria Math" w:hAnsi="Cambria Math"/>
                    </w:rPr>
                    <m:t xml:space="preserve"> 05</m:t>
                  </m:r>
                </m:num>
                <m:den>
                  <m:r>
                    <m:rPr>
                      <m:sty m:val="p"/>
                    </m:rPr>
                    <w:rPr>
                      <w:rFonts w:ascii="Cambria Math" w:hAnsi="Cambria Math"/>
                    </w:rPr>
                    <m:t>6</m:t>
                  </m:r>
                  <m:r>
                    <m:rPr>
                      <m:sty m:val="p"/>
                    </m:rPr>
                    <w:rPr>
                      <w:rFonts w:ascii="Cambria Math" w:hAnsi="Cambria Math"/>
                      <w:lang w:val="de-DE"/>
                    </w:rPr>
                    <m:t>,</m:t>
                  </m:r>
                  <m:r>
                    <m:rPr>
                      <m:sty m:val="p"/>
                    </m:rPr>
                    <w:rPr>
                      <w:rFonts w:ascii="Cambria Math" w:hAnsi="Cambria Math"/>
                    </w:rPr>
                    <m:t xml:space="preserve"> 4</m:t>
                  </m:r>
                  <m:r>
                    <m:rPr>
                      <m:sty m:val="p"/>
                    </m:rPr>
                    <w:rPr>
                      <w:rFonts w:ascii="Cambria Math" w:hAnsi="Cambria Math"/>
                      <w:lang w:val="de-DE"/>
                    </w:rPr>
                    <m:t>8</m:t>
                  </m:r>
                </m:den>
              </m:f>
              <m:r>
                <m:rPr>
                  <m:sty m:val="p"/>
                </m:rPr>
                <w:rPr>
                  <w:rFonts w:ascii="Cambria Math" w:hAnsi="Cambria Math"/>
                  <w:lang w:val="de-DE"/>
                </w:rPr>
                <m:t>=1</m:t>
              </m:r>
              <m:r>
                <m:rPr>
                  <m:sty m:val="p"/>
                </m:rPr>
                <w:rPr>
                  <w:rFonts w:ascii="Cambria Math" w:hAnsi="Cambria Math"/>
                </w:rPr>
                <m:t>051</m:t>
              </m:r>
              <m:r>
                <m:rPr>
                  <m:sty m:val="p"/>
                </m:rPr>
                <w:rPr>
                  <w:rFonts w:ascii="Cambria Math" w:hAnsi="Cambria Math"/>
                  <w:lang w:val="de-DE"/>
                </w:rPr>
                <m:t>,</m:t>
              </m:r>
              <m:r>
                <m:rPr>
                  <m:sty m:val="p"/>
                </m:rPr>
                <w:rPr>
                  <w:rFonts w:ascii="Cambria Math" w:hAnsi="Cambria Math"/>
                </w:rPr>
                <m:t xml:space="preserve"> 86</m:t>
              </m:r>
            </m:oMath>
          </w:p>
        </w:tc>
      </w:tr>
      <w:tr w:rsidR="00763A9D" w:rsidRPr="00C54E48">
        <w:tc>
          <w:tcPr>
            <w:tcW w:w="4848" w:type="dxa"/>
            <w:tcBorders>
              <w:top w:val="single" w:sz="4" w:space="0" w:color="auto"/>
              <w:left w:val="single" w:sz="4" w:space="0" w:color="auto"/>
              <w:bottom w:val="single" w:sz="4" w:space="0" w:color="auto"/>
              <w:right w:val="single" w:sz="4" w:space="0" w:color="auto"/>
            </w:tcBorders>
          </w:tcPr>
          <w:p w:rsidR="00763A9D" w:rsidRPr="00C54E48" w:rsidRDefault="0060404B">
            <w:pPr>
              <w:tabs>
                <w:tab w:val="center" w:pos="2140"/>
              </w:tabs>
              <w:rPr>
                <w:rFonts w:eastAsiaTheme="minorEastAsia"/>
              </w:rPr>
            </w:pPr>
            <w:r w:rsidRPr="00C54E48">
              <w:t>Интервальная оценка (90%</w:t>
            </w:r>
            <w:proofErr w:type="gramStart"/>
            <w:r w:rsidRPr="00C54E48">
              <w:t xml:space="preserve"> )</w:t>
            </w:r>
            <w:proofErr w:type="gramEnd"/>
            <w:r w:rsidRPr="00C54E48">
              <w:t xml:space="preserve"> </w:t>
            </w:r>
            <m:oMath>
              <m:sSub>
                <m:sSubPr>
                  <m:ctrlPr>
                    <w:rPr>
                      <w:rFonts w:ascii="Cambria Math" w:eastAsiaTheme="minorEastAsia" w:hAnsi="Cambria Math"/>
                      <w:b/>
                      <w:bCs/>
                    </w:rPr>
                  </m:ctrlPr>
                </m:sSubPr>
                <m:e>
                  <m:r>
                    <m:rPr>
                      <m:sty m:val="b"/>
                    </m:rPr>
                    <w:rPr>
                      <w:rFonts w:ascii="Cambria Math" w:eastAsiaTheme="minorEastAsia" w:hAnsi="Cambria Math"/>
                    </w:rPr>
                    <m:t xml:space="preserve">  </m:t>
                  </m:r>
                  <m:acc>
                    <m:accPr>
                      <m:chr m:val="̅"/>
                      <m:ctrlPr>
                        <w:rPr>
                          <w:rFonts w:ascii="Cambria Math" w:eastAsiaTheme="minorEastAsia" w:hAnsi="Cambria Math"/>
                          <w:b/>
                          <w:bCs/>
                        </w:rPr>
                      </m:ctrlPr>
                    </m:accPr>
                    <m:e>
                      <m:r>
                        <m:rPr>
                          <m:sty m:val="b"/>
                        </m:rPr>
                        <w:rPr>
                          <w:rFonts w:ascii="Cambria Math" w:hAnsi="Cambria Math"/>
                        </w:rPr>
                        <m:t>y</m:t>
                      </m:r>
                    </m:e>
                  </m:acc>
                </m:e>
                <m:sub>
                  <m:r>
                    <m:rPr>
                      <m:sty m:val="b"/>
                    </m:rPr>
                    <w:rPr>
                      <w:rFonts w:ascii="Cambria Math" w:hAnsi="Cambria Math"/>
                    </w:rPr>
                    <m:t>Т</m:t>
                  </m:r>
                </m:sub>
              </m:sSub>
              <m:r>
                <m:rPr>
                  <m:sty m:val="b"/>
                </m:rPr>
                <w:rPr>
                  <w:rFonts w:ascii="Cambria Math" w:hAnsi="Cambria Math"/>
                </w:rPr>
                <m:t>±</m:t>
              </m:r>
              <m:r>
                <m:rPr>
                  <m:sty m:val="b"/>
                </m:rPr>
                <w:rPr>
                  <w:rFonts w:ascii="Cambria Math" w:hAnsi="Cambria Math"/>
                  <w:lang w:val="en-US"/>
                </w:rPr>
                <m:t>t</m:t>
              </m:r>
              <m:sSub>
                <m:sSubPr>
                  <m:ctrlPr>
                    <w:rPr>
                      <w:rFonts w:ascii="Cambria Math" w:eastAsiaTheme="minorEastAsia" w:hAnsi="Cambria Math"/>
                      <w:b/>
                      <w:bCs/>
                      <w:lang w:val="en-US"/>
                    </w:rPr>
                  </m:ctrlPr>
                </m:sSubPr>
                <m:e>
                  <m:r>
                    <m:rPr>
                      <m:sty m:val="b"/>
                    </m:rPr>
                    <w:rPr>
                      <w:rFonts w:ascii="Cambria Math" w:hAnsi="Cambria Math"/>
                      <w:lang w:val="en-US"/>
                    </w:rPr>
                    <m:t>m</m:t>
                  </m:r>
                </m:e>
                <m:sub>
                  <m:r>
                    <m:rPr>
                      <m:sty m:val="b"/>
                    </m:rPr>
                    <w:rPr>
                      <w:rFonts w:ascii="Cambria Math" w:hAnsi="Cambria Math"/>
                    </w:rPr>
                    <m:t>у</m:t>
                  </m:r>
                </m:sub>
              </m:sSub>
            </m:oMath>
          </w:p>
          <w:p w:rsidR="00763A9D" w:rsidRPr="00C54E48" w:rsidRDefault="0060404B">
            <w:pPr>
              <w:tabs>
                <w:tab w:val="center" w:pos="2140"/>
              </w:tabs>
              <w:rPr>
                <w:rFonts w:eastAsiaTheme="minorEastAsia"/>
              </w:rPr>
            </w:pPr>
            <w:r w:rsidRPr="00C54E48">
              <w:rPr>
                <w:rFonts w:eastAsiaTheme="minorEastAsia"/>
              </w:rPr>
              <w:t xml:space="preserve">для  </w:t>
            </w:r>
            <m:oMath>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hAnsi="Cambria Math"/>
                        </w:rPr>
                        <m:t>y</m:t>
                      </m:r>
                    </m:e>
                  </m:acc>
                </m:e>
                <m:sub>
                  <m:r>
                    <m:rPr>
                      <m:sty m:val="p"/>
                    </m:rPr>
                    <w:rPr>
                      <w:rFonts w:ascii="Cambria Math" w:hAnsi="Cambria Math"/>
                    </w:rPr>
                    <m:t>Т</m:t>
                  </m:r>
                </m:sub>
              </m:sSub>
              <w:proofErr w:type="gramStart"/>
              <m:r>
                <m:rPr>
                  <m:sty m:val="p"/>
                </m:rPr>
                <w:rPr>
                  <w:rFonts w:ascii="Cambria Math" w:hAnsi="Cambria Math"/>
                </w:rPr>
                <m:t xml:space="preserve"> </m:t>
              </m:r>
            </m:oMath>
            <w:r w:rsidRPr="00C54E48">
              <w:t>.</w:t>
            </w:r>
            <w:proofErr w:type="gramEnd"/>
          </w:p>
        </w:tc>
        <w:tc>
          <w:tcPr>
            <w:tcW w:w="4077" w:type="dxa"/>
            <w:tcBorders>
              <w:top w:val="single" w:sz="4" w:space="0" w:color="auto"/>
              <w:left w:val="single" w:sz="4" w:space="0" w:color="auto"/>
              <w:bottom w:val="single" w:sz="4" w:space="0" w:color="auto"/>
              <w:right w:val="single" w:sz="4" w:space="0" w:color="auto"/>
            </w:tcBorders>
          </w:tcPr>
          <w:p w:rsidR="00763A9D" w:rsidRPr="00C54E48" w:rsidRDefault="00503B5E">
            <w:pPr>
              <w:jc w:val="center"/>
            </w:pPr>
            <m:oMath>
              <m:sSub>
                <m:sSubPr>
                  <m:ctrlPr>
                    <w:rPr>
                      <w:rFonts w:ascii="Cambria Math" w:hAnsi="Cambria Math"/>
                      <w:lang w:val="de-DE"/>
                    </w:rPr>
                  </m:ctrlPr>
                </m:sSubPr>
                <m:e>
                  <m:acc>
                    <m:accPr>
                      <m:chr m:val="̅"/>
                      <m:ctrlPr>
                        <w:rPr>
                          <w:rFonts w:ascii="Cambria Math" w:hAnsi="Cambria Math"/>
                          <w:lang w:val="de-DE"/>
                        </w:rPr>
                      </m:ctrlPr>
                    </m:accPr>
                    <m:e>
                      <m:r>
                        <m:rPr>
                          <m:sty m:val="p"/>
                        </m:rPr>
                        <w:rPr>
                          <w:rFonts w:ascii="Cambria Math" w:hAnsi="Cambria Math"/>
                          <w:lang w:val="de-DE"/>
                        </w:rPr>
                        <m:t>y</m:t>
                      </m:r>
                    </m:e>
                  </m:acc>
                </m:e>
                <m:sub>
                  <m:r>
                    <m:rPr>
                      <m:sty m:val="p"/>
                    </m:rPr>
                    <w:rPr>
                      <w:rFonts w:ascii="Cambria Math" w:hAnsi="Cambria Math"/>
                      <w:lang w:val="de-DE"/>
                    </w:rPr>
                    <m:t>T</m:t>
                  </m:r>
                </m:sub>
              </m:sSub>
              <m:r>
                <m:rPr>
                  <m:sty m:val="p"/>
                </m:rPr>
                <w:rPr>
                  <w:rFonts w:ascii="Cambria Math" w:hAnsi="Cambria Math"/>
                  <w:lang w:val="de-DE"/>
                </w:rPr>
                <m:t xml:space="preserve"> </m:t>
              </m:r>
            </m:oMath>
            <w:r w:rsidR="0060404B" w:rsidRPr="00C54E48">
              <w:rPr>
                <w:lang w:val="de-DE"/>
              </w:rPr>
              <w:t>± t m</w:t>
            </w:r>
            <w:r w:rsidR="0060404B" w:rsidRPr="00C54E48">
              <w:rPr>
                <w:vertAlign w:val="subscript"/>
              </w:rPr>
              <w:t xml:space="preserve">у </w:t>
            </w:r>
            <w:r w:rsidR="0060404B" w:rsidRPr="00C54E48">
              <w:rPr>
                <w:lang w:val="de-DE"/>
              </w:rPr>
              <w:t xml:space="preserve">= </w:t>
            </w:r>
            <w:r w:rsidR="0060404B" w:rsidRPr="00C54E48">
              <w:t xml:space="preserve">29877,14 </w:t>
            </w:r>
            <w:r w:rsidR="0060404B" w:rsidRPr="00C54E48">
              <w:rPr>
                <w:lang w:val="de-DE"/>
              </w:rPr>
              <w:t xml:space="preserve">± </w:t>
            </w:r>
            <w:r w:rsidR="0060404B" w:rsidRPr="00C54E48">
              <w:t>3</w:t>
            </w:r>
            <w:r w:rsidR="0060404B" w:rsidRPr="00C54E48">
              <w:rPr>
                <w:lang w:val="de-DE"/>
              </w:rPr>
              <w:t>1</w:t>
            </w:r>
            <w:r w:rsidR="0060404B" w:rsidRPr="00C54E48">
              <w:t>10</w:t>
            </w:r>
            <w:r w:rsidR="0060404B" w:rsidRPr="00C54E48">
              <w:rPr>
                <w:lang w:val="de-DE"/>
              </w:rPr>
              <w:t>,</w:t>
            </w:r>
            <w:r w:rsidR="0060404B" w:rsidRPr="00C54E48">
              <w:t>38</w:t>
            </w:r>
            <w:r w:rsidR="0060404B" w:rsidRPr="00C54E48">
              <w:rPr>
                <w:lang w:val="de-DE"/>
              </w:rPr>
              <w:t xml:space="preserve"> </w:t>
            </w:r>
          </w:p>
          <w:p w:rsidR="00763A9D" w:rsidRPr="00C54E48" w:rsidRDefault="0060404B">
            <w:pPr>
              <w:jc w:val="center"/>
            </w:pPr>
            <w:r w:rsidRPr="00C54E48">
              <w:t xml:space="preserve">   </w:t>
            </w:r>
            <w:r w:rsidRPr="00C54E48">
              <w:rPr>
                <w:b/>
                <w:lang w:val="de-DE"/>
              </w:rPr>
              <w:t>(</w:t>
            </w:r>
            <w:r w:rsidRPr="00C54E48">
              <w:rPr>
                <w:b/>
              </w:rPr>
              <w:t xml:space="preserve"> 26766, 76 </w:t>
            </w:r>
            <w:r w:rsidRPr="00C54E48">
              <w:rPr>
                <w:b/>
                <w:lang w:val="de-DE"/>
              </w:rPr>
              <w:t xml:space="preserve">; </w:t>
            </w:r>
            <w:r w:rsidRPr="00C54E48">
              <w:rPr>
                <w:b/>
              </w:rPr>
              <w:t>32987</w:t>
            </w:r>
            <w:r w:rsidRPr="00C54E48">
              <w:rPr>
                <w:b/>
                <w:lang w:val="de-DE"/>
              </w:rPr>
              <w:t>,</w:t>
            </w:r>
            <w:r w:rsidRPr="00C54E48">
              <w:rPr>
                <w:b/>
              </w:rPr>
              <w:t>52</w:t>
            </w:r>
            <w:r w:rsidRPr="00C54E48">
              <w:rPr>
                <w:b/>
                <w:lang w:val="de-DE"/>
              </w:rPr>
              <w:t xml:space="preserve"> )</w:t>
            </w:r>
            <w:r w:rsidRPr="00C54E48">
              <w:rPr>
                <w:lang w:val="de-DE"/>
              </w:rPr>
              <w:t xml:space="preserve">  </w:t>
            </w:r>
            <w:r w:rsidRPr="00C54E48">
              <w:t>тонна</w:t>
            </w:r>
          </w:p>
        </w:tc>
      </w:tr>
      <w:tr w:rsidR="00763A9D" w:rsidRPr="00C54E48">
        <w:tc>
          <w:tcPr>
            <w:tcW w:w="4848" w:type="dxa"/>
            <w:tcBorders>
              <w:top w:val="single" w:sz="4" w:space="0" w:color="auto"/>
              <w:left w:val="single" w:sz="4" w:space="0" w:color="auto"/>
              <w:bottom w:val="single" w:sz="4" w:space="0" w:color="auto"/>
              <w:right w:val="single" w:sz="4" w:space="0" w:color="auto"/>
            </w:tcBorders>
          </w:tcPr>
          <w:p w:rsidR="00763A9D" w:rsidRPr="00C54E48" w:rsidRDefault="0060404B">
            <w:pPr>
              <w:tabs>
                <w:tab w:val="left" w:pos="1095"/>
                <w:tab w:val="center" w:pos="2141"/>
              </w:tabs>
              <w:rPr>
                <w:lang w:val="uz-Cyrl-UZ"/>
              </w:rPr>
            </w:pPr>
            <w:r w:rsidRPr="00C54E48">
              <w:t xml:space="preserve">Проверка статистической </w:t>
            </w:r>
            <w:r w:rsidRPr="00C54E48">
              <w:rPr>
                <w:lang w:val="uz-Cyrl-UZ"/>
              </w:rPr>
              <w:t xml:space="preserve">гипотезы </w:t>
            </w:r>
          </w:p>
          <w:p w:rsidR="00763A9D" w:rsidRPr="00C54E48" w:rsidRDefault="00503B5E">
            <w:pPr>
              <w:rPr>
                <w:rFonts w:eastAsiaTheme="minorEastAsia"/>
              </w:rPr>
            </w:pPr>
            <m:oMathPara>
              <m:oMath>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hAnsi="Cambria Math"/>
                          </w:rPr>
                          <m:t>Н</m:t>
                        </m:r>
                      </m:e>
                      <m:sub>
                        <m:r>
                          <m:rPr>
                            <m:sty m:val="p"/>
                          </m:rPr>
                          <w:rPr>
                            <w:rFonts w:ascii="Cambria Math" w:hAnsi="Cambria Math"/>
                          </w:rPr>
                          <m:t xml:space="preserve">0  </m:t>
                        </m:r>
                      </m:sub>
                    </m:sSub>
                    <m:r>
                      <m:rPr>
                        <m:sty m:val="p"/>
                      </m:rPr>
                      <w:rPr>
                        <w:rFonts w:ascii="Cambria Math" w:hAnsi="Cambria Math"/>
                      </w:rPr>
                      <m:t>:P(</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hAnsi="Cambria Math"/>
                              </w:rPr>
                              <m:t>y</m:t>
                            </m:r>
                          </m:e>
                        </m:acc>
                      </m:e>
                      <m:sub>
                        <m:r>
                          <m:rPr>
                            <m:sty m:val="p"/>
                          </m:rPr>
                          <w:rPr>
                            <w:rFonts w:ascii="Cambria Math" w:eastAsiaTheme="minorEastAsia" w:hAnsi="Cambria Math"/>
                          </w:rPr>
                          <m:t>t</m:t>
                        </m:r>
                      </m:sub>
                    </m:sSub>
                    <m:r>
                      <m:rPr>
                        <m:sty m:val="p"/>
                      </m:rPr>
                      <w:rPr>
                        <w:rFonts w:ascii="Cambria Math" w:hAnsi="Cambria Math"/>
                      </w:rPr>
                      <m:t>&lt;x)=Ф</m:t>
                    </m:r>
                  </m:e>
                  <m:sub>
                    <m:r>
                      <m:rPr>
                        <m:sty m:val="p"/>
                      </m:rPr>
                      <w:rPr>
                        <w:rFonts w:ascii="Cambria Math" w:hAnsi="Cambria Math"/>
                      </w:rPr>
                      <m:t>а,</m:t>
                    </m:r>
                    <m:r>
                      <m:rPr>
                        <m:sty m:val="p"/>
                      </m:rPr>
                      <w:rPr>
                        <w:rFonts w:ascii="Cambria Math" w:hAnsi="Cambria Math"/>
                        <w:lang w:val="en-US"/>
                      </w:rPr>
                      <m:t>σ</m:t>
                    </m:r>
                  </m:sub>
                </m:sSub>
                <m:r>
                  <m:rPr>
                    <m:sty m:val="p"/>
                  </m:rPr>
                  <w:rPr>
                    <w:rFonts w:ascii="Cambria Math" w:hAnsi="Cambria Math"/>
                  </w:rPr>
                  <m:t>(х)</m:t>
                </m:r>
              </m:oMath>
            </m:oMathPara>
          </w:p>
          <w:p w:rsidR="00763A9D" w:rsidRPr="00C54E48" w:rsidRDefault="00503B5E">
            <w:pPr>
              <w:rPr>
                <w:rFonts w:eastAsiaTheme="minorEastAsia"/>
              </w:rPr>
            </w:pPr>
            <m:oMathPara>
              <m:oMath>
                <m:sSub>
                  <m:sSubPr>
                    <m:ctrlPr>
                      <w:rPr>
                        <w:rFonts w:ascii="Cambria Math" w:eastAsiaTheme="minorEastAsia" w:hAnsi="Cambria Math"/>
                      </w:rPr>
                    </m:ctrlPr>
                  </m:sSubPr>
                  <m:e>
                    <m:sSub>
                      <m:sSubPr>
                        <m:ctrlPr>
                          <w:rPr>
                            <w:rFonts w:ascii="Cambria Math" w:eastAsiaTheme="minorEastAsia" w:hAnsi="Cambria Math"/>
                          </w:rPr>
                        </m:ctrlPr>
                      </m:sSubPr>
                      <m:e>
                        <m:r>
                          <m:rPr>
                            <m:sty m:val="p"/>
                          </m:rPr>
                          <w:rPr>
                            <w:rFonts w:ascii="Cambria Math" w:hAnsi="Cambria Math"/>
                          </w:rPr>
                          <m:t>Н</m:t>
                        </m:r>
                      </m:e>
                      <m:sub>
                        <m:r>
                          <m:rPr>
                            <m:sty m:val="p"/>
                          </m:rPr>
                          <w:rPr>
                            <w:rFonts w:ascii="Cambria Math" w:hAnsi="Cambria Math"/>
                          </w:rPr>
                          <m:t xml:space="preserve">1  </m:t>
                        </m:r>
                      </m:sub>
                    </m:sSub>
                    <m:r>
                      <m:rPr>
                        <m:sty m:val="p"/>
                      </m:rPr>
                      <w:rPr>
                        <w:rFonts w:ascii="Cambria Math" w:hAnsi="Cambria Math"/>
                      </w:rPr>
                      <m:t>:P(</m:t>
                    </m:r>
                    <m:sSub>
                      <m:sSubPr>
                        <m:ctrlPr>
                          <w:rPr>
                            <w:rFonts w:ascii="Cambria Math" w:eastAsiaTheme="minorEastAsia" w:hAnsi="Cambria Math"/>
                          </w:rPr>
                        </m:ctrlPr>
                      </m:sSubPr>
                      <m:e>
                        <m:acc>
                          <m:accPr>
                            <m:chr m:val="̅"/>
                            <m:ctrlPr>
                              <w:rPr>
                                <w:rFonts w:ascii="Cambria Math" w:eastAsiaTheme="minorEastAsia" w:hAnsi="Cambria Math"/>
                              </w:rPr>
                            </m:ctrlPr>
                          </m:accPr>
                          <m:e>
                            <m:r>
                              <m:rPr>
                                <m:sty m:val="p"/>
                              </m:rPr>
                              <w:rPr>
                                <w:rFonts w:ascii="Cambria Math" w:hAnsi="Cambria Math"/>
                              </w:rPr>
                              <m:t>y</m:t>
                            </m:r>
                          </m:e>
                        </m:acc>
                      </m:e>
                      <m:sub>
                        <m:r>
                          <m:rPr>
                            <m:sty m:val="p"/>
                          </m:rPr>
                          <w:rPr>
                            <w:rFonts w:ascii="Cambria Math" w:eastAsiaTheme="minorEastAsia" w:hAnsi="Cambria Math"/>
                          </w:rPr>
                          <m:t>t</m:t>
                        </m:r>
                      </m:sub>
                    </m:sSub>
                    <m:r>
                      <m:rPr>
                        <m:sty m:val="p"/>
                      </m:rPr>
                      <w:rPr>
                        <w:rFonts w:ascii="Cambria Math" w:hAnsi="Cambria Math"/>
                      </w:rPr>
                      <m:t>&lt;x)≠Ф</m:t>
                    </m:r>
                  </m:e>
                  <m:sub>
                    <m:r>
                      <m:rPr>
                        <m:sty m:val="p"/>
                      </m:rPr>
                      <w:rPr>
                        <w:rFonts w:ascii="Cambria Math" w:hAnsi="Cambria Math"/>
                      </w:rPr>
                      <m:t>а,</m:t>
                    </m:r>
                    <m:r>
                      <m:rPr>
                        <m:sty m:val="p"/>
                      </m:rPr>
                      <w:rPr>
                        <w:rFonts w:ascii="Cambria Math" w:hAnsi="Cambria Math"/>
                        <w:lang w:val="en-US"/>
                      </w:rPr>
                      <m:t>σ</m:t>
                    </m:r>
                  </m:sub>
                </m:sSub>
                <m:r>
                  <m:rPr>
                    <m:sty m:val="p"/>
                  </m:rPr>
                  <w:rPr>
                    <w:rFonts w:ascii="Cambria Math" w:hAnsi="Cambria Math"/>
                  </w:rPr>
                  <m:t>(х)</m:t>
                </m:r>
              </m:oMath>
            </m:oMathPara>
          </w:p>
        </w:tc>
        <w:tc>
          <w:tcPr>
            <w:tcW w:w="4077" w:type="dxa"/>
            <w:tcBorders>
              <w:top w:val="single" w:sz="4" w:space="0" w:color="auto"/>
              <w:left w:val="single" w:sz="4" w:space="0" w:color="auto"/>
              <w:bottom w:val="single" w:sz="4" w:space="0" w:color="auto"/>
              <w:right w:val="single" w:sz="4" w:space="0" w:color="auto"/>
            </w:tcBorders>
          </w:tcPr>
          <w:p w:rsidR="00763A9D" w:rsidRPr="00C54E48" w:rsidRDefault="0060404B">
            <w:pPr>
              <w:pStyle w:val="aa"/>
              <w:ind w:left="0"/>
              <w:jc w:val="center"/>
              <w:rPr>
                <w:lang w:val="de-DE"/>
              </w:rPr>
            </w:pPr>
            <w:r w:rsidRPr="00C54E48">
              <w:rPr>
                <w:lang w:val="de-DE"/>
              </w:rPr>
              <w:t>9</w:t>
            </w:r>
            <w:r w:rsidRPr="00C54E48">
              <w:t>0</w:t>
            </w:r>
            <w:r w:rsidRPr="00C54E48">
              <w:rPr>
                <w:lang w:val="de-DE"/>
              </w:rPr>
              <w:t>%</w:t>
            </w:r>
            <w:r w:rsidRPr="00C54E48">
              <w:rPr>
                <w:lang w:val="uz-Cyrl-UZ"/>
              </w:rPr>
              <w:t xml:space="preserve">  гарантий гипотезы  </w:t>
            </w:r>
            <m:oMath>
              <m:sSub>
                <m:sSubPr>
                  <m:ctrlPr>
                    <w:rPr>
                      <w:rFonts w:ascii="Cambria Math" w:hAnsi="Cambria Math"/>
                      <w:lang w:val="uz-Cyrl-UZ"/>
                    </w:rPr>
                  </m:ctrlPr>
                </m:sSubPr>
                <m:e>
                  <m:r>
                    <m:rPr>
                      <m:sty m:val="p"/>
                    </m:rPr>
                    <w:rPr>
                      <w:rFonts w:ascii="Cambria Math" w:hAnsi="Cambria Math"/>
                      <w:lang w:val="uz-Cyrl-UZ"/>
                    </w:rPr>
                    <m:t>Н</m:t>
                  </m:r>
                </m:e>
                <m:sub>
                  <m:r>
                    <m:rPr>
                      <m:sty m:val="p"/>
                    </m:rPr>
                    <w:rPr>
                      <w:rFonts w:ascii="Cambria Math" w:hAnsi="Cambria Math"/>
                      <w:lang w:val="uz-Cyrl-UZ"/>
                    </w:rPr>
                    <m:t>0</m:t>
                  </m:r>
                </m:sub>
              </m:sSub>
            </m:oMath>
            <w:r w:rsidRPr="00C54E48">
              <w:rPr>
                <w:lang w:val="uz-Cyrl-UZ"/>
              </w:rPr>
              <w:t xml:space="preserve"> принимается</w:t>
            </w:r>
          </w:p>
        </w:tc>
      </w:tr>
    </w:tbl>
    <w:p w:rsidR="00763A9D" w:rsidRPr="00C54E48" w:rsidRDefault="00763A9D">
      <w:pPr>
        <w:tabs>
          <w:tab w:val="left" w:pos="720"/>
        </w:tabs>
        <w:spacing w:line="276" w:lineRule="auto"/>
        <w:rPr>
          <w:rFonts w:eastAsiaTheme="minorEastAsia"/>
        </w:rPr>
      </w:pPr>
    </w:p>
    <w:p w:rsidR="00763A9D" w:rsidRPr="00C54E48" w:rsidRDefault="0060404B">
      <w:pPr>
        <w:spacing w:line="276" w:lineRule="auto"/>
        <w:jc w:val="center"/>
        <w:rPr>
          <w:rFonts w:eastAsiaTheme="minorEastAsia"/>
        </w:rPr>
      </w:pPr>
      <w:r w:rsidRPr="00C54E48">
        <w:rPr>
          <w:rFonts w:eastAsiaTheme="minorEastAsia"/>
          <w:b/>
        </w:rPr>
        <w:t>Выводы</w:t>
      </w:r>
    </w:p>
    <w:p w:rsidR="00763A9D" w:rsidRPr="00C54E48" w:rsidRDefault="0060404B">
      <w:pPr>
        <w:spacing w:line="276" w:lineRule="auto"/>
        <w:jc w:val="both"/>
        <w:rPr>
          <w:rFonts w:eastAsiaTheme="minorEastAsia"/>
        </w:rPr>
      </w:pPr>
      <w:r w:rsidRPr="00C54E48">
        <w:rPr>
          <w:rFonts w:eastAsiaTheme="minorEastAsia"/>
        </w:rPr>
        <w:t xml:space="preserve">      На основании выше изложенных статистических анализов, динамика </w:t>
      </w:r>
      <m:oMath>
        <m:acc>
          <m:accPr>
            <m:chr m:val="̅"/>
            <m:ctrlPr>
              <w:rPr>
                <w:rFonts w:ascii="Cambria Math" w:hAnsi="Cambria Math"/>
                <w:lang w:val="uz-Cyrl-UZ"/>
              </w:rPr>
            </m:ctrlPr>
          </m:accPr>
          <m:e>
            <m:sSub>
              <m:sSubPr>
                <m:ctrlPr>
                  <w:rPr>
                    <w:rFonts w:ascii="Cambria Math" w:hAnsi="Cambria Math"/>
                    <w:lang w:val="uz-Cyrl-UZ"/>
                  </w:rPr>
                </m:ctrlPr>
              </m:sSubPr>
              <m:e>
                <m:r>
                  <m:rPr>
                    <m:sty m:val="p"/>
                  </m:rPr>
                  <w:rPr>
                    <w:rFonts w:ascii="Cambria Math" w:hAnsi="Cambria Math"/>
                    <w:lang w:val="en-US"/>
                  </w:rPr>
                  <m:t>y</m:t>
                </m:r>
              </m:e>
              <m:sub>
                <m:r>
                  <m:rPr>
                    <m:sty m:val="p"/>
                  </m:rPr>
                  <w:rPr>
                    <w:rFonts w:ascii="Cambria Math" w:hAnsi="Cambria Math"/>
                    <w:lang w:val="uz-Cyrl-UZ"/>
                  </w:rPr>
                  <m:t>t</m:t>
                </m:r>
              </m:sub>
            </m:sSub>
          </m:e>
        </m:acc>
        <m:r>
          <m:rPr>
            <m:sty m:val="p"/>
          </m:rPr>
          <w:rPr>
            <w:rFonts w:ascii="Cambria Math" w:hAnsi="Cambria Math"/>
            <w:lang w:val="uz-Cyrl-UZ"/>
          </w:rPr>
          <m:t>-</m:t>
        </m:r>
        <m:r>
          <m:rPr>
            <m:sty m:val="p"/>
          </m:rPr>
          <w:rPr>
            <w:rFonts w:ascii="Cambria Math" w:eastAsiaTheme="minorEastAsia" w:hAnsi="Cambria Math"/>
          </w:rPr>
          <m:t>среднего объема  ежегодно заготовленной шерсти</m:t>
        </m:r>
        <m:r>
          <m:rPr>
            <m:sty m:val="p"/>
          </m:rPr>
          <w:rPr>
            <w:rFonts w:ascii="Cambria Math" w:hAnsi="Cambria Math"/>
          </w:rPr>
          <m:t xml:space="preserve"> </m:t>
        </m:r>
        <m:r>
          <m:rPr>
            <m:sty m:val="p"/>
          </m:rPr>
          <w:rPr>
            <w:rFonts w:ascii="Cambria Math" w:hAnsi="Cambria Math"/>
            <w:lang w:val="uz-Cyrl-UZ"/>
          </w:rPr>
          <m:t>в Республике Узбекистан как</m:t>
        </m:r>
      </m:oMath>
      <w:r w:rsidRPr="00C54E48">
        <w:rPr>
          <w:rFonts w:eastAsiaTheme="minorEastAsia"/>
          <w:lang w:val="uz-Cyrl-UZ"/>
        </w:rPr>
        <w:t xml:space="preserve"> </w:t>
      </w:r>
      <w:r w:rsidRPr="00C54E48">
        <w:rPr>
          <w:rFonts w:eastAsiaTheme="minorEastAsia"/>
          <w:lang w:val="uz-Cyrl-UZ"/>
        </w:rPr>
        <w:lastRenderedPageBreak/>
        <w:t>дис</w:t>
      </w:r>
      <w:r w:rsidRPr="00C54E48">
        <w:rPr>
          <w:rFonts w:eastAsiaTheme="minorEastAsia"/>
        </w:rPr>
        <w:t xml:space="preserve">кретный временный ряда с вероятностью </w:t>
      </w:r>
      <m:oMath>
        <m:r>
          <m:rPr>
            <m:sty m:val="b"/>
          </m:rPr>
          <w:rPr>
            <w:rFonts w:ascii="Cambria Math" w:eastAsiaTheme="minorEastAsia" w:hAnsi="Cambria Math"/>
          </w:rPr>
          <m:t>γ=0,90</m:t>
        </m:r>
      </m:oMath>
      <w:r w:rsidRPr="00C54E48">
        <w:rPr>
          <w:rFonts w:eastAsiaTheme="minorEastAsia"/>
        </w:rPr>
        <w:t xml:space="preserve"> </w:t>
      </w:r>
      <w:r w:rsidRPr="00C54E48">
        <w:rPr>
          <w:rFonts w:eastAsiaTheme="minorEastAsia"/>
          <w:lang w:val="en-US"/>
        </w:rPr>
        <w:t>(90</w:t>
      </w:r>
      <w:r w:rsidRPr="00C54E48">
        <w:rPr>
          <w:rFonts w:eastAsiaTheme="minorEastAsia"/>
        </w:rPr>
        <w:t xml:space="preserve">-95 </w:t>
      </w:r>
      <w:r w:rsidRPr="00C54E48">
        <w:rPr>
          <w:rFonts w:eastAsiaTheme="minorEastAsia"/>
          <w:lang w:val="en-US"/>
        </w:rPr>
        <w:t>%)</w:t>
      </w:r>
      <w:r w:rsidRPr="00C54E48">
        <w:rPr>
          <w:rFonts w:eastAsiaTheme="minorEastAsia"/>
        </w:rPr>
        <w:t xml:space="preserve">  можно сделать следующие выводы: </w:t>
      </w:r>
    </w:p>
    <w:p w:rsidR="00763A9D" w:rsidRPr="00C54E48" w:rsidRDefault="0060404B">
      <w:pPr>
        <w:numPr>
          <w:ilvl w:val="0"/>
          <w:numId w:val="23"/>
        </w:numPr>
        <w:tabs>
          <w:tab w:val="center" w:pos="4677"/>
          <w:tab w:val="left" w:pos="6675"/>
        </w:tabs>
        <w:spacing w:line="276" w:lineRule="auto"/>
        <w:jc w:val="both"/>
      </w:pPr>
      <w:r w:rsidRPr="00C54E48">
        <w:rPr>
          <w:rFonts w:eastAsiaTheme="minorEastAsia"/>
        </w:rPr>
        <w:t>построены для среднего объема загатовка шерсти в Республике Узбекистан точечные</w:t>
      </w:r>
      <w:proofErr w:type="gramStart"/>
      <w:r w:rsidRPr="00C54E48">
        <w:rPr>
          <w:rFonts w:eastAsiaTheme="minorEastAsia"/>
        </w:rPr>
        <w:t xml:space="preserve"> </w:t>
      </w:r>
      <m:oMath>
        <m:sSub>
          <m:sSubPr>
            <m:ctrlPr>
              <w:rPr>
                <w:rFonts w:ascii="Cambria Math" w:eastAsiaTheme="minorEastAsia" w:hAnsi="Cambria Math"/>
                <w:b/>
              </w:rPr>
            </m:ctrlPr>
          </m:sSubPr>
          <m:e>
            <m:acc>
              <m:accPr>
                <m:chr m:val="̅"/>
                <m:ctrlPr>
                  <w:rPr>
                    <w:rFonts w:ascii="Cambria Math" w:eastAsiaTheme="minorEastAsia" w:hAnsi="Cambria Math"/>
                    <w:b/>
                  </w:rPr>
                </m:ctrlPr>
              </m:accPr>
              <m:e>
                <m:r>
                  <m:rPr>
                    <m:sty m:val="b"/>
                  </m:rPr>
                  <w:rPr>
                    <w:rFonts w:ascii="Cambria Math" w:hAnsi="Cambria Math"/>
                  </w:rPr>
                  <m:t>y</m:t>
                </m:r>
              </m:e>
            </m:acc>
          </m:e>
          <m:sub>
            <m:r>
              <m:rPr>
                <m:sty m:val="b"/>
              </m:rPr>
              <w:rPr>
                <w:rFonts w:ascii="Cambria Math" w:hAnsi="Cambria Math"/>
              </w:rPr>
              <m:t>Т</m:t>
            </m:r>
            <w:proofErr w:type="gramEnd"/>
          </m:sub>
        </m:sSub>
        <m:r>
          <m:rPr>
            <m:sty m:val="b"/>
          </m:rPr>
          <w:rPr>
            <w:rFonts w:ascii="Cambria Math" w:hAnsi="Cambria Math"/>
          </w:rPr>
          <m:t>=</m:t>
        </m:r>
        <m:r>
          <m:rPr>
            <m:sty m:val="b"/>
          </m:rPr>
          <w:rPr>
            <w:rFonts w:ascii="Cambria Math" w:hAnsi="Cambria Math"/>
            <w:sz w:val="22"/>
            <w:szCs w:val="22"/>
          </w:rPr>
          <m:t>29877</m:t>
        </m:r>
        <m:r>
          <m:rPr>
            <m:sty m:val="b"/>
          </m:rPr>
          <w:rPr>
            <w:rFonts w:ascii="Cambria Math" w:hAnsi="Cambria Math"/>
            <w:sz w:val="22"/>
            <w:szCs w:val="22"/>
            <w:lang w:val="uz-Cyrl-UZ"/>
          </w:rPr>
          <m:t>,</m:t>
        </m:r>
      </m:oMath>
      <w:r w:rsidRPr="00C54E48">
        <w:rPr>
          <w:b/>
          <w:sz w:val="22"/>
          <w:szCs w:val="22"/>
        </w:rPr>
        <w:t>14</w:t>
      </w:r>
      <w:r w:rsidRPr="00C54E48">
        <w:rPr>
          <w:rFonts w:eastAsiaTheme="minorEastAsia"/>
          <w:sz w:val="22"/>
          <w:szCs w:val="22"/>
          <w:lang w:val="uz-Cyrl-UZ"/>
        </w:rPr>
        <w:t xml:space="preserve">  </w:t>
      </w:r>
      <w:r w:rsidRPr="00C54E48">
        <w:rPr>
          <w:b/>
        </w:rPr>
        <w:t xml:space="preserve">тонна  </w:t>
      </w:r>
      <w:r w:rsidRPr="00C54E48">
        <w:rPr>
          <w:bCs/>
        </w:rPr>
        <w:t xml:space="preserve">и </w:t>
      </w:r>
      <w:r w:rsidRPr="00C54E48">
        <w:rPr>
          <w:rFonts w:eastAsiaTheme="minorEastAsia"/>
        </w:rPr>
        <w:t xml:space="preserve"> </w:t>
      </w:r>
      <w:r w:rsidRPr="00C54E48">
        <w:t>с  90%  гарантией</w:t>
      </w:r>
      <w:r w:rsidRPr="00C54E48">
        <w:rPr>
          <w:rFonts w:eastAsiaTheme="minorEastAsia"/>
        </w:rPr>
        <w:t xml:space="preserve"> интервальные </w:t>
      </w:r>
      <w:r w:rsidRPr="00C54E48">
        <w:t xml:space="preserve">  </w:t>
      </w:r>
      <w:r w:rsidRPr="00C54E48">
        <w:rPr>
          <w:rFonts w:eastAsiaTheme="minorEastAsia"/>
        </w:rPr>
        <w:t xml:space="preserve">статистические оценки для </w:t>
      </w:r>
      <m:oMath>
        <m:r>
          <m:rPr>
            <m:sty m:val="p"/>
          </m:rPr>
          <w:rPr>
            <w:rFonts w:ascii="Cambria Math" w:hAnsi="Cambria Math"/>
          </w:rPr>
          <m:t xml:space="preserve"> </m:t>
        </m:r>
        <m:acc>
          <m:accPr>
            <m:chr m:val="̅"/>
            <m:ctrlPr>
              <w:rPr>
                <w:rFonts w:ascii="Cambria Math" w:hAnsi="Cambria Math"/>
                <w:lang w:val="uz-Cyrl-UZ"/>
              </w:rPr>
            </m:ctrlPr>
          </m:accPr>
          <m:e>
            <m:sSub>
              <m:sSubPr>
                <m:ctrlPr>
                  <w:rPr>
                    <w:rFonts w:ascii="Cambria Math" w:hAnsi="Cambria Math"/>
                    <w:lang w:val="uz-Cyrl-UZ"/>
                  </w:rPr>
                </m:ctrlPr>
              </m:sSubPr>
              <m:e>
                <m:r>
                  <m:rPr>
                    <m:sty m:val="p"/>
                  </m:rPr>
                  <w:rPr>
                    <w:rFonts w:ascii="Cambria Math" w:hAnsi="Cambria Math"/>
                    <w:lang w:val="en-US"/>
                  </w:rPr>
                  <m:t>y</m:t>
                </m:r>
              </m:e>
              <m:sub>
                <m:r>
                  <m:rPr>
                    <m:sty m:val="p"/>
                  </m:rPr>
                  <w:rPr>
                    <w:rFonts w:ascii="Cambria Math" w:hAnsi="Cambria Math"/>
                    <w:lang w:val="uz-Cyrl-UZ"/>
                  </w:rPr>
                  <m:t>t</m:t>
                </m:r>
              </m:sub>
            </m:sSub>
          </m:e>
        </m:acc>
      </m:oMath>
    </w:p>
    <w:p w:rsidR="00763A9D" w:rsidRPr="00C54E48" w:rsidRDefault="0060404B">
      <w:pPr>
        <w:tabs>
          <w:tab w:val="center" w:pos="4677"/>
          <w:tab w:val="left" w:pos="6675"/>
        </w:tabs>
        <w:spacing w:line="276" w:lineRule="auto"/>
        <w:ind w:left="180" w:firstLineChars="500" w:firstLine="1200"/>
        <w:jc w:val="both"/>
        <w:rPr>
          <w:rFonts w:eastAsiaTheme="minorEastAsia"/>
        </w:rPr>
      </w:pPr>
      <w:r w:rsidRPr="00C54E48">
        <w:t xml:space="preserve">                  </w:t>
      </w:r>
      <w:r w:rsidRPr="00C54E48">
        <w:rPr>
          <w:b/>
          <w:lang w:val="de-DE"/>
        </w:rPr>
        <w:t>(</w:t>
      </w:r>
      <w:r w:rsidRPr="00C54E48">
        <w:rPr>
          <w:b/>
        </w:rPr>
        <w:t xml:space="preserve"> 26766, </w:t>
      </w:r>
      <w:proofErr w:type="gramStart"/>
      <w:r w:rsidRPr="00C54E48">
        <w:rPr>
          <w:b/>
        </w:rPr>
        <w:t xml:space="preserve">76 </w:t>
      </w:r>
      <w:r w:rsidRPr="00C54E48">
        <w:rPr>
          <w:b/>
          <w:lang w:val="de-DE"/>
        </w:rPr>
        <w:t>;</w:t>
      </w:r>
      <w:proofErr w:type="gramEnd"/>
      <w:r w:rsidRPr="00C54E48">
        <w:rPr>
          <w:b/>
          <w:lang w:val="de-DE"/>
        </w:rPr>
        <w:t xml:space="preserve"> </w:t>
      </w:r>
      <w:r w:rsidRPr="00C54E48">
        <w:rPr>
          <w:b/>
        </w:rPr>
        <w:t>32987,52</w:t>
      </w:r>
      <w:r w:rsidRPr="00C54E48">
        <w:rPr>
          <w:b/>
          <w:lang w:val="de-DE"/>
        </w:rPr>
        <w:t xml:space="preserve"> )</w:t>
      </w:r>
      <w:r w:rsidRPr="00C54E48">
        <w:rPr>
          <w:lang w:val="de-DE"/>
        </w:rPr>
        <w:t xml:space="preserve"> </w:t>
      </w:r>
      <w:r w:rsidRPr="00C54E48">
        <w:rPr>
          <w:b/>
          <w:bCs/>
          <w:lang w:val="de-DE"/>
        </w:rPr>
        <w:t xml:space="preserve"> </w:t>
      </w:r>
      <w:r w:rsidRPr="00C54E48">
        <w:rPr>
          <w:b/>
          <w:bCs/>
        </w:rPr>
        <w:t xml:space="preserve"> тонна</w:t>
      </w:r>
      <w:r w:rsidRPr="00C54E48">
        <w:t xml:space="preserve"> </w:t>
      </w:r>
      <w:r w:rsidRPr="00C54E48">
        <w:rPr>
          <w:rFonts w:eastAsiaTheme="minorEastAsia"/>
        </w:rPr>
        <w:t>;</w:t>
      </w:r>
    </w:p>
    <w:p w:rsidR="00763A9D" w:rsidRPr="00C54E48" w:rsidRDefault="0060404B">
      <w:pPr>
        <w:pStyle w:val="aa"/>
        <w:numPr>
          <w:ilvl w:val="0"/>
          <w:numId w:val="23"/>
        </w:numPr>
        <w:tabs>
          <w:tab w:val="center" w:pos="4677"/>
          <w:tab w:val="left" w:pos="6675"/>
        </w:tabs>
        <w:jc w:val="both"/>
        <w:rPr>
          <w:rFonts w:eastAsiaTheme="minorEastAsia"/>
        </w:rPr>
      </w:pPr>
      <w:r w:rsidRPr="00C54E48">
        <w:rPr>
          <w:rFonts w:eastAsiaTheme="minorEastAsia"/>
        </w:rPr>
        <w:t xml:space="preserve">определены явные виды тренда и установлена её линейность  </w:t>
      </w:r>
    </w:p>
    <w:p w:rsidR="00763A9D" w:rsidRPr="00C54E48" w:rsidRDefault="0060404B">
      <w:pPr>
        <w:pStyle w:val="aa"/>
        <w:tabs>
          <w:tab w:val="center" w:pos="4677"/>
          <w:tab w:val="left" w:pos="6675"/>
        </w:tabs>
        <w:ind w:left="180"/>
        <w:jc w:val="both"/>
        <w:rPr>
          <w:rFonts w:eastAsiaTheme="minorEastAsia"/>
          <w:b/>
          <w:lang w:val="uz-Cyrl-UZ"/>
        </w:rPr>
      </w:pPr>
      <w:r w:rsidRPr="00C54E48">
        <w:rPr>
          <w:rFonts w:eastAsiaTheme="minorEastAsia"/>
        </w:rPr>
        <w:t xml:space="preserve">                                      </w:t>
      </w:r>
      <m:oMath>
        <m:r>
          <m:rPr>
            <m:sty m:val="b"/>
          </m:rPr>
          <w:rPr>
            <w:rFonts w:ascii="Cambria Math" w:hAnsi="Cambria Math"/>
            <w:sz w:val="22"/>
            <w:szCs w:val="22"/>
            <w:lang w:val="uz-Cyrl-UZ"/>
          </w:rPr>
          <m:t>y</m:t>
        </m:r>
        <m:d>
          <m:dPr>
            <m:ctrlPr>
              <w:rPr>
                <w:rFonts w:ascii="Cambria Math" w:hAnsi="Cambria Math"/>
                <w:b/>
                <w:sz w:val="22"/>
                <w:szCs w:val="22"/>
                <w:lang w:val="uz-Cyrl-UZ"/>
              </w:rPr>
            </m:ctrlPr>
          </m:dPr>
          <m:e>
            <m:r>
              <m:rPr>
                <m:sty m:val="b"/>
              </m:rPr>
              <w:rPr>
                <w:rFonts w:ascii="Cambria Math" w:hAnsi="Cambria Math"/>
                <w:sz w:val="22"/>
                <w:szCs w:val="22"/>
                <w:lang w:val="uz-Cyrl-UZ"/>
              </w:rPr>
              <m:t>t</m:t>
            </m:r>
          </m:e>
        </m:d>
        <m:r>
          <m:rPr>
            <m:sty m:val="b"/>
          </m:rPr>
          <w:rPr>
            <w:rFonts w:ascii="Cambria Math" w:hAnsi="Cambria Math"/>
            <w:sz w:val="22"/>
            <w:szCs w:val="22"/>
            <w:lang w:val="uz-Cyrl-UZ"/>
          </w:rPr>
          <m:t>=</m:t>
        </m:r>
        <m:r>
          <m:rPr>
            <m:sty m:val="b"/>
          </m:rPr>
          <w:rPr>
            <w:rFonts w:ascii="Cambria Math" w:hAnsi="Cambria Math"/>
            <w:sz w:val="22"/>
            <w:szCs w:val="22"/>
          </w:rPr>
          <m:t>1053</m:t>
        </m:r>
        <m:r>
          <m:rPr>
            <m:sty m:val="b"/>
          </m:rPr>
          <w:rPr>
            <w:rFonts w:ascii="Cambria Math" w:hAnsi="Cambria Math"/>
            <w:sz w:val="22"/>
            <w:szCs w:val="22"/>
            <w:lang w:val="uz-Cyrl-UZ"/>
          </w:rPr>
          <m:t>,</m:t>
        </m:r>
        <m:r>
          <m:rPr>
            <m:sty m:val="b"/>
          </m:rPr>
          <w:rPr>
            <w:rFonts w:ascii="Cambria Math" w:hAnsi="Cambria Math"/>
            <w:sz w:val="22"/>
            <w:szCs w:val="22"/>
          </w:rPr>
          <m:t>85</m:t>
        </m:r>
        <m:r>
          <m:rPr>
            <m:sty m:val="b"/>
          </m:rPr>
          <w:rPr>
            <w:rFonts w:ascii="Cambria Math" w:hAnsi="Cambria Math"/>
            <w:sz w:val="22"/>
            <w:szCs w:val="22"/>
            <w:lang w:val="uz-Cyrl-UZ"/>
          </w:rPr>
          <m:t xml:space="preserve"> t+</m:t>
        </m:r>
        <m:r>
          <m:rPr>
            <m:sty m:val="b"/>
          </m:rPr>
          <w:rPr>
            <w:rFonts w:ascii="Cambria Math" w:hAnsi="Cambria Math"/>
            <w:sz w:val="22"/>
            <w:szCs w:val="22"/>
          </w:rPr>
          <m:t>29877</m:t>
        </m:r>
        <m:r>
          <m:rPr>
            <m:sty m:val="b"/>
          </m:rPr>
          <w:rPr>
            <w:rFonts w:ascii="Cambria Math" w:hAnsi="Cambria Math"/>
            <w:sz w:val="22"/>
            <w:szCs w:val="22"/>
            <w:lang w:val="uz-Cyrl-UZ"/>
          </w:rPr>
          <m:t xml:space="preserve">, </m:t>
        </m:r>
      </m:oMath>
      <w:r w:rsidRPr="00C54E48">
        <w:rPr>
          <w:b/>
          <w:sz w:val="22"/>
          <w:szCs w:val="22"/>
        </w:rPr>
        <w:t>14</w:t>
      </w:r>
      <w:r w:rsidRPr="00C54E48">
        <w:rPr>
          <w:rFonts w:eastAsiaTheme="minorEastAsia"/>
          <w:b/>
          <w:lang w:val="uz-Cyrl-UZ"/>
        </w:rPr>
        <w:t>;</w:t>
      </w:r>
      <w:r w:rsidRPr="00C54E48">
        <w:rPr>
          <w:rFonts w:eastAsiaTheme="minorEastAsia"/>
          <w:lang w:val="uz-Cyrl-UZ"/>
        </w:rPr>
        <w:t xml:space="preserve">  </w:t>
      </w:r>
    </w:p>
    <w:p w:rsidR="00763A9D" w:rsidRPr="00C54E48" w:rsidRDefault="0060404B">
      <w:pPr>
        <w:numPr>
          <w:ilvl w:val="0"/>
          <w:numId w:val="24"/>
        </w:numPr>
        <w:tabs>
          <w:tab w:val="center" w:pos="4677"/>
          <w:tab w:val="left" w:pos="6675"/>
        </w:tabs>
        <w:spacing w:line="276" w:lineRule="auto"/>
        <w:ind w:firstLineChars="50" w:firstLine="120"/>
        <w:jc w:val="both"/>
        <w:rPr>
          <w:rFonts w:eastAsiaTheme="minorEastAsia"/>
        </w:rPr>
      </w:pPr>
      <w:r w:rsidRPr="00C54E48">
        <w:rPr>
          <w:rFonts w:eastAsiaTheme="minorEastAsia"/>
        </w:rPr>
        <w:t xml:space="preserve"> критерием Дарбина – Уотсона </w:t>
      </w:r>
      <w:proofErr w:type="gramStart"/>
      <w:r w:rsidRPr="00C54E48">
        <w:rPr>
          <w:rFonts w:eastAsiaTheme="minorEastAsia"/>
        </w:rPr>
        <w:t>установлены</w:t>
      </w:r>
      <w:proofErr w:type="gramEnd"/>
      <w:r w:rsidRPr="00C54E48">
        <w:rPr>
          <w:rFonts w:eastAsiaTheme="minorEastAsia"/>
        </w:rPr>
        <w:t>, что, средней объем заготовке шерсти</w:t>
      </w:r>
      <w:r w:rsidRPr="00C54E48">
        <w:rPr>
          <w:bCs/>
        </w:rPr>
        <w:t xml:space="preserve"> </w:t>
      </w:r>
      <w:r w:rsidRPr="00C54E48">
        <w:rPr>
          <w:lang w:val="uz-Cyrl-UZ"/>
        </w:rPr>
        <w:t>в Республике Узбекистан</w:t>
      </w:r>
      <w:r w:rsidRPr="00C54E48">
        <w:rPr>
          <w:rFonts w:eastAsiaTheme="minorEastAsia"/>
        </w:rPr>
        <w:t xml:space="preserve"> имеет автокорреляционную зависимость    </w:t>
      </w:r>
      <w:r w:rsidRPr="00C54E48">
        <w:rPr>
          <w:lang w:val="uz-Cyrl-UZ"/>
        </w:rPr>
        <w:t>Y</w:t>
      </w:r>
      <w:r w:rsidRPr="00C54E48">
        <w:rPr>
          <w:vertAlign w:val="subscript"/>
          <w:lang w:val="uz-Cyrl-UZ"/>
        </w:rPr>
        <w:t>t</w:t>
      </w:r>
      <w:r w:rsidRPr="00C54E48">
        <w:t>=</w:t>
      </w:r>
      <w:r w:rsidRPr="00C54E48">
        <w:rPr>
          <w:lang w:val="en-US"/>
        </w:rPr>
        <w:sym w:font="Symbol" w:char="F072"/>
      </w:r>
      <w:r w:rsidRPr="00C54E48">
        <w:rPr>
          <w:lang w:val="uz-Cyrl-UZ"/>
        </w:rPr>
        <w:t>Y</w:t>
      </w:r>
      <w:r w:rsidRPr="00C54E48">
        <w:rPr>
          <w:vertAlign w:val="subscript"/>
          <w:lang w:val="uz-Cyrl-UZ"/>
        </w:rPr>
        <w:t>t-1</w:t>
      </w:r>
      <w:r w:rsidRPr="00C54E48">
        <w:t>+</w:t>
      </w:r>
      <w:r w:rsidRPr="00C54E48">
        <w:rPr>
          <w:lang w:val="en-US"/>
        </w:rPr>
        <w:sym w:font="Symbol" w:char="F065"/>
      </w:r>
      <w:r w:rsidRPr="00C54E48">
        <w:rPr>
          <w:vertAlign w:val="subscript"/>
          <w:lang w:val="uz-Cyrl-UZ"/>
        </w:rPr>
        <w:t>t</w:t>
      </w:r>
      <w:r w:rsidRPr="00C54E48">
        <w:rPr>
          <w:lang w:val="uz-Cyrl-UZ"/>
        </w:rPr>
        <w:t xml:space="preserve">,   где  </w:t>
      </w:r>
    </w:p>
    <w:p w:rsidR="00763A9D" w:rsidRPr="00C54E48" w:rsidRDefault="0060404B">
      <w:pPr>
        <w:tabs>
          <w:tab w:val="center" w:pos="4677"/>
          <w:tab w:val="left" w:pos="6675"/>
        </w:tabs>
        <w:spacing w:line="276" w:lineRule="auto"/>
        <w:ind w:left="300"/>
        <w:jc w:val="both"/>
        <w:rPr>
          <w:rFonts w:eastAsiaTheme="minorEastAsia"/>
        </w:rPr>
      </w:pPr>
      <w:r w:rsidRPr="00C54E48">
        <w:rPr>
          <w:lang w:val="uz-Cyrl-UZ"/>
        </w:rPr>
        <w:t xml:space="preserve"> </w:t>
      </w:r>
      <m:oMath>
        <m:r>
          <m:rPr>
            <m:sty m:val="p"/>
          </m:rPr>
          <w:rPr>
            <w:rFonts w:ascii="Cambria Math" w:hAnsi="Cambria Math"/>
            <w:lang w:val="uz-Cyrl-UZ"/>
          </w:rPr>
          <m:t xml:space="preserve">ρ </m:t>
        </m:r>
      </m:oMath>
      <w:r w:rsidRPr="00C54E48">
        <w:t xml:space="preserve">= </w:t>
      </w:r>
      <w:r w:rsidRPr="00C54E48">
        <w:rPr>
          <w:lang w:val="en-US"/>
        </w:rPr>
        <w:t>Cov</w:t>
      </w:r>
      <w:r w:rsidRPr="00C54E48">
        <w:rPr>
          <w:lang w:val="uz-Cyrl-UZ"/>
        </w:rPr>
        <w:t>(Y</w:t>
      </w:r>
      <w:r w:rsidRPr="00C54E48">
        <w:rPr>
          <w:vertAlign w:val="subscript"/>
          <w:lang w:val="uz-Cyrl-UZ"/>
        </w:rPr>
        <w:t>t</w:t>
      </w:r>
      <w:r w:rsidRPr="00C54E48">
        <w:rPr>
          <w:lang w:val="uz-Cyrl-UZ"/>
        </w:rPr>
        <w:t>,Y</w:t>
      </w:r>
      <w:r w:rsidRPr="00C54E48">
        <w:rPr>
          <w:vertAlign w:val="subscript"/>
          <w:lang w:val="uz-Cyrl-UZ"/>
        </w:rPr>
        <w:t>t</w:t>
      </w:r>
      <w:r w:rsidRPr="00C54E48">
        <w:rPr>
          <w:vertAlign w:val="subscript"/>
        </w:rPr>
        <w:t>+</w:t>
      </w:r>
      <w:r w:rsidRPr="00C54E48">
        <w:rPr>
          <w:vertAlign w:val="subscript"/>
          <w:lang w:val="uz-Cyrl-UZ"/>
        </w:rPr>
        <w:t>1</w:t>
      </w:r>
      <w:r w:rsidRPr="00C54E48">
        <w:rPr>
          <w:lang w:val="uz-Cyrl-UZ"/>
        </w:rPr>
        <w:t>)</w:t>
      </w:r>
      <w:r w:rsidRPr="00C54E48">
        <w:t xml:space="preserve"> =</w:t>
      </w:r>
      <w:r w:rsidRPr="00C54E48">
        <w:rPr>
          <w:lang w:val="uz-Latn-UZ"/>
        </w:rPr>
        <w:t xml:space="preserve"> </w:t>
      </w:r>
      <w:r w:rsidRPr="00C54E48">
        <w:t xml:space="preserve"> </w:t>
      </w:r>
      <w:r w:rsidRPr="00C54E48">
        <w:rPr>
          <w:lang w:val="en-US"/>
        </w:rPr>
        <w:t>M</w:t>
      </w:r>
      <m:oMath>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m:rPr>
                        <m:sty m:val="p"/>
                      </m:rPr>
                      <w:rPr>
                        <w:rFonts w:ascii="Cambria Math" w:hAnsi="Cambria Math"/>
                      </w:rPr>
                      <m:t>Y</m:t>
                    </m:r>
                  </m:e>
                  <m:sub>
                    <m:r>
                      <m:rPr>
                        <m:sty m:val="p"/>
                      </m:rPr>
                      <w:rPr>
                        <w:rFonts w:ascii="Cambria Math" w:hAnsi="Cambria Math"/>
                      </w:rPr>
                      <m:t>t</m:t>
                    </m:r>
                  </m:sub>
                </m:sSub>
                <m:r>
                  <m:rPr>
                    <m:sty m:val="p"/>
                  </m:rPr>
                  <w:rPr>
                    <w:rFonts w:ascii="Cambria Math" w:hAnsi="Cambria Math"/>
                    <w:vertAlign w:val="subscript"/>
                    <w:lang w:val="uz-Cyrl-UZ"/>
                  </w:rPr>
                  <m:t>-</m:t>
                </m:r>
                <m:acc>
                  <m:accPr>
                    <m:chr m:val="̅"/>
                    <m:ctrlPr>
                      <w:rPr>
                        <w:rFonts w:ascii="Cambria Math" w:hAnsi="Cambria Math"/>
                        <w:lang w:val="uz-Cyrl-UZ"/>
                      </w:rPr>
                    </m:ctrlPr>
                  </m:accPr>
                  <m:e>
                    <m:sSub>
                      <m:sSubPr>
                        <m:ctrlPr>
                          <w:rPr>
                            <w:rFonts w:ascii="Cambria Math" w:hAnsi="Cambria Math"/>
                            <w:lang w:val="uz-Cyrl-UZ"/>
                          </w:rPr>
                        </m:ctrlPr>
                      </m:sSubPr>
                      <m:e>
                        <m:r>
                          <m:rPr>
                            <m:sty m:val="p"/>
                          </m:rPr>
                          <w:rPr>
                            <w:rFonts w:ascii="Cambria Math" w:hAnsi="Cambria Math"/>
                            <w:lang w:val="uz-Cyrl-UZ"/>
                          </w:rPr>
                          <m:t>y</m:t>
                        </m:r>
                      </m:e>
                      <m:sub>
                        <m:r>
                          <m:rPr>
                            <m:sty m:val="p"/>
                          </m:rPr>
                          <w:rPr>
                            <w:rFonts w:ascii="Cambria Math" w:hAnsi="Cambria Math"/>
                            <w:lang w:val="uz-Cyrl-UZ"/>
                          </w:rPr>
                          <m:t>t</m:t>
                        </m:r>
                      </m:sub>
                    </m:sSub>
                  </m:e>
                </m:acc>
              </m:e>
            </m:d>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t+1</m:t>
                </m:r>
              </m:sub>
            </m:sSub>
            <m:r>
              <m:rPr>
                <m:sty m:val="p"/>
              </m:rPr>
              <w:rPr>
                <w:rFonts w:ascii="Cambria Math" w:hAnsi="Cambria Math"/>
              </w:rPr>
              <m:t>-</m:t>
            </m:r>
            <m:acc>
              <m:accPr>
                <m:chr m:val="̅"/>
                <m:ctrlPr>
                  <w:rPr>
                    <w:rFonts w:ascii="Cambria Math" w:hAnsi="Cambria Math"/>
                    <w:lang w:val="uz-Cyrl-UZ"/>
                  </w:rPr>
                </m:ctrlPr>
              </m:accPr>
              <m:e>
                <m:sSub>
                  <m:sSubPr>
                    <m:ctrlPr>
                      <w:rPr>
                        <w:rFonts w:ascii="Cambria Math" w:hAnsi="Cambria Math"/>
                        <w:lang w:val="uz-Cyrl-UZ"/>
                      </w:rPr>
                    </m:ctrlPr>
                  </m:sSubPr>
                  <m:e>
                    <m:r>
                      <m:rPr>
                        <m:sty m:val="p"/>
                      </m:rPr>
                      <w:rPr>
                        <w:rFonts w:ascii="Cambria Math" w:hAnsi="Cambria Math"/>
                        <w:lang w:val="uz-Cyrl-UZ"/>
                      </w:rPr>
                      <m:t>y</m:t>
                    </m:r>
                  </m:e>
                  <m:sub>
                    <m:r>
                      <m:rPr>
                        <m:sty m:val="p"/>
                      </m:rPr>
                      <w:rPr>
                        <w:rFonts w:ascii="Cambria Math" w:hAnsi="Cambria Math"/>
                        <w:lang w:val="uz-Cyrl-UZ"/>
                      </w:rPr>
                      <m:t>t</m:t>
                    </m:r>
                  </m:sub>
                </m:sSub>
              </m:e>
            </m:acc>
            <m:r>
              <m:rPr>
                <m:sty m:val="p"/>
              </m:rPr>
              <w:rPr>
                <w:rFonts w:ascii="Cambria Math" w:hAnsi="Cambria Math"/>
              </w:rPr>
              <m:t>)</m:t>
            </m:r>
          </m:e>
        </m:d>
      </m:oMath>
      <w:r w:rsidRPr="00C54E48">
        <w:rPr>
          <w:lang w:val="uz-Cyrl-UZ"/>
        </w:rPr>
        <w:t xml:space="preserve"> ,  следовательно, </w:t>
      </w:r>
      <w:r w:rsidRPr="00C54E48">
        <w:rPr>
          <w:rFonts w:eastAsiaTheme="minorEastAsia"/>
          <w:lang w:val="uz-Latn-UZ"/>
        </w:rPr>
        <w:t xml:space="preserve"> </w:t>
      </w:r>
      <w:r w:rsidRPr="00C54E48">
        <w:rPr>
          <w:rFonts w:eastAsiaTheme="minorEastAsia"/>
        </w:rPr>
        <w:t>средней объем заготовке шерсти</w:t>
      </w:r>
      <w:r w:rsidRPr="00C54E48">
        <w:rPr>
          <w:rFonts w:eastAsiaTheme="minorEastAsia"/>
          <w:lang w:val="uz-Latn-UZ"/>
        </w:rPr>
        <w:t xml:space="preserve"> в этом году, зависит</w:t>
      </w:r>
      <w:r w:rsidRPr="00C54E48">
        <w:rPr>
          <w:rFonts w:eastAsiaTheme="minorEastAsia"/>
        </w:rPr>
        <w:t>ь</w:t>
      </w:r>
      <w:r w:rsidRPr="00C54E48">
        <w:rPr>
          <w:rFonts w:eastAsiaTheme="minorEastAsia"/>
          <w:lang w:val="uz-Latn-UZ"/>
        </w:rPr>
        <w:t xml:space="preserve"> от </w:t>
      </w:r>
      <w:r w:rsidRPr="00C54E48">
        <w:rPr>
          <w:rFonts w:eastAsiaTheme="minorEastAsia"/>
        </w:rPr>
        <w:t>объема заготовке шерсти</w:t>
      </w:r>
      <w:r w:rsidRPr="00C54E48">
        <w:rPr>
          <w:rFonts w:eastAsiaTheme="minorEastAsia"/>
          <w:lang w:val="uz-Latn-UZ"/>
        </w:rPr>
        <w:t xml:space="preserve">  прошл</w:t>
      </w:r>
      <w:r w:rsidRPr="00C54E48">
        <w:rPr>
          <w:rFonts w:eastAsiaTheme="minorEastAsia"/>
        </w:rPr>
        <w:t>ого года.</w:t>
      </w:r>
    </w:p>
    <w:p w:rsidR="00763A9D" w:rsidRPr="00C54E48" w:rsidRDefault="0060404B">
      <w:pPr>
        <w:spacing w:line="276" w:lineRule="auto"/>
        <w:jc w:val="both"/>
        <w:rPr>
          <w:rFonts w:eastAsiaTheme="minorEastAsia"/>
          <w:b/>
          <w:lang w:val="uz-Cyrl-UZ"/>
        </w:rPr>
      </w:pPr>
      <w:r w:rsidRPr="00C54E48">
        <w:rPr>
          <w:rFonts w:eastAsiaTheme="minorEastAsia"/>
          <w:b/>
          <w:lang w:val="uz-Cyrl-UZ"/>
        </w:rPr>
        <w:t xml:space="preserve">                                             </w:t>
      </w:r>
    </w:p>
    <w:p w:rsidR="00763A9D" w:rsidRPr="00C54E48" w:rsidRDefault="0060404B">
      <w:pPr>
        <w:spacing w:line="276" w:lineRule="auto"/>
        <w:jc w:val="both"/>
        <w:rPr>
          <w:rFonts w:eastAsiaTheme="minorEastAsia"/>
          <w:b/>
          <w:lang w:val="uz-Cyrl-UZ"/>
        </w:rPr>
      </w:pPr>
      <w:r w:rsidRPr="00C54E48">
        <w:rPr>
          <w:rFonts w:eastAsiaTheme="minorEastAsia"/>
          <w:b/>
          <w:lang w:val="uz-Cyrl-UZ"/>
        </w:rPr>
        <w:t xml:space="preserve">                                                                    Литература:</w:t>
      </w:r>
    </w:p>
    <w:p w:rsidR="00763A9D" w:rsidRPr="00C54E48" w:rsidRDefault="0060404B">
      <w:pPr>
        <w:spacing w:line="276" w:lineRule="auto"/>
        <w:ind w:left="142" w:firstLine="142"/>
        <w:jc w:val="both"/>
        <w:rPr>
          <w:rFonts w:eastAsiaTheme="minorEastAsia"/>
          <w:lang w:val="uz-Cyrl-UZ"/>
        </w:rPr>
      </w:pPr>
      <w:r w:rsidRPr="00C54E48">
        <w:rPr>
          <w:rFonts w:eastAsiaTheme="minorEastAsia"/>
          <w:lang w:val="uz-Cyrl-UZ"/>
        </w:rPr>
        <w:t>1.  Т.Андерсон  “Статистический анализ временных рядов”.Москва: “МИР”, 1976. 759 с.</w:t>
      </w:r>
    </w:p>
    <w:p w:rsidR="00763A9D" w:rsidRPr="00C54E48" w:rsidRDefault="0060404B">
      <w:pPr>
        <w:spacing w:line="276" w:lineRule="auto"/>
        <w:ind w:left="142" w:firstLine="142"/>
        <w:jc w:val="both"/>
        <w:rPr>
          <w:rFonts w:eastAsiaTheme="minorEastAsia"/>
          <w:lang w:val="uz-Cyrl-UZ"/>
        </w:rPr>
      </w:pPr>
      <w:r w:rsidRPr="00C54E48">
        <w:rPr>
          <w:rFonts w:eastAsiaTheme="minorEastAsia"/>
        </w:rPr>
        <w:t>2. М. Кендал, А. Стьюарт “Многомерный статистический анализ и временные ряды.- Москва</w:t>
      </w:r>
      <w:r w:rsidRPr="00C54E48">
        <w:rPr>
          <w:rFonts w:eastAsiaTheme="minorEastAsia"/>
          <w:lang w:val="en-US"/>
        </w:rPr>
        <w:t xml:space="preserve">: </w:t>
      </w:r>
      <w:proofErr w:type="gramStart"/>
      <w:r w:rsidRPr="00C54E48">
        <w:rPr>
          <w:rFonts w:eastAsiaTheme="minorEastAsia"/>
          <w:lang w:val="en-US"/>
        </w:rPr>
        <w:t>“</w:t>
      </w:r>
      <w:r w:rsidRPr="00C54E48">
        <w:rPr>
          <w:rFonts w:eastAsiaTheme="minorEastAsia"/>
        </w:rPr>
        <w:t>Наука</w:t>
      </w:r>
      <w:r w:rsidRPr="00C54E48">
        <w:rPr>
          <w:rFonts w:eastAsiaTheme="minorEastAsia"/>
          <w:lang w:val="en-US"/>
        </w:rPr>
        <w:t>”, 1976.</w:t>
      </w:r>
      <w:proofErr w:type="gramEnd"/>
      <w:r w:rsidRPr="00C54E48">
        <w:rPr>
          <w:rFonts w:eastAsiaTheme="minorEastAsia"/>
          <w:lang w:val="en-US"/>
        </w:rPr>
        <w:t xml:space="preserve"> -736 </w:t>
      </w:r>
      <w:r w:rsidRPr="00C54E48">
        <w:rPr>
          <w:rFonts w:eastAsiaTheme="minorEastAsia"/>
        </w:rPr>
        <w:t>с</w:t>
      </w:r>
      <w:r w:rsidRPr="00C54E48">
        <w:rPr>
          <w:rFonts w:eastAsiaTheme="minorEastAsia"/>
          <w:lang w:val="en-US"/>
        </w:rPr>
        <w:t>.</w:t>
      </w:r>
    </w:p>
    <w:p w:rsidR="00763A9D" w:rsidRPr="00C54E48" w:rsidRDefault="0060404B">
      <w:pPr>
        <w:spacing w:line="276" w:lineRule="auto"/>
        <w:ind w:left="142" w:firstLine="142"/>
        <w:jc w:val="both"/>
      </w:pPr>
      <w:r w:rsidRPr="00C54E48">
        <w:rPr>
          <w:rFonts w:eastAsiaTheme="minorEastAsia"/>
          <w:lang w:val="uz-Cyrl-UZ"/>
        </w:rPr>
        <w:t xml:space="preserve">3. </w:t>
      </w:r>
      <w:r w:rsidRPr="00C54E48">
        <w:rPr>
          <w:rFonts w:eastAsiaTheme="minorEastAsia"/>
          <w:lang w:val="en-US"/>
        </w:rPr>
        <w:t xml:space="preserve"> </w:t>
      </w:r>
      <w:r w:rsidRPr="00C54E48">
        <w:rPr>
          <w:bCs/>
          <w:lang w:val="uz-Cyrl-UZ"/>
        </w:rPr>
        <w:t xml:space="preserve">V. Vahabov, </w:t>
      </w:r>
      <w:r w:rsidRPr="00C54E48">
        <w:rPr>
          <w:bCs/>
          <w:lang w:val="en-US"/>
        </w:rPr>
        <w:t xml:space="preserve"> A.A. Fayziev “</w:t>
      </w:r>
      <w:r w:rsidRPr="00C54E48">
        <w:rPr>
          <w:lang w:val="en-US"/>
        </w:rPr>
        <w:t>Statistical analysis and forecasting of  cotton yield dynamics Bukhara region”, T</w:t>
      </w:r>
      <w:r w:rsidRPr="00C54E48">
        <w:rPr>
          <w:rFonts w:eastAsiaTheme="majorEastAsia"/>
          <w:bCs/>
          <w:lang w:val="uz-Cyrl-UZ"/>
        </w:rPr>
        <w:t>ashkent state transport university. 1 st International Scientifik Conference “Modern Materials Science: Topical  Issues, Achievements  and  Innovations (ISCMMSTIAL-2022)”  (Tashkent,  Mart 4-5, 2022).</w:t>
      </w:r>
      <w:r w:rsidRPr="00C54E48">
        <w:rPr>
          <w:rFonts w:eastAsiaTheme="majorEastAsia"/>
          <w:bCs/>
          <w:lang w:val="en-US"/>
        </w:rPr>
        <w:t xml:space="preserve"> </w:t>
      </w:r>
      <w:r w:rsidRPr="00C54E48">
        <w:rPr>
          <w:rFonts w:eastAsiaTheme="majorEastAsia"/>
          <w:bCs/>
        </w:rPr>
        <w:t>5 –</w:t>
      </w:r>
      <w:r w:rsidRPr="00C54E48">
        <w:rPr>
          <w:rFonts w:eastAsiaTheme="majorEastAsia"/>
          <w:bCs/>
          <w:lang w:val="en-US"/>
        </w:rPr>
        <w:t>pej</w:t>
      </w:r>
      <w:r w:rsidRPr="00C54E48">
        <w:rPr>
          <w:rFonts w:eastAsiaTheme="majorEastAsia"/>
          <w:bCs/>
        </w:rPr>
        <w:t xml:space="preserve">. </w:t>
      </w:r>
      <w:r w:rsidRPr="00C54E48">
        <w:rPr>
          <w:rFonts w:eastAsiaTheme="minorEastAsia"/>
          <w:lang w:val="uz-Cyrl-UZ"/>
        </w:rPr>
        <w:t>(</w:t>
      </w:r>
      <w:r w:rsidRPr="00C54E48">
        <w:rPr>
          <w:rFonts w:eastAsiaTheme="minorEastAsia"/>
          <w:lang w:val="en-US"/>
        </w:rPr>
        <w:t>in</w:t>
      </w:r>
      <w:r w:rsidRPr="00C54E48">
        <w:rPr>
          <w:rFonts w:eastAsiaTheme="minorEastAsia"/>
        </w:rPr>
        <w:t xml:space="preserve"> </w:t>
      </w:r>
      <w:r w:rsidRPr="00C54E48">
        <w:rPr>
          <w:rFonts w:eastAsiaTheme="minorEastAsia"/>
          <w:lang w:val="en-US"/>
        </w:rPr>
        <w:t>Inglish</w:t>
      </w:r>
      <w:r w:rsidRPr="00C54E48">
        <w:rPr>
          <w:rFonts w:eastAsiaTheme="minorEastAsia"/>
          <w:lang w:val="uz-Cyrl-UZ"/>
        </w:rPr>
        <w:t>)</w:t>
      </w:r>
      <w:r w:rsidRPr="00C54E48">
        <w:rPr>
          <w:rFonts w:eastAsiaTheme="minorEastAsia"/>
        </w:rPr>
        <w:t>.</w:t>
      </w:r>
      <w:r w:rsidRPr="00C54E48">
        <w:rPr>
          <w:rFonts w:eastAsiaTheme="minorEastAsia"/>
          <w:b/>
        </w:rPr>
        <w:t xml:space="preserve">    </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60404B">
      <w:pPr>
        <w:jc w:val="center"/>
        <w:rPr>
          <w:b/>
        </w:rPr>
      </w:pPr>
      <w:r w:rsidRPr="00C54E48">
        <w:rPr>
          <w:b/>
          <w:bCs/>
        </w:rPr>
        <w:t xml:space="preserve">                   </w:t>
      </w:r>
      <w:r w:rsidRPr="00C54E48">
        <w:rPr>
          <w:b/>
        </w:rPr>
        <w:t>КОРРЕЛЯЦИОННАЯ СВЯЗЬ В ПАРАБОЛИЧЕСКОЙ ФОРМЕ</w:t>
      </w:r>
    </w:p>
    <w:p w:rsidR="00763A9D" w:rsidRPr="00C54E48" w:rsidRDefault="0060404B">
      <w:pPr>
        <w:ind w:firstLine="709"/>
        <w:rPr>
          <w:b/>
          <w:bCs/>
        </w:rPr>
      </w:pPr>
      <w:r w:rsidRPr="00C54E48">
        <w:rPr>
          <w:b/>
          <w:bCs/>
        </w:rPr>
        <w:t xml:space="preserve">  </w:t>
      </w:r>
    </w:p>
    <w:p w:rsidR="00763A9D" w:rsidRPr="00C54E48" w:rsidRDefault="0060404B">
      <w:pPr>
        <w:jc w:val="both"/>
      </w:pPr>
      <w:r w:rsidRPr="00C54E48">
        <w:rPr>
          <w:lang w:val="en-US"/>
        </w:rPr>
        <w:t>K</w:t>
      </w:r>
      <w:r w:rsidRPr="00C54E48">
        <w:t xml:space="preserve">айумов Еркин </w:t>
      </w:r>
      <w:proofErr w:type="gramStart"/>
      <w:r w:rsidRPr="00C54E48">
        <w:t>Кайумович  к.ф.м.н</w:t>
      </w:r>
      <w:proofErr w:type="gramEnd"/>
      <w:r w:rsidRPr="00C54E48">
        <w:t>., доцент Ташкентский экономический и педагогический институт, г. Ташкент, Республика Узбекистан</w:t>
      </w:r>
    </w:p>
    <w:p w:rsidR="00763A9D" w:rsidRPr="00C54E48" w:rsidRDefault="0060404B">
      <w:pPr>
        <w:jc w:val="both"/>
      </w:pPr>
      <w:r w:rsidRPr="00C54E48">
        <w:t>Юсупова Динара Студентка 3 курса Экономического факультета, Ташкентский экономический и педагогический институт, г. Ташкент, Узбекистан</w:t>
      </w:r>
    </w:p>
    <w:p w:rsidR="00763A9D" w:rsidRPr="00C54E48" w:rsidRDefault="00763A9D">
      <w:pPr>
        <w:rPr>
          <w:rFonts w:eastAsiaTheme="minorEastAsia"/>
        </w:rPr>
      </w:pPr>
    </w:p>
    <w:p w:rsidR="00763A9D" w:rsidRPr="00C54E48" w:rsidRDefault="0060404B">
      <w:pPr>
        <w:rPr>
          <w:rFonts w:eastAsiaTheme="minorEastAsia"/>
          <w:b/>
        </w:rPr>
      </w:pPr>
      <w:r w:rsidRPr="00C54E48">
        <w:rPr>
          <w:rFonts w:eastAsiaTheme="minorEastAsia"/>
        </w:rPr>
        <w:t xml:space="preserve">                                          </w:t>
      </w:r>
      <w:r w:rsidRPr="00C54E48">
        <w:rPr>
          <w:rFonts w:eastAsiaTheme="minorEastAsia"/>
          <w:b/>
        </w:rPr>
        <w:t xml:space="preserve">  Аннотация</w:t>
      </w:r>
    </w:p>
    <w:p w:rsidR="00763A9D" w:rsidRPr="00C54E48" w:rsidRDefault="0060404B">
      <w:pPr>
        <w:tabs>
          <w:tab w:val="left" w:pos="1965"/>
        </w:tabs>
        <w:rPr>
          <w:rFonts w:eastAsiaTheme="minorEastAsia"/>
        </w:rPr>
      </w:pPr>
      <w:r w:rsidRPr="00C54E48">
        <w:t xml:space="preserve"> В данной статье экономическая задача решается с использованием более совершенной модели.</w:t>
      </w:r>
      <w:r w:rsidRPr="00C54E48">
        <w:rPr>
          <w:rFonts w:eastAsiaTheme="minorEastAsia"/>
        </w:rPr>
        <w:t xml:space="preserve"> </w:t>
      </w:r>
    </w:p>
    <w:p w:rsidR="00763A9D" w:rsidRPr="00C54E48" w:rsidRDefault="0060404B">
      <w:pPr>
        <w:tabs>
          <w:tab w:val="left" w:pos="1965"/>
        </w:tabs>
        <w:rPr>
          <w:rFonts w:eastAsiaTheme="minorEastAsia"/>
        </w:rPr>
      </w:pPr>
      <w:r w:rsidRPr="00C54E48">
        <w:rPr>
          <w:rFonts w:eastAsiaTheme="minorEastAsia"/>
        </w:rPr>
        <w:t xml:space="preserve">                                        </w:t>
      </w:r>
      <w:r w:rsidRPr="00C54E48">
        <w:rPr>
          <w:b/>
        </w:rPr>
        <w:t>Ключевые слова</w:t>
      </w:r>
    </w:p>
    <w:p w:rsidR="00763A9D" w:rsidRPr="00C54E48" w:rsidRDefault="0060404B">
      <w:pPr>
        <w:tabs>
          <w:tab w:val="left" w:pos="1965"/>
        </w:tabs>
        <w:rPr>
          <w:rFonts w:eastAsiaTheme="minorEastAsia"/>
        </w:rPr>
      </w:pPr>
      <w:r w:rsidRPr="00C54E48">
        <w:rPr>
          <w:rFonts w:eastAsiaTheme="minorEastAsia"/>
        </w:rPr>
        <w:t xml:space="preserve">Регрессия, корреляция, коэффициенты, прогноз, параболической модели, корреляционную связь, метод, </w:t>
      </w:r>
    </w:p>
    <w:p w:rsidR="00763A9D" w:rsidRPr="00C54E48" w:rsidRDefault="0060404B">
      <w:pPr>
        <w:tabs>
          <w:tab w:val="left" w:pos="1965"/>
        </w:tabs>
        <w:rPr>
          <w:rFonts w:eastAsiaTheme="minorEastAsia"/>
          <w:b/>
        </w:rPr>
      </w:pPr>
      <w:r w:rsidRPr="00C54E48">
        <w:rPr>
          <w:rFonts w:eastAsiaTheme="minorEastAsia"/>
        </w:rPr>
        <w:t xml:space="preserve">                                         </w:t>
      </w:r>
      <w:r w:rsidRPr="00C54E48">
        <w:rPr>
          <w:rFonts w:eastAsiaTheme="minorEastAsia"/>
          <w:b/>
        </w:rPr>
        <w:t>Методология</w:t>
      </w:r>
    </w:p>
    <w:p w:rsidR="00763A9D" w:rsidRPr="00C54E48" w:rsidRDefault="0060404B">
      <w:pPr>
        <w:tabs>
          <w:tab w:val="left" w:pos="1965"/>
        </w:tabs>
        <w:rPr>
          <w:rFonts w:eastAsiaTheme="minorEastAsia"/>
        </w:rPr>
      </w:pPr>
      <w:r w:rsidRPr="00C54E48">
        <w:rPr>
          <w:rFonts w:eastAsiaTheme="minorEastAsia"/>
        </w:rPr>
        <w:t>В этой статье используются ограничения параболической модели по методу наименьших квадратов. Полученный результат можно использовать для прогнозирования</w:t>
      </w:r>
      <w:proofErr w:type="gramStart"/>
      <w:r w:rsidRPr="00C54E48">
        <w:rPr>
          <w:rFonts w:eastAsiaTheme="minorEastAsia"/>
        </w:rPr>
        <w:t>,п</w:t>
      </w:r>
      <w:proofErr w:type="gramEnd"/>
      <w:r w:rsidRPr="00C54E48">
        <w:rPr>
          <w:rFonts w:eastAsiaTheme="minorEastAsia"/>
        </w:rPr>
        <w:t>роизвольным метод.</w:t>
      </w:r>
    </w:p>
    <w:p w:rsidR="00763A9D" w:rsidRPr="00C54E48" w:rsidRDefault="0060404B">
      <w:pPr>
        <w:tabs>
          <w:tab w:val="left" w:pos="1965"/>
        </w:tabs>
        <w:rPr>
          <w:rFonts w:eastAsiaTheme="minorEastAsia"/>
        </w:rPr>
      </w:pPr>
      <w:r w:rsidRPr="00C54E48">
        <w:rPr>
          <w:rFonts w:eastAsiaTheme="minorEastAsia"/>
        </w:rPr>
        <w:t xml:space="preserve"> </w:t>
      </w:r>
    </w:p>
    <w:p w:rsidR="00763A9D" w:rsidRPr="00C54E48" w:rsidRDefault="00503B5E">
      <w:pPr>
        <w:jc w:val="center"/>
        <w:rPr>
          <w:rFonts w:eastAsiaTheme="minorEastAsia"/>
        </w:rPr>
      </w:pPr>
      <m:oMath>
        <m:sSub>
          <m:sSubPr>
            <m:ctrlPr>
              <w:rPr>
                <w:rFonts w:ascii="Cambria Math" w:hAnsi="Cambria Math"/>
              </w:rPr>
            </m:ctrlPr>
          </m:sSubPr>
          <m:e>
            <m:acc>
              <m:accPr>
                <m:chr m:val="̃"/>
                <m:ctrlPr>
                  <w:rPr>
                    <w:rFonts w:ascii="Cambria Math" w:hAnsi="Cambria Math"/>
                  </w:rPr>
                </m:ctrlPr>
              </m:accPr>
              <m:e>
                <m:r>
                  <m:rPr>
                    <m:sty m:val="p"/>
                  </m:rPr>
                  <w:rPr>
                    <w:rFonts w:ascii="Cambria Math" w:hAnsi="Cambria Math"/>
                  </w:rPr>
                  <m:t>y</m:t>
                </m:r>
              </m:e>
            </m:acc>
          </m:e>
          <m:sub>
            <m:r>
              <m:rPr>
                <m:sty m:val="p"/>
              </m:rPr>
              <w:rPr>
                <w:rFonts w:ascii="Cambria Math" w:hAnsi="Cambria Math"/>
              </w:rPr>
              <m:t>i</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a</m:t>
            </m:r>
          </m:e>
          <m:sub>
            <m:r>
              <m:rPr>
                <m:sty m:val="p"/>
              </m:rPr>
              <w:rPr>
                <w:rFonts w:ascii="Cambria Math" w:eastAsiaTheme="minorEastAsia" w:hAnsi="Cambria Math"/>
              </w:rPr>
              <m:t>0</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1</m:t>
            </m:r>
          </m:sub>
        </m:sSub>
        <m:sSub>
          <m:sSubPr>
            <m:ctrlPr>
              <w:rPr>
                <w:rFonts w:ascii="Cambria Math" w:eastAsiaTheme="minorEastAsia" w:hAnsi="Cambria Math"/>
                <w:lang w:val="en-US"/>
              </w:rPr>
            </m:ctrlPr>
          </m:sSub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2</m:t>
            </m:r>
          </m:sub>
        </m:sSub>
        <m:sSubSup>
          <m:sSubSupPr>
            <m:ctrlPr>
              <w:rPr>
                <w:rFonts w:ascii="Cambria Math" w:eastAsiaTheme="minorEastAsia" w:hAnsi="Cambria Math"/>
                <w:lang w:val="en-US"/>
              </w:rPr>
            </m:ctrlPr>
          </m:sSubSup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up>
            <m:r>
              <m:rPr>
                <m:sty m:val="p"/>
              </m:rPr>
              <w:rPr>
                <w:rFonts w:ascii="Cambria Math" w:eastAsiaTheme="minorEastAsia" w:hAnsi="Cambria Math"/>
              </w:rPr>
              <m:t>2</m:t>
            </m:r>
          </m:sup>
        </m:sSubSup>
      </m:oMath>
      <w:r w:rsidR="0060404B" w:rsidRPr="00C54E48">
        <w:rPr>
          <w:rFonts w:eastAsiaTheme="minorEastAsia"/>
        </w:rPr>
        <w:t xml:space="preserve">                                         (1)</w:t>
      </w:r>
    </w:p>
    <w:p w:rsidR="00763A9D" w:rsidRPr="00C54E48" w:rsidRDefault="0060404B">
      <w:pPr>
        <w:rPr>
          <w:rFonts w:eastAsiaTheme="minorEastAsia"/>
        </w:rPr>
      </w:pPr>
      <w:r w:rsidRPr="00C54E48">
        <w:rPr>
          <w:rFonts w:eastAsiaTheme="minorEastAsia"/>
        </w:rPr>
        <w:t xml:space="preserve">будет в форме, </w:t>
      </w:r>
      <m:oMath>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0</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2</m:t>
            </m:r>
          </m:sub>
        </m:sSub>
      </m:oMath>
      <w:r w:rsidRPr="00C54E48">
        <w:rPr>
          <w:rFonts w:eastAsiaTheme="minorEastAsia"/>
        </w:rPr>
        <w:t xml:space="preserve"> чтобы найти коэффициенты, мы используем метод отклонения наименьших квадратов, т.е.</w:t>
      </w:r>
    </w:p>
    <w:p w:rsidR="00763A9D" w:rsidRPr="00C54E48" w:rsidRDefault="00503B5E">
      <w:pPr>
        <w:jc w:val="center"/>
        <w:rPr>
          <w:rFonts w:eastAsiaTheme="minorEastAsia"/>
        </w:rPr>
      </w:pPr>
      <m:oMath>
        <m:sSup>
          <m:sSupPr>
            <m:ctrlPr>
              <w:rPr>
                <w:rFonts w:ascii="Cambria Math" w:hAnsi="Cambria Math"/>
                <w:lang w:val="en-US"/>
              </w:rPr>
            </m:ctrlPr>
          </m:sSupPr>
          <m:e>
            <m:r>
              <m:rPr>
                <m:sty m:val="p"/>
              </m:rPr>
              <w:rPr>
                <w:rFonts w:ascii="Cambria Math" w:hAnsi="Cambria Math"/>
                <w:lang w:val="en-US"/>
              </w:rPr>
              <m:t>S</m:t>
            </m:r>
          </m:e>
          <m:sup>
            <m:r>
              <m:rPr>
                <m:sty m:val="p"/>
              </m:rPr>
              <w:rPr>
                <w:rFonts w:ascii="Cambria Math" w:hAnsi="Cambria Math"/>
              </w:rPr>
              <m:t xml:space="preserve"> </m:t>
            </m:r>
          </m:sup>
        </m:sSup>
        <m:r>
          <m:rPr>
            <m:sty m:val="p"/>
          </m:rPr>
          <w:rPr>
            <w:rFonts w:ascii="Cambria Math" w:hAnsi="Cambria Math"/>
          </w:rPr>
          <m:t xml:space="preserve">= </m:t>
        </m:r>
        <m:nary>
          <m:naryPr>
            <m:chr m:val="∑"/>
            <m:ctrlPr>
              <w:rPr>
                <w:rFonts w:ascii="Cambria Math"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d>
              <m:dPr>
                <m:ctrlPr>
                  <w:rPr>
                    <w:rFonts w:ascii="Cambria Math" w:hAnsi="Cambria Math"/>
                    <w:lang w:val="en-US"/>
                  </w:rPr>
                </m:ctrlPr>
              </m:dPr>
              <m:e>
                <m:sSub>
                  <m:sSubPr>
                    <m:ctrlPr>
                      <w:rPr>
                        <w:rFonts w:ascii="Cambria Math" w:hAnsi="Cambria Math"/>
                        <w:lang w:val="en-US"/>
                      </w:rPr>
                    </m:ctrlPr>
                  </m:sSubPr>
                  <m:e>
                    <m:r>
                      <m:rPr>
                        <m:sty m:val="p"/>
                      </m:rPr>
                      <w:rPr>
                        <w:rFonts w:ascii="Cambria Math" w:hAnsi="Cambria Math"/>
                        <w:lang w:val="en-US"/>
                      </w:rPr>
                      <m:t>y</m:t>
                    </m:r>
                  </m:e>
                  <m:sub>
                    <m:r>
                      <m:rPr>
                        <m:sty m:val="p"/>
                      </m:rPr>
                      <w:rPr>
                        <w:rFonts w:ascii="Cambria Math" w:hAnsi="Cambria Math"/>
                        <w:lang w:val="en-US"/>
                      </w:rPr>
                      <m:t>i</m:t>
                    </m:r>
                  </m:sub>
                </m:sSub>
                <m:r>
                  <m:rPr>
                    <m:sty m:val="p"/>
                  </m:rPr>
                  <w:rPr>
                    <w:rFonts w:ascii="Cambria Math" w:hAnsi="Cambria Math"/>
                  </w:rPr>
                  <m:t>-</m:t>
                </m:r>
                <m:sSub>
                  <m:sSubPr>
                    <m:ctrlPr>
                      <w:rPr>
                        <w:rFonts w:ascii="Cambria Math" w:hAnsi="Cambria Math"/>
                        <w:lang w:val="en-US"/>
                      </w:rPr>
                    </m:ctrlPr>
                  </m:sSubPr>
                  <m:e>
                    <m:acc>
                      <m:accPr>
                        <m:chr m:val="̃"/>
                        <m:ctrlPr>
                          <w:rPr>
                            <w:rFonts w:ascii="Cambria Math" w:hAnsi="Cambria Math"/>
                            <w:lang w:val="en-US"/>
                          </w:rPr>
                        </m:ctrlPr>
                      </m:accPr>
                      <m:e>
                        <m:r>
                          <m:rPr>
                            <m:sty m:val="p"/>
                          </m:rPr>
                          <w:rPr>
                            <w:rFonts w:ascii="Cambria Math" w:hAnsi="Cambria Math"/>
                            <w:lang w:val="en-US"/>
                          </w:rPr>
                          <m:t>y</m:t>
                        </m:r>
                      </m:e>
                    </m:acc>
                  </m:e>
                  <m:sub>
                    <m:r>
                      <m:rPr>
                        <m:sty m:val="p"/>
                      </m:rPr>
                      <w:rPr>
                        <w:rFonts w:ascii="Cambria Math" w:hAnsi="Cambria Math"/>
                        <w:lang w:val="en-US"/>
                      </w:rPr>
                      <m:t>i</m:t>
                    </m:r>
                  </m:sub>
                </m:sSub>
              </m:e>
            </m:d>
            <m:sSup>
              <m:sSupPr>
                <m:ctrlPr>
                  <w:rPr>
                    <w:rFonts w:ascii="Cambria Math" w:hAnsi="Cambria Math"/>
                    <w:lang w:val="en-US"/>
                  </w:rPr>
                </m:ctrlPr>
              </m:sSupPr>
              <m:e>
                <m:r>
                  <m:rPr>
                    <m:sty m:val="p"/>
                  </m:rPr>
                  <w:rPr>
                    <w:rFonts w:ascii="Cambria Math" w:hAnsi="Cambria Math"/>
                  </w:rPr>
                  <m:t xml:space="preserve"> </m:t>
                </m:r>
              </m:e>
              <m:sup>
                <m:r>
                  <m:rPr>
                    <m:sty m:val="p"/>
                  </m:rPr>
                  <w:rPr>
                    <w:rFonts w:ascii="Cambria Math" w:hAnsi="Cambria Math"/>
                  </w:rPr>
                  <m:t>2</m:t>
                </m:r>
              </m:sup>
            </m:sSup>
          </m:e>
        </m:nary>
        <m:r>
          <m:rPr>
            <m:sty m:val="p"/>
          </m:rPr>
          <w:rPr>
            <w:rFonts w:ascii="Cambria Math" w:eastAsiaTheme="minorEastAsia" w:hAnsi="Cambria Math"/>
          </w:rPr>
          <m:t>=</m:t>
        </m:r>
        <m:r>
          <m:rPr>
            <m:sty m:val="p"/>
          </m:rPr>
          <w:rPr>
            <w:rFonts w:ascii="Cambria Math" w:eastAsiaTheme="minorEastAsia" w:hAnsi="Cambria Math"/>
            <w:lang w:val="en-US"/>
          </w:rPr>
          <m:t>min</m:t>
        </m:r>
      </m:oMath>
      <w:r w:rsidR="0060404B" w:rsidRPr="00C54E48">
        <w:rPr>
          <w:rFonts w:eastAsiaTheme="minorEastAsia"/>
        </w:rPr>
        <w:t xml:space="preserve">                                  (2)    </w:t>
      </w:r>
    </w:p>
    <w:p w:rsidR="00763A9D" w:rsidRPr="00C54E48" w:rsidRDefault="0060404B">
      <w:pPr>
        <w:pStyle w:val="aa"/>
        <w:numPr>
          <w:ilvl w:val="0"/>
          <w:numId w:val="25"/>
        </w:numPr>
        <w:spacing w:after="0" w:line="240" w:lineRule="auto"/>
        <w:ind w:left="0"/>
        <w:rPr>
          <w:rFonts w:ascii="Times New Roman" w:eastAsiaTheme="minorEastAsia" w:hAnsi="Times New Roman"/>
          <w:lang w:val="en-US"/>
        </w:rPr>
      </w:pPr>
      <w:r w:rsidRPr="00C54E48">
        <w:rPr>
          <w:rFonts w:ascii="Times New Roman" w:eastAsiaTheme="minorEastAsia" w:hAnsi="Times New Roman"/>
          <w:lang w:val="en-US"/>
        </w:rPr>
        <w:t>Приведем (1) к (2).</w:t>
      </w:r>
    </w:p>
    <w:p w:rsidR="00763A9D" w:rsidRPr="00C54E48" w:rsidRDefault="00763A9D">
      <w:pPr>
        <w:jc w:val="center"/>
        <w:rPr>
          <w:rFonts w:eastAsiaTheme="minorEastAsia"/>
          <w:lang w:val="en-US"/>
        </w:rPr>
      </w:pPr>
    </w:p>
    <w:p w:rsidR="00763A9D" w:rsidRPr="00C54E48" w:rsidRDefault="00503B5E">
      <w:pPr>
        <w:jc w:val="center"/>
        <w:rPr>
          <w:rFonts w:eastAsiaTheme="minorEastAsia"/>
          <w:lang w:val="en-US"/>
        </w:rPr>
      </w:pPr>
      <m:oMathPara>
        <m:oMath>
          <m:sSup>
            <m:sSupPr>
              <m:ctrlPr>
                <w:rPr>
                  <w:rFonts w:ascii="Cambria Math" w:eastAsiaTheme="minorEastAsia" w:hAnsi="Cambria Math"/>
                  <w:lang w:val="en-US"/>
                </w:rPr>
              </m:ctrlPr>
            </m:sSupPr>
            <m:e>
              <m:r>
                <m:rPr>
                  <m:sty m:val="p"/>
                </m:rPr>
                <w:rPr>
                  <w:rFonts w:ascii="Cambria Math" w:eastAsiaTheme="minorEastAsia" w:hAnsi="Cambria Math"/>
                  <w:lang w:val="en-US"/>
                </w:rPr>
                <m:t xml:space="preserve">S = </m:t>
              </m:r>
              <m:nary>
                <m:naryPr>
                  <m:chr m:val="∑"/>
                  <m:ctrlPr>
                    <w:rPr>
                      <w:rFonts w:ascii="Cambria Math" w:eastAsiaTheme="minorEastAsia" w:hAnsi="Cambria Math"/>
                      <w:lang w:val="en-US"/>
                    </w:rPr>
                  </m:ctrlPr>
                </m:naryPr>
                <m:sub>
                  <m:r>
                    <m:rPr>
                      <m:sty m:val="p"/>
                    </m:rPr>
                    <w:rPr>
                      <w:rFonts w:ascii="Cambria Math" w:hAnsi="Cambria Math"/>
                      <w:lang w:val="en-US"/>
                    </w:rPr>
                    <m:t>i=1</m:t>
                  </m:r>
                </m:sub>
                <m:sup>
                  <m:r>
                    <m:rPr>
                      <m:sty m:val="p"/>
                    </m:rPr>
                    <w:rPr>
                      <w:rFonts w:ascii="Cambria Math" w:hAnsi="Cambria Math"/>
                      <w:lang w:val="en-US"/>
                    </w:rPr>
                    <m:t>N</m:t>
                  </m:r>
                </m:sup>
                <m:e>
                  <m:d>
                    <m:dPr>
                      <m:ctrlPr>
                        <w:rPr>
                          <w:rFonts w:ascii="Cambria Math" w:eastAsiaTheme="minorEastAsia" w:hAnsi="Cambria Math"/>
                          <w:lang w:val="en-US"/>
                        </w:rPr>
                      </m:ctrlPr>
                    </m:dPr>
                    <m:e>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r>
                        <m:rPr>
                          <m:sty m:val="p"/>
                        </m:rPr>
                        <w:rPr>
                          <w:rFonts w:ascii="Cambria Math" w:eastAsiaTheme="minorEastAsia" w:hAnsi="Cambria Math"/>
                          <w:lang w:val="en-US"/>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lang w:val="en-US"/>
                            </w:rPr>
                            <m:t>0</m:t>
                          </m:r>
                        </m:sub>
                      </m:sSub>
                      <m:r>
                        <m:rPr>
                          <m:sty m:val="p"/>
                        </m:rPr>
                        <w:rPr>
                          <w:rFonts w:ascii="Cambria Math" w:eastAsiaTheme="minorEastAsia" w:hAnsi="Cambria Math"/>
                          <w:lang w:val="en-US"/>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lang w:val="en-US"/>
                            </w:rPr>
                            <m:t>1</m:t>
                          </m:r>
                        </m:sub>
                      </m:sSub>
                      <m:sSub>
                        <m:sSubPr>
                          <m:ctrlPr>
                            <w:rPr>
                              <w:rFonts w:ascii="Cambria Math" w:eastAsiaTheme="minorEastAsia" w:hAnsi="Cambria Math"/>
                              <w:lang w:val="en-US"/>
                            </w:rPr>
                          </m:ctrlPr>
                        </m:sSub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Sub>
                      <m:r>
                        <m:rPr>
                          <m:sty m:val="p"/>
                        </m:rPr>
                        <w:rPr>
                          <w:rFonts w:ascii="Cambria Math" w:eastAsiaTheme="minorEastAsia" w:hAnsi="Cambria Math"/>
                          <w:lang w:val="en-US"/>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lang w:val="en-US"/>
                            </w:rPr>
                            <m:t>2</m:t>
                          </m:r>
                        </m:sub>
                      </m:sSub>
                      <m:sSubSup>
                        <m:sSubSupPr>
                          <m:ctrlPr>
                            <w:rPr>
                              <w:rFonts w:ascii="Cambria Math" w:eastAsiaTheme="minorEastAsia" w:hAnsi="Cambria Math"/>
                              <w:lang w:val="en-US"/>
                            </w:rPr>
                          </m:ctrlPr>
                        </m:sSubSup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up>
                          <m:r>
                            <m:rPr>
                              <m:sty m:val="p"/>
                            </m:rPr>
                            <w:rPr>
                              <w:rFonts w:ascii="Cambria Math" w:eastAsiaTheme="minorEastAsia" w:hAnsi="Cambria Math"/>
                              <w:lang w:val="en-US"/>
                            </w:rPr>
                            <m:t>2</m:t>
                          </m:r>
                        </m:sup>
                      </m:sSubSup>
                    </m:e>
                  </m:d>
                </m:e>
              </m:nary>
              <m:sSup>
                <m:sSupPr>
                  <m:ctrlPr>
                    <w:rPr>
                      <w:rFonts w:ascii="Cambria Math" w:eastAsiaTheme="minorEastAsia" w:hAnsi="Cambria Math"/>
                      <w:lang w:val="en-US"/>
                    </w:rPr>
                  </m:ctrlPr>
                </m:sSupPr>
                <m:e>
                  <m:r>
                    <m:rPr>
                      <m:sty m:val="p"/>
                    </m:rPr>
                    <w:rPr>
                      <w:rFonts w:ascii="Cambria Math" w:eastAsiaTheme="minorEastAsia" w:hAnsi="Cambria Math"/>
                      <w:lang w:val="en-US"/>
                    </w:rPr>
                    <m:t xml:space="preserve"> </m:t>
                  </m:r>
                </m:e>
                <m:sup>
                  <m:r>
                    <m:rPr>
                      <m:sty m:val="p"/>
                    </m:rPr>
                    <w:rPr>
                      <w:rFonts w:ascii="Cambria Math" w:eastAsiaTheme="minorEastAsia" w:hAnsi="Cambria Math"/>
                      <w:lang w:val="en-US"/>
                    </w:rPr>
                    <m:t>2</m:t>
                  </m:r>
                </m:sup>
              </m:sSup>
            </m:e>
            <m:sup>
              <m:r>
                <m:rPr>
                  <m:sty m:val="p"/>
                </m:rPr>
                <w:rPr>
                  <w:rFonts w:ascii="Cambria Math" w:eastAsiaTheme="minorEastAsia" w:hAnsi="Cambria Math"/>
                  <w:lang w:val="en-US"/>
                </w:rPr>
                <m:t xml:space="preserve"> </m:t>
              </m:r>
            </m:sup>
          </m:sSup>
          <m:r>
            <m:rPr>
              <m:sty m:val="p"/>
            </m:rPr>
            <w:rPr>
              <w:rFonts w:ascii="Cambria Math" w:eastAsiaTheme="minorEastAsia" w:hAnsi="Cambria Math"/>
              <w:lang w:val="en-US"/>
            </w:rPr>
            <m:t>=min</m:t>
          </m:r>
        </m:oMath>
      </m:oMathPara>
    </w:p>
    <w:p w:rsidR="00763A9D" w:rsidRPr="00C54E48" w:rsidRDefault="0060404B">
      <w:pPr>
        <w:rPr>
          <w:rFonts w:eastAsiaTheme="minorEastAsia"/>
        </w:rPr>
      </w:pPr>
      <w:r w:rsidRPr="00C54E48">
        <w:rPr>
          <w:rFonts w:eastAsiaTheme="minorEastAsia"/>
        </w:rPr>
        <w:t>будет.</w:t>
      </w:r>
    </w:p>
    <w:p w:rsidR="00763A9D" w:rsidRPr="00C54E48" w:rsidRDefault="00763A9D">
      <w:pPr>
        <w:rPr>
          <w:rFonts w:eastAsiaTheme="minorEastAsia"/>
        </w:rPr>
      </w:pPr>
    </w:p>
    <w:p w:rsidR="00763A9D" w:rsidRPr="00C54E48" w:rsidRDefault="00763A9D">
      <w:pPr>
        <w:rPr>
          <w:rFonts w:eastAsiaTheme="minorEastAsia"/>
        </w:rPr>
      </w:pPr>
    </w:p>
    <w:p w:rsidR="00763A9D" w:rsidRPr="00C54E48" w:rsidRDefault="00503B5E">
      <w:pPr>
        <w:rPr>
          <w:rFonts w:eastAsiaTheme="minorEastAsia"/>
        </w:rPr>
      </w:pPr>
      <m:oMath>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0</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2</m:t>
            </m:r>
          </m:sub>
        </m:sSub>
      </m:oMath>
      <w:r w:rsidR="0060404B" w:rsidRPr="00C54E48">
        <w:rPr>
          <w:rFonts w:eastAsiaTheme="minorEastAsia"/>
        </w:rPr>
        <w:t xml:space="preserve"> мы получаем специальную производную по коэффициентам,</w:t>
      </w:r>
    </w:p>
    <w:p w:rsidR="00763A9D" w:rsidRPr="00C54E48" w:rsidRDefault="00503B5E">
      <w:pPr>
        <w:jc w:val="center"/>
        <w:rPr>
          <w:rFonts w:eastAsiaTheme="minorEastAsia"/>
        </w:rPr>
      </w:pPr>
      <m:oMath>
        <m:d>
          <m:dPr>
            <m:begChr m:val="{"/>
            <m:endChr m:val=""/>
            <m:ctrlPr>
              <w:rPr>
                <w:rFonts w:ascii="Cambria Math" w:eastAsiaTheme="minorEastAsia" w:hAnsi="Cambria Math"/>
                <w:lang w:val="en-US"/>
              </w:rPr>
            </m:ctrlPr>
          </m:dPr>
          <m:e>
            <m:eqArr>
              <m:eqArrPr>
                <m:ctrlPr>
                  <w:rPr>
                    <w:rFonts w:ascii="Cambria Math" w:eastAsiaTheme="minorEastAsia" w:hAnsi="Cambria Math"/>
                    <w:lang w:val="en-US"/>
                  </w:rPr>
                </m:ctrlPr>
              </m:eqArrPr>
              <m:e>
                <m:f>
                  <m:fPr>
                    <m:ctrlPr>
                      <w:rPr>
                        <w:rFonts w:ascii="Cambria Math" w:eastAsiaTheme="minorEastAsia" w:hAnsi="Cambria Math"/>
                        <w:lang w:val="en-US"/>
                      </w:rPr>
                    </m:ctrlPr>
                  </m:fPr>
                  <m:num>
                    <m:r>
                      <m:rPr>
                        <m:sty m:val="p"/>
                      </m:rPr>
                      <w:rPr>
                        <w:rFonts w:ascii="Cambria Math" w:eastAsiaTheme="minorEastAsia" w:hAnsi="Cambria Math"/>
                      </w:rPr>
                      <m:t>∂</m:t>
                    </m:r>
                    <m:r>
                      <m:rPr>
                        <m:sty m:val="p"/>
                      </m:rPr>
                      <w:rPr>
                        <w:rFonts w:ascii="Cambria Math" w:eastAsiaTheme="minorEastAsia" w:hAnsi="Cambria Math"/>
                        <w:lang w:val="en-US"/>
                      </w:rPr>
                      <m:t>S</m:t>
                    </m:r>
                  </m:num>
                  <m:den>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0</m:t>
                        </m:r>
                      </m:sub>
                    </m:sSub>
                  </m:den>
                </m:f>
                <m:r>
                  <m:rPr>
                    <m:sty m:val="p"/>
                  </m:rPr>
                  <w:rPr>
                    <w:rFonts w:ascii="Cambria Math" w:eastAsiaTheme="minorEastAsia" w:hAnsi="Cambria Math"/>
                  </w:rPr>
                  <m:t>= -2</m:t>
                </m:r>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d>
                      <m:dPr>
                        <m:ctrlPr>
                          <w:rPr>
                            <w:rFonts w:ascii="Cambria Math" w:eastAsiaTheme="minorEastAsia" w:hAnsi="Cambria Math"/>
                            <w:lang w:val="en-US"/>
                          </w:rPr>
                        </m:ctrlPr>
                      </m:dPr>
                      <m:e>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0</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1</m:t>
                            </m:r>
                          </m:sub>
                        </m:sSub>
                        <m:sSub>
                          <m:sSubPr>
                            <m:ctrlPr>
                              <w:rPr>
                                <w:rFonts w:ascii="Cambria Math" w:eastAsiaTheme="minorEastAsia" w:hAnsi="Cambria Math"/>
                                <w:lang w:val="en-US"/>
                              </w:rPr>
                            </m:ctrlPr>
                          </m:sSub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2</m:t>
                            </m:r>
                          </m:sub>
                        </m:sSub>
                        <m:sSubSup>
                          <m:sSubSupPr>
                            <m:ctrlPr>
                              <w:rPr>
                                <w:rFonts w:ascii="Cambria Math" w:eastAsiaTheme="minorEastAsia" w:hAnsi="Cambria Math"/>
                                <w:lang w:val="en-US"/>
                              </w:rPr>
                            </m:ctrlPr>
                          </m:sSubSup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up>
                            <m:r>
                              <m:rPr>
                                <m:sty m:val="p"/>
                              </m:rPr>
                              <w:rPr>
                                <w:rFonts w:ascii="Cambria Math" w:eastAsiaTheme="minorEastAsia" w:hAnsi="Cambria Math"/>
                              </w:rPr>
                              <m:t>2</m:t>
                            </m:r>
                          </m:sup>
                        </m:sSubSup>
                      </m:e>
                    </m:d>
                    <m:r>
                      <m:rPr>
                        <m:sty m:val="p"/>
                      </m:rPr>
                      <w:rPr>
                        <w:rFonts w:ascii="Cambria Math" w:eastAsiaTheme="minorEastAsia" w:hAnsi="Cambria Math"/>
                      </w:rPr>
                      <m:t>=0</m:t>
                    </m:r>
                  </m:e>
                </m:nary>
              </m:e>
              <m:e>
                <m:f>
                  <m:fPr>
                    <m:ctrlPr>
                      <w:rPr>
                        <w:rFonts w:ascii="Cambria Math" w:eastAsiaTheme="minorEastAsia" w:hAnsi="Cambria Math"/>
                        <w:lang w:val="en-US"/>
                      </w:rPr>
                    </m:ctrlPr>
                  </m:fPr>
                  <m:num>
                    <m:r>
                      <m:rPr>
                        <m:sty m:val="p"/>
                      </m:rPr>
                      <w:rPr>
                        <w:rFonts w:ascii="Cambria Math" w:eastAsiaTheme="minorEastAsia" w:hAnsi="Cambria Math"/>
                      </w:rPr>
                      <m:t>∂</m:t>
                    </m:r>
                    <m:r>
                      <m:rPr>
                        <m:sty m:val="p"/>
                      </m:rPr>
                      <w:rPr>
                        <w:rFonts w:ascii="Cambria Math" w:eastAsiaTheme="minorEastAsia" w:hAnsi="Cambria Math"/>
                        <w:lang w:val="en-US"/>
                      </w:rPr>
                      <m:t>S</m:t>
                    </m:r>
                  </m:num>
                  <m:den>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1</m:t>
                        </m:r>
                      </m:sub>
                    </m:sSub>
                  </m:den>
                </m:f>
                <m:r>
                  <m:rPr>
                    <m:sty m:val="p"/>
                  </m:rPr>
                  <w:rPr>
                    <w:rFonts w:ascii="Cambria Math" w:eastAsiaTheme="minorEastAsia" w:hAnsi="Cambria Math"/>
                  </w:rPr>
                  <m:t>= -2</m:t>
                </m:r>
                <m:sSub>
                  <m:sSubPr>
                    <m:ctrlPr>
                      <w:rPr>
                        <w:rFonts w:ascii="Cambria Math" w:eastAsiaTheme="minorEastAsia" w:hAnsi="Cambria Math"/>
                        <w:lang w:val="en-US"/>
                      </w:rPr>
                    </m:ctrlPr>
                  </m:sSub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Sub>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d>
                      <m:dPr>
                        <m:ctrlPr>
                          <w:rPr>
                            <w:rFonts w:ascii="Cambria Math" w:eastAsiaTheme="minorEastAsia" w:hAnsi="Cambria Math"/>
                            <w:lang w:val="en-US"/>
                          </w:rPr>
                        </m:ctrlPr>
                      </m:dPr>
                      <m:e>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0</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1</m:t>
                            </m:r>
                          </m:sub>
                        </m:sSub>
                        <m:sSub>
                          <m:sSubPr>
                            <m:ctrlPr>
                              <w:rPr>
                                <w:rFonts w:ascii="Cambria Math" w:eastAsiaTheme="minorEastAsia" w:hAnsi="Cambria Math"/>
                                <w:lang w:val="en-US"/>
                              </w:rPr>
                            </m:ctrlPr>
                          </m:sSub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2</m:t>
                            </m:r>
                          </m:sub>
                        </m:sSub>
                        <m:sSubSup>
                          <m:sSubSupPr>
                            <m:ctrlPr>
                              <w:rPr>
                                <w:rFonts w:ascii="Cambria Math" w:eastAsiaTheme="minorEastAsia" w:hAnsi="Cambria Math"/>
                                <w:lang w:val="en-US"/>
                              </w:rPr>
                            </m:ctrlPr>
                          </m:sSubSup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up>
                            <m:r>
                              <m:rPr>
                                <m:sty m:val="p"/>
                              </m:rPr>
                              <w:rPr>
                                <w:rFonts w:ascii="Cambria Math" w:eastAsiaTheme="minorEastAsia" w:hAnsi="Cambria Math"/>
                              </w:rPr>
                              <m:t>2</m:t>
                            </m:r>
                          </m:sup>
                        </m:sSubSup>
                      </m:e>
                    </m:d>
                    <m:r>
                      <m:rPr>
                        <m:sty m:val="p"/>
                      </m:rPr>
                      <w:rPr>
                        <w:rFonts w:ascii="Cambria Math" w:eastAsiaTheme="minorEastAsia" w:hAnsi="Cambria Math"/>
                      </w:rPr>
                      <m:t>=0</m:t>
                    </m:r>
                  </m:e>
                </m:nary>
              </m:e>
              <m:e>
                <m:f>
                  <m:fPr>
                    <m:ctrlPr>
                      <w:rPr>
                        <w:rFonts w:ascii="Cambria Math" w:eastAsiaTheme="minorEastAsia" w:hAnsi="Cambria Math"/>
                        <w:lang w:val="en-US"/>
                      </w:rPr>
                    </m:ctrlPr>
                  </m:fPr>
                  <m:num>
                    <m:r>
                      <m:rPr>
                        <m:sty m:val="p"/>
                      </m:rPr>
                      <w:rPr>
                        <w:rFonts w:ascii="Cambria Math" w:eastAsiaTheme="minorEastAsia" w:hAnsi="Cambria Math"/>
                      </w:rPr>
                      <m:t>∂</m:t>
                    </m:r>
                    <m:r>
                      <m:rPr>
                        <m:sty m:val="p"/>
                      </m:rPr>
                      <w:rPr>
                        <w:rFonts w:ascii="Cambria Math" w:eastAsiaTheme="minorEastAsia" w:hAnsi="Cambria Math"/>
                        <w:lang w:val="en-US"/>
                      </w:rPr>
                      <m:t>S</m:t>
                    </m:r>
                  </m:num>
                  <m:den>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2</m:t>
                        </m:r>
                      </m:sub>
                    </m:sSub>
                  </m:den>
                </m:f>
                <m:r>
                  <m:rPr>
                    <m:sty m:val="p"/>
                  </m:rPr>
                  <w:rPr>
                    <w:rFonts w:ascii="Cambria Math" w:eastAsiaTheme="minorEastAsia" w:hAnsi="Cambria Math"/>
                  </w:rPr>
                  <m:t>= -2</m:t>
                </m:r>
                <m:sSubSup>
                  <m:sSubSupPr>
                    <m:ctrlPr>
                      <w:rPr>
                        <w:rFonts w:ascii="Cambria Math" w:eastAsiaTheme="minorEastAsia" w:hAnsi="Cambria Math"/>
                        <w:lang w:val="en-US"/>
                      </w:rPr>
                    </m:ctrlPr>
                  </m:sSubSup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up>
                    <m:r>
                      <m:rPr>
                        <m:sty m:val="p"/>
                      </m:rPr>
                      <w:rPr>
                        <w:rFonts w:ascii="Cambria Math" w:eastAsiaTheme="minorEastAsia" w:hAnsi="Cambria Math"/>
                      </w:rPr>
                      <m:t>2</m:t>
                    </m:r>
                  </m:sup>
                </m:sSubSup>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d>
                      <m:dPr>
                        <m:ctrlPr>
                          <w:rPr>
                            <w:rFonts w:ascii="Cambria Math" w:eastAsiaTheme="minorEastAsia" w:hAnsi="Cambria Math"/>
                            <w:lang w:val="en-US"/>
                          </w:rPr>
                        </m:ctrlPr>
                      </m:dPr>
                      <m:e>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0</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1</m:t>
                            </m:r>
                          </m:sub>
                        </m:sSub>
                        <m:sSub>
                          <m:sSubPr>
                            <m:ctrlPr>
                              <w:rPr>
                                <w:rFonts w:ascii="Cambria Math" w:eastAsiaTheme="minorEastAsia" w:hAnsi="Cambria Math"/>
                                <w:lang w:val="en-US"/>
                              </w:rPr>
                            </m:ctrlPr>
                          </m:sSub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2</m:t>
                            </m:r>
                          </m:sub>
                        </m:sSub>
                        <m:sSubSup>
                          <m:sSubSupPr>
                            <m:ctrlPr>
                              <w:rPr>
                                <w:rFonts w:ascii="Cambria Math" w:eastAsiaTheme="minorEastAsia" w:hAnsi="Cambria Math"/>
                                <w:lang w:val="en-US"/>
                              </w:rPr>
                            </m:ctrlPr>
                          </m:sSubSup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up>
                            <m:r>
                              <m:rPr>
                                <m:sty m:val="p"/>
                              </m:rPr>
                              <w:rPr>
                                <w:rFonts w:ascii="Cambria Math" w:eastAsiaTheme="minorEastAsia" w:hAnsi="Cambria Math"/>
                              </w:rPr>
                              <m:t>2</m:t>
                            </m:r>
                          </m:sup>
                        </m:sSubSup>
                      </m:e>
                    </m:d>
                    <m:r>
                      <m:rPr>
                        <m:sty m:val="p"/>
                      </m:rPr>
                      <w:rPr>
                        <w:rFonts w:ascii="Cambria Math" w:eastAsiaTheme="minorEastAsia" w:hAnsi="Cambria Math"/>
                      </w:rPr>
                      <m:t>=0</m:t>
                    </m:r>
                  </m:e>
                </m:nary>
              </m:e>
            </m:eqArr>
          </m:e>
        </m:d>
      </m:oMath>
      <w:r w:rsidR="0060404B" w:rsidRPr="00C54E48">
        <w:rPr>
          <w:rFonts w:eastAsiaTheme="minorEastAsia"/>
        </w:rPr>
        <w:t xml:space="preserve">                  (3)</w:t>
      </w:r>
    </w:p>
    <w:p w:rsidR="00763A9D" w:rsidRPr="00C54E48" w:rsidRDefault="00763A9D">
      <w:pPr>
        <w:jc w:val="center"/>
        <w:rPr>
          <w:rFonts w:eastAsiaTheme="minorEastAsia"/>
        </w:rPr>
      </w:pPr>
    </w:p>
    <w:p w:rsidR="00763A9D" w:rsidRPr="00C54E48" w:rsidRDefault="0060404B">
      <w:pPr>
        <w:pStyle w:val="aa"/>
        <w:numPr>
          <w:ilvl w:val="0"/>
          <w:numId w:val="26"/>
        </w:numPr>
        <w:spacing w:after="0" w:line="240" w:lineRule="auto"/>
        <w:ind w:left="0"/>
        <w:rPr>
          <w:rFonts w:ascii="Times New Roman" w:eastAsiaTheme="minorEastAsia" w:hAnsi="Times New Roman"/>
          <w:lang w:val="en-US"/>
        </w:rPr>
      </w:pPr>
      <w:r w:rsidRPr="00C54E48">
        <w:rPr>
          <w:rFonts w:ascii="Times New Roman" w:eastAsiaTheme="minorEastAsia" w:hAnsi="Times New Roman"/>
          <w:lang w:val="en-US"/>
        </w:rPr>
        <w:t>Упрощение (3).</w:t>
      </w:r>
    </w:p>
    <w:p w:rsidR="00763A9D" w:rsidRPr="00C54E48" w:rsidRDefault="00763A9D">
      <w:pPr>
        <w:jc w:val="center"/>
        <w:rPr>
          <w:rFonts w:eastAsiaTheme="minorEastAsia"/>
        </w:rPr>
      </w:pPr>
    </w:p>
    <w:p w:rsidR="00763A9D" w:rsidRPr="00C54E48" w:rsidRDefault="00503B5E">
      <w:pPr>
        <w:jc w:val="center"/>
        <w:rPr>
          <w:rFonts w:eastAsiaTheme="minorEastAsia"/>
        </w:rPr>
      </w:pPr>
      <m:oMath>
        <m:d>
          <m:dPr>
            <m:begChr m:val="{"/>
            <m:endChr m:val=""/>
            <m:ctrlPr>
              <w:rPr>
                <w:rFonts w:ascii="Cambria Math" w:eastAsiaTheme="minorEastAsia" w:hAnsi="Cambria Math"/>
                <w:lang w:val="en-US"/>
              </w:rPr>
            </m:ctrlPr>
          </m:dPr>
          <m:e>
            <m:eqArr>
              <m:eqArrPr>
                <m:ctrlPr>
                  <w:rPr>
                    <w:rFonts w:ascii="Cambria Math" w:eastAsiaTheme="minorEastAsia" w:hAnsi="Cambria Math"/>
                    <w:lang w:val="en-US"/>
                  </w:rPr>
                </m:ctrlPr>
              </m:eqArrPr>
              <m:e>
                <m:r>
                  <m:rPr>
                    <m:sty m:val="p"/>
                  </m:rPr>
                  <w:rPr>
                    <w:rFonts w:ascii="Cambria Math" w:eastAsiaTheme="minorEastAsia" w:hAnsi="Cambria Math"/>
                    <w:lang w:val="en-US"/>
                  </w:rPr>
                  <m:t>N</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0</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1</m:t>
                    </m:r>
                  </m:sub>
                </m:sSub>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
                      <m:sSubPr>
                        <m:ctrlPr>
                          <w:rPr>
                            <w:rFonts w:ascii="Cambria Math" w:eastAsiaTheme="minorEastAsia" w:hAnsi="Cambria Math"/>
                            <w:lang w:val="en-US"/>
                          </w:rPr>
                        </m:ctrlPr>
                      </m:sSub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2</m:t>
                        </m:r>
                      </m:sub>
                    </m:sSub>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Sup>
                          <m:sSubSupPr>
                            <m:ctrlPr>
                              <w:rPr>
                                <w:rFonts w:ascii="Cambria Math" w:eastAsiaTheme="minorEastAsia" w:hAnsi="Cambria Math"/>
                                <w:lang w:val="en-US"/>
                              </w:rPr>
                            </m:ctrlPr>
                          </m:sSubSup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up>
                            <m:r>
                              <m:rPr>
                                <m:sty m:val="p"/>
                              </m:rPr>
                              <w:rPr>
                                <w:rFonts w:ascii="Cambria Math" w:eastAsiaTheme="minorEastAsia" w:hAnsi="Cambria Math"/>
                              </w:rPr>
                              <m:t>2</m:t>
                            </m:r>
                          </m:sup>
                        </m:sSubSup>
                      </m:e>
                    </m:nary>
                    <m:r>
                      <m:rPr>
                        <m:sty m:val="p"/>
                      </m:rPr>
                      <w:rPr>
                        <w:rFonts w:ascii="Cambria Math" w:eastAsiaTheme="minorEastAsia" w:hAnsi="Cambria Math"/>
                      </w:rPr>
                      <m:t xml:space="preserve">= </m:t>
                    </m:r>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e>
                    </m:nary>
                  </m:e>
                </m:nary>
              </m:e>
              <m:e>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0</m:t>
                    </m:r>
                  </m:sub>
                </m:sSub>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
                      <m:sSubPr>
                        <m:ctrlPr>
                          <w:rPr>
                            <w:rFonts w:ascii="Cambria Math" w:eastAsiaTheme="minorEastAsia" w:hAnsi="Cambria Math"/>
                            <w:lang w:val="en-US"/>
                          </w:rPr>
                        </m:ctrlPr>
                      </m:sSub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Sub>
                  </m:e>
                </m:nary>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1</m:t>
                    </m:r>
                  </m:sub>
                </m:sSub>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Sup>
                      <m:sSubSupPr>
                        <m:ctrlPr>
                          <w:rPr>
                            <w:rFonts w:ascii="Cambria Math" w:eastAsiaTheme="minorEastAsia" w:hAnsi="Cambria Math"/>
                            <w:lang w:val="en-US"/>
                          </w:rPr>
                        </m:ctrlPr>
                      </m:sSubSup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up>
                        <m:r>
                          <m:rPr>
                            <m:sty m:val="p"/>
                          </m:rPr>
                          <w:rPr>
                            <w:rFonts w:ascii="Cambria Math" w:eastAsiaTheme="minorEastAsia" w:hAnsi="Cambria Math"/>
                          </w:rPr>
                          <m:t>2</m:t>
                        </m:r>
                      </m:sup>
                    </m:sSubSup>
                  </m:e>
                </m:nary>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2</m:t>
                    </m:r>
                  </m:sub>
                </m:sSub>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Sup>
                      <m:sSubSupPr>
                        <m:ctrlPr>
                          <w:rPr>
                            <w:rFonts w:ascii="Cambria Math" w:eastAsiaTheme="minorEastAsia" w:hAnsi="Cambria Math"/>
                            <w:lang w:val="en-US"/>
                          </w:rPr>
                        </m:ctrlPr>
                      </m:sSubSup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up>
                        <m:r>
                          <m:rPr>
                            <m:sty m:val="p"/>
                          </m:rPr>
                          <w:rPr>
                            <w:rFonts w:ascii="Cambria Math" w:eastAsiaTheme="minorEastAsia" w:hAnsi="Cambria Math"/>
                          </w:rPr>
                          <m:t>3</m:t>
                        </m:r>
                      </m:sup>
                    </m:sSubSup>
                  </m:e>
                </m:nary>
                <m:r>
                  <m:rPr>
                    <m:sty m:val="p"/>
                  </m:rPr>
                  <w:rPr>
                    <w:rFonts w:ascii="Cambria Math" w:eastAsiaTheme="minorEastAsia" w:hAnsi="Cambria Math"/>
                  </w:rPr>
                  <m:t>=</m:t>
                </m:r>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
                      <m:sSubPr>
                        <m:ctrlPr>
                          <w:rPr>
                            <w:rFonts w:ascii="Cambria Math" w:eastAsiaTheme="minorEastAsia" w:hAnsi="Cambria Math"/>
                            <w:lang w:val="en-US"/>
                          </w:rPr>
                        </m:ctrlPr>
                      </m:sSub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Sub>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e>
                </m:nary>
              </m:e>
              <m:e>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0</m:t>
                    </m:r>
                  </m:sub>
                </m:sSub>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Sup>
                      <m:sSubSupPr>
                        <m:ctrlPr>
                          <w:rPr>
                            <w:rFonts w:ascii="Cambria Math" w:eastAsiaTheme="minorEastAsia" w:hAnsi="Cambria Math"/>
                            <w:lang w:val="en-US"/>
                          </w:rPr>
                        </m:ctrlPr>
                      </m:sSubSup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up>
                        <m:r>
                          <m:rPr>
                            <m:sty m:val="p"/>
                          </m:rPr>
                          <w:rPr>
                            <w:rFonts w:ascii="Cambria Math" w:eastAsiaTheme="minorEastAsia" w:hAnsi="Cambria Math"/>
                          </w:rPr>
                          <m:t>2</m:t>
                        </m:r>
                      </m:sup>
                    </m:sSubSup>
                  </m:e>
                </m:nary>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1</m:t>
                    </m:r>
                  </m:sub>
                </m:sSub>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Sup>
                      <m:sSubSupPr>
                        <m:ctrlPr>
                          <w:rPr>
                            <w:rFonts w:ascii="Cambria Math" w:eastAsiaTheme="minorEastAsia" w:hAnsi="Cambria Math"/>
                            <w:lang w:val="en-US"/>
                          </w:rPr>
                        </m:ctrlPr>
                      </m:sSubSup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up>
                        <m:r>
                          <m:rPr>
                            <m:sty m:val="p"/>
                          </m:rPr>
                          <w:rPr>
                            <w:rFonts w:ascii="Cambria Math" w:eastAsiaTheme="minorEastAsia" w:hAnsi="Cambria Math"/>
                          </w:rPr>
                          <m:t>3</m:t>
                        </m:r>
                      </m:sup>
                    </m:sSubSup>
                  </m:e>
                </m:nary>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2</m:t>
                    </m:r>
                  </m:sub>
                </m:sSub>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Sup>
                      <m:sSubSupPr>
                        <m:ctrlPr>
                          <w:rPr>
                            <w:rFonts w:ascii="Cambria Math" w:eastAsiaTheme="minorEastAsia" w:hAnsi="Cambria Math"/>
                            <w:lang w:val="en-US"/>
                          </w:rPr>
                        </m:ctrlPr>
                      </m:sSubSup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up>
                        <m:r>
                          <m:rPr>
                            <m:sty m:val="p"/>
                          </m:rPr>
                          <w:rPr>
                            <w:rFonts w:ascii="Cambria Math" w:eastAsiaTheme="minorEastAsia" w:hAnsi="Cambria Math"/>
                          </w:rPr>
                          <m:t>4</m:t>
                        </m:r>
                      </m:sup>
                    </m:sSubSup>
                  </m:e>
                </m:nary>
                <m:r>
                  <m:rPr>
                    <m:sty m:val="p"/>
                  </m:rPr>
                  <w:rPr>
                    <w:rFonts w:ascii="Cambria Math" w:eastAsiaTheme="minorEastAsia" w:hAnsi="Cambria Math"/>
                  </w:rPr>
                  <m:t>=</m:t>
                </m:r>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Sup>
                      <m:sSubSupPr>
                        <m:ctrlPr>
                          <w:rPr>
                            <w:rFonts w:ascii="Cambria Math" w:eastAsiaTheme="minorEastAsia" w:hAnsi="Cambria Math"/>
                            <w:lang w:val="en-US"/>
                          </w:rPr>
                        </m:ctrlPr>
                      </m:sSubSup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up>
                        <m:r>
                          <m:rPr>
                            <m:sty m:val="p"/>
                          </m:rPr>
                          <w:rPr>
                            <w:rFonts w:ascii="Cambria Math" w:eastAsiaTheme="minorEastAsia" w:hAnsi="Cambria Math"/>
                          </w:rPr>
                          <m:t>2</m:t>
                        </m:r>
                      </m:sup>
                    </m:sSubSup>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e>
                </m:nary>
              </m:e>
            </m:eqArr>
          </m:e>
        </m:d>
      </m:oMath>
      <w:r w:rsidR="0060404B" w:rsidRPr="00C54E48">
        <w:rPr>
          <w:rFonts w:eastAsiaTheme="minorEastAsia"/>
        </w:rPr>
        <w:t xml:space="preserve">               (4)</w:t>
      </w:r>
    </w:p>
    <w:p w:rsidR="00763A9D" w:rsidRPr="00C54E48" w:rsidRDefault="0060404B">
      <w:pPr>
        <w:pStyle w:val="aa"/>
        <w:numPr>
          <w:ilvl w:val="0"/>
          <w:numId w:val="26"/>
        </w:numPr>
        <w:spacing w:after="0" w:line="240" w:lineRule="auto"/>
        <w:ind w:left="0"/>
        <w:rPr>
          <w:rFonts w:ascii="Times New Roman" w:eastAsiaTheme="minorEastAsia" w:hAnsi="Times New Roman"/>
        </w:rPr>
      </w:pPr>
      <w:r w:rsidRPr="00C54E48">
        <w:rPr>
          <w:rFonts w:ascii="Times New Roman" w:eastAsiaTheme="minorEastAsia" w:hAnsi="Times New Roman"/>
        </w:rPr>
        <w:t xml:space="preserve">  </w:t>
      </w:r>
      <m:oMath>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0</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2</m:t>
            </m:r>
          </m:sub>
        </m:sSub>
      </m:oMath>
      <w:r w:rsidRPr="00C54E48">
        <w:rPr>
          <w:rFonts w:ascii="Times New Roman" w:eastAsiaTheme="minorEastAsia" w:hAnsi="Times New Roman"/>
        </w:rPr>
        <w:t xml:space="preserve"> находятся путем решения произвольным методом. </w:t>
      </w:r>
      <w:proofErr w:type="gramStart"/>
      <w:r w:rsidRPr="00C54E48">
        <w:rPr>
          <w:rFonts w:ascii="Times New Roman" w:eastAsiaTheme="minorEastAsia" w:hAnsi="Times New Roman"/>
        </w:rPr>
        <w:t>Среднеквадратичное отклонение заданного</w:t>
      </w:r>
      <m:oMath>
        <m:sSub>
          <m:sSubPr>
            <m:ctrlPr>
              <w:rPr>
                <w:rFonts w:ascii="Cambria Math" w:eastAsiaTheme="minorEastAsia" w:hAnsi="Cambria Math"/>
                <w:lang w:val="en-US"/>
              </w:rPr>
            </m:ctrlPr>
          </m:sSubPr>
          <m:e>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e>
          <m:sub>
            <m:r>
              <m:rPr>
                <m:sty m:val="p"/>
              </m:rPr>
              <w:rPr>
                <w:rFonts w:ascii="Cambria Math" w:eastAsiaTheme="minorEastAsia" w:hAnsi="Cambria Math"/>
                <w:lang w:val="en-US"/>
              </w:rPr>
              <m:t>i</m:t>
            </m:r>
          </m:sub>
        </m:sSub>
      </m:oMath>
      <w:r w:rsidRPr="00C54E48">
        <w:rPr>
          <w:rFonts w:ascii="Times New Roman" w:eastAsiaTheme="minorEastAsia" w:hAnsi="Times New Roman"/>
        </w:rPr>
        <w:t xml:space="preserve"> от найденного уравнения регрессии с  </w:t>
      </w:r>
      <m:oMath>
        <m:sSub>
          <m:sSubPr>
            <m:ctrlPr>
              <w:rPr>
                <w:rFonts w:ascii="Cambria Math" w:eastAsiaTheme="minorEastAsia" w:hAnsi="Cambria Math"/>
                <w:lang w:val="en-US"/>
              </w:rPr>
            </m:ctrlPr>
          </m:sSubPr>
          <m:e>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e>
          <m:sub>
            <m:r>
              <m:rPr>
                <m:sty m:val="p"/>
              </m:rPr>
              <w:rPr>
                <w:rFonts w:ascii="Cambria Math" w:eastAsiaTheme="minorEastAsia" w:hAnsi="Cambria Math"/>
                <w:lang w:val="en-US"/>
              </w:rPr>
              <m:t>i</m:t>
            </m:r>
          </m:sub>
        </m:sSub>
      </m:oMath>
      <w:r w:rsidRPr="00C54E48">
        <w:rPr>
          <w:rFonts w:ascii="Times New Roman" w:eastAsiaTheme="minorEastAsia" w:hAnsi="Times New Roman"/>
        </w:rPr>
        <w:t>находится по этой формуле</w:t>
      </w:r>
      <w:proofErr w:type="gramEnd"/>
    </w:p>
    <w:p w:rsidR="00763A9D" w:rsidRPr="00C54E48" w:rsidRDefault="00763A9D">
      <w:pPr>
        <w:jc w:val="center"/>
        <w:rPr>
          <w:rFonts w:eastAsiaTheme="minorEastAsia"/>
        </w:rPr>
      </w:pPr>
    </w:p>
    <w:p w:rsidR="00763A9D" w:rsidRPr="00C54E48" w:rsidRDefault="00503B5E">
      <w:pPr>
        <w:jc w:val="center"/>
        <w:rPr>
          <w:rFonts w:eastAsiaTheme="minorEastAsia"/>
          <w:lang w:val="en-US"/>
        </w:rPr>
      </w:pPr>
      <m:oMath>
        <m:sSub>
          <m:sSubPr>
            <m:ctrlPr>
              <w:rPr>
                <w:rFonts w:ascii="Cambria Math" w:eastAsiaTheme="minorEastAsia" w:hAnsi="Cambria Math"/>
                <w:lang w:val="en-US"/>
              </w:rPr>
            </m:ctrlPr>
          </m:sSubPr>
          <m:e>
            <m:r>
              <m:rPr>
                <m:sty m:val="p"/>
              </m:rPr>
              <w:rPr>
                <w:rFonts w:ascii="Cambria Math" w:eastAsiaTheme="minorEastAsia" w:hAnsi="Cambria Math"/>
                <w:lang w:val="en-US"/>
              </w:rPr>
              <m:t>S</m:t>
            </m:r>
          </m:e>
          <m:sub>
            <m:r>
              <m:rPr>
                <m:sty m:val="p"/>
              </m:rPr>
              <w:rPr>
                <w:rFonts w:ascii="Cambria Math" w:eastAsiaTheme="minorEastAsia" w:hAnsi="Cambria Math"/>
                <w:lang w:val="en-US"/>
              </w:rPr>
              <m:t>y</m:t>
            </m:r>
          </m:sub>
        </m:sSub>
        <m:r>
          <m:rPr>
            <m:sty m:val="p"/>
          </m:rPr>
          <w:rPr>
            <w:rFonts w:ascii="Cambria Math" w:eastAsiaTheme="minorEastAsia" w:hAnsi="Cambria Math"/>
            <w:lang w:val="en-US"/>
          </w:rPr>
          <m:t>=</m:t>
        </m:r>
        <m:rad>
          <m:radPr>
            <m:degHide m:val="1"/>
            <m:ctrlPr>
              <w:rPr>
                <w:rFonts w:ascii="Cambria Math" w:eastAsiaTheme="minorEastAsia" w:hAnsi="Cambria Math"/>
                <w:lang w:val="en-US"/>
              </w:rPr>
            </m:ctrlPr>
          </m:radPr>
          <m:deg/>
          <m:e>
            <m:f>
              <m:fPr>
                <m:ctrlPr>
                  <w:rPr>
                    <w:rFonts w:ascii="Cambria Math" w:eastAsiaTheme="minorEastAsia" w:hAnsi="Cambria Math"/>
                    <w:lang w:val="en-US"/>
                  </w:rPr>
                </m:ctrlPr>
              </m:fPr>
              <m:num>
                <m:nary>
                  <m:naryPr>
                    <m:chr m:val="∑"/>
                    <m:ctrlPr>
                      <w:rPr>
                        <w:rFonts w:ascii="Cambria Math" w:eastAsiaTheme="minorEastAsia" w:hAnsi="Cambria Math"/>
                        <w:lang w:val="en-US"/>
                      </w:rPr>
                    </m:ctrlPr>
                  </m:naryPr>
                  <m:sub>
                    <m:r>
                      <m:rPr>
                        <m:sty m:val="p"/>
                      </m:rPr>
                      <w:rPr>
                        <w:rFonts w:ascii="Cambria Math" w:hAnsi="Cambria Math"/>
                        <w:lang w:val="en-US"/>
                      </w:rPr>
                      <m:t>i=0</m:t>
                    </m:r>
                  </m:sub>
                  <m:sup>
                    <m:r>
                      <m:rPr>
                        <m:sty m:val="p"/>
                      </m:rPr>
                      <w:rPr>
                        <w:rFonts w:ascii="Cambria Math" w:hAnsi="Cambria Math"/>
                        <w:lang w:val="en-US"/>
                      </w:rPr>
                      <m:t>n</m:t>
                    </m:r>
                  </m:sup>
                  <m:e>
                    <m:d>
                      <m:dPr>
                        <m:ctrlPr>
                          <w:rPr>
                            <w:rFonts w:ascii="Cambria Math" w:eastAsiaTheme="minorEastAsia" w:hAnsi="Cambria Math"/>
                            <w:lang w:val="en-US"/>
                          </w:rPr>
                        </m:ctrlPr>
                      </m:dPr>
                      <m:e>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r>
                          <m:rPr>
                            <m:sty m:val="p"/>
                          </m:rPr>
                          <w:rPr>
                            <w:rFonts w:ascii="Cambria Math" w:eastAsiaTheme="minorEastAsia" w:hAnsi="Cambria Math"/>
                            <w:lang w:val="en-US"/>
                          </w:rPr>
                          <m:t>-</m:t>
                        </m:r>
                        <m:sSub>
                          <m:sSubPr>
                            <m:ctrlPr>
                              <w:rPr>
                                <w:rFonts w:ascii="Cambria Math" w:eastAsiaTheme="minorEastAsia" w:hAnsi="Cambria Math"/>
                                <w:lang w:val="en-US"/>
                              </w:rPr>
                            </m:ctrlPr>
                          </m:sSubPr>
                          <m:e>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e>
                          <m:sub>
                            <m:r>
                              <m:rPr>
                                <m:sty m:val="p"/>
                              </m:rPr>
                              <w:rPr>
                                <w:rFonts w:ascii="Cambria Math" w:eastAsiaTheme="minorEastAsia" w:hAnsi="Cambria Math"/>
                                <w:lang w:val="en-US"/>
                              </w:rPr>
                              <m:t>i</m:t>
                            </m:r>
                          </m:sub>
                        </m:sSub>
                      </m:e>
                    </m:d>
                    <m:sSup>
                      <m:sSupPr>
                        <m:ctrlPr>
                          <w:rPr>
                            <w:rFonts w:ascii="Cambria Math" w:eastAsiaTheme="minorEastAsia" w:hAnsi="Cambria Math"/>
                            <w:lang w:val="en-US"/>
                          </w:rPr>
                        </m:ctrlPr>
                      </m:sSupPr>
                      <m:e>
                        <m:r>
                          <m:rPr>
                            <m:sty m:val="p"/>
                          </m:rPr>
                          <w:rPr>
                            <w:rFonts w:ascii="Cambria Math" w:eastAsiaTheme="minorEastAsia" w:hAnsi="Cambria Math"/>
                            <w:lang w:val="en-US"/>
                          </w:rPr>
                          <m:t xml:space="preserve"> </m:t>
                        </m:r>
                      </m:e>
                      <m:sup>
                        <m:r>
                          <m:rPr>
                            <m:sty m:val="p"/>
                          </m:rPr>
                          <w:rPr>
                            <w:rFonts w:ascii="Cambria Math" w:eastAsiaTheme="minorEastAsia" w:hAnsi="Cambria Math"/>
                            <w:lang w:val="en-US"/>
                          </w:rPr>
                          <m:t>2</m:t>
                        </m:r>
                      </m:sup>
                    </m:sSup>
                  </m:e>
                </m:nary>
              </m:num>
              <m:den>
                <m:r>
                  <m:rPr>
                    <m:sty m:val="p"/>
                  </m:rPr>
                  <w:rPr>
                    <w:rFonts w:ascii="Cambria Math" w:eastAsiaTheme="minorEastAsia" w:hAnsi="Cambria Math"/>
                    <w:lang w:val="en-US"/>
                  </w:rPr>
                  <m:t>N-1</m:t>
                </m:r>
              </m:den>
            </m:f>
          </m:e>
        </m:rad>
      </m:oMath>
      <w:r w:rsidR="0060404B" w:rsidRPr="00C54E48">
        <w:rPr>
          <w:rFonts w:eastAsiaTheme="minorEastAsia"/>
          <w:lang w:val="en-US"/>
        </w:rPr>
        <w:t xml:space="preserve">                                   (5)</w:t>
      </w:r>
    </w:p>
    <w:p w:rsidR="00763A9D" w:rsidRPr="00C54E48" w:rsidRDefault="0060404B">
      <w:pPr>
        <w:pStyle w:val="aa"/>
        <w:numPr>
          <w:ilvl w:val="0"/>
          <w:numId w:val="27"/>
        </w:numPr>
        <w:spacing w:after="0" w:line="240" w:lineRule="auto"/>
        <w:ind w:left="0"/>
        <w:rPr>
          <w:rFonts w:ascii="Times New Roman" w:eastAsiaTheme="minorEastAsia" w:hAnsi="Times New Roman"/>
        </w:rPr>
      </w:pPr>
      <w:r w:rsidRPr="00C54E48">
        <w:rPr>
          <w:rFonts w:ascii="Times New Roman" w:eastAsiaTheme="minorEastAsia" w:hAnsi="Times New Roman"/>
        </w:rPr>
        <w:t xml:space="preserve"> для определения устойчивости уравнения регрессии </w:t>
      </w:r>
    </w:p>
    <w:p w:rsidR="00763A9D" w:rsidRPr="00C54E48" w:rsidRDefault="0060404B">
      <w:pPr>
        <w:jc w:val="center"/>
        <w:rPr>
          <w:rFonts w:eastAsiaTheme="minorEastAsia"/>
        </w:rPr>
      </w:pPr>
      <m:oMath>
        <m:r>
          <m:rPr>
            <m:sty m:val="p"/>
          </m:rPr>
          <w:rPr>
            <w:rFonts w:ascii="Cambria Math" w:eastAsiaTheme="minorEastAsia" w:hAnsi="Cambria Math"/>
          </w:rPr>
          <m:t>ŋ=</m:t>
        </m:r>
        <m:rad>
          <m:radPr>
            <m:degHide m:val="1"/>
            <m:ctrlPr>
              <w:rPr>
                <w:rFonts w:ascii="Cambria Math" w:eastAsiaTheme="minorEastAsia" w:hAnsi="Cambria Math"/>
                <w:lang w:val="en-US"/>
              </w:rPr>
            </m:ctrlPr>
          </m:radPr>
          <m:deg/>
          <m:e>
            <m:f>
              <m:fPr>
                <m:ctrlPr>
                  <w:rPr>
                    <w:rFonts w:ascii="Cambria Math" w:eastAsiaTheme="minorEastAsia" w:hAnsi="Cambria Math"/>
                    <w:lang w:val="en-US"/>
                  </w:rPr>
                </m:ctrlPr>
              </m:fPr>
              <m:num>
                <m:sSubSup>
                  <m:sSubSupPr>
                    <m:ctrlPr>
                      <w:rPr>
                        <w:rFonts w:ascii="Cambria Math" w:eastAsiaTheme="minorEastAsia" w:hAnsi="Cambria Math"/>
                        <w:lang w:val="en-US"/>
                      </w:rPr>
                    </m:ctrlPr>
                  </m:sSubSupPr>
                  <m:e>
                    <m:r>
                      <m:rPr>
                        <m:sty m:val="p"/>
                      </m:rPr>
                      <w:rPr>
                        <w:rFonts w:ascii="Cambria Math" w:eastAsiaTheme="minorEastAsia" w:hAnsi="Cambria Math"/>
                        <w:lang w:val="en-US"/>
                      </w:rPr>
                      <m:t>S</m:t>
                    </m:r>
                  </m:e>
                  <m:sub>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sub>
                  <m:sup>
                    <m:r>
                      <m:rPr>
                        <m:sty m:val="p"/>
                      </m:rPr>
                      <w:rPr>
                        <w:rFonts w:ascii="Cambria Math" w:eastAsiaTheme="minorEastAsia" w:hAnsi="Cambria Math"/>
                      </w:rPr>
                      <m:t>2</m:t>
                    </m:r>
                  </m:sup>
                </m:sSubSup>
              </m:num>
              <m:den>
                <m:sSubSup>
                  <m:sSubSupPr>
                    <m:ctrlPr>
                      <w:rPr>
                        <w:rFonts w:ascii="Cambria Math" w:eastAsiaTheme="minorEastAsia" w:hAnsi="Cambria Math"/>
                        <w:lang w:val="en-US"/>
                      </w:rPr>
                    </m:ctrlPr>
                  </m:sSubSupPr>
                  <m:e>
                    <m:r>
                      <m:rPr>
                        <m:sty m:val="p"/>
                      </m:rPr>
                      <w:rPr>
                        <w:rFonts w:ascii="Cambria Math" w:eastAsiaTheme="minorEastAsia" w:hAnsi="Cambria Math"/>
                        <w:lang w:val="en-US"/>
                      </w:rPr>
                      <m:t>S</m:t>
                    </m:r>
                  </m:e>
                  <m:sub>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sub>
                  <m:sup>
                    <m:r>
                      <m:rPr>
                        <m:sty m:val="p"/>
                      </m:rPr>
                      <w:rPr>
                        <w:rFonts w:ascii="Cambria Math" w:eastAsiaTheme="minorEastAsia" w:hAnsi="Cambria Math"/>
                      </w:rPr>
                      <m:t>2</m:t>
                    </m:r>
                  </m:sup>
                </m:sSubSup>
              </m:den>
            </m:f>
          </m:e>
        </m:rad>
      </m:oMath>
      <w:r w:rsidRPr="00C54E48">
        <w:rPr>
          <w:rFonts w:eastAsiaTheme="minorEastAsia"/>
        </w:rPr>
        <w:t>,   0&lt;</w:t>
      </w:r>
      <w:r w:rsidRPr="00C54E48">
        <w:rPr>
          <w:rFonts w:ascii="Cambria Math" w:eastAsiaTheme="minorEastAsia" w:hAnsi="Cambria Math"/>
        </w:rPr>
        <w:t xml:space="preserve"> </w:t>
      </w:r>
      <m:oMath>
        <m:r>
          <m:rPr>
            <m:sty m:val="p"/>
          </m:rPr>
          <w:rPr>
            <w:rFonts w:ascii="Cambria Math" w:eastAsiaTheme="minorEastAsia" w:hAnsi="Cambria Math"/>
          </w:rPr>
          <m:t>ŋ≤1</m:t>
        </m:r>
      </m:oMath>
      <w:r w:rsidRPr="00C54E48">
        <w:rPr>
          <w:rFonts w:ascii="Cambria Math" w:eastAsiaTheme="minorEastAsia" w:hAnsi="Cambria Math"/>
        </w:rPr>
        <w:t xml:space="preserve">                                                      </w:t>
      </w:r>
      <w:r w:rsidRPr="00C54E48">
        <w:rPr>
          <w:rFonts w:eastAsiaTheme="minorEastAsia"/>
        </w:rPr>
        <w:t>(6)</w:t>
      </w:r>
    </w:p>
    <w:p w:rsidR="00763A9D" w:rsidRPr="00C54E48" w:rsidRDefault="00763A9D">
      <w:pPr>
        <w:jc w:val="center"/>
        <w:rPr>
          <w:rFonts w:ascii="Cambria Math" w:eastAsiaTheme="minorEastAsia" w:hAnsi="Cambria Math"/>
        </w:rPr>
      </w:pPr>
    </w:p>
    <w:p w:rsidR="00763A9D" w:rsidRPr="00C54E48" w:rsidRDefault="0060404B">
      <w:pPr>
        <w:rPr>
          <w:rFonts w:eastAsiaTheme="minorEastAsia"/>
        </w:rPr>
      </w:pPr>
      <w:r w:rsidRPr="00C54E48">
        <w:rPr>
          <w:rFonts w:eastAsiaTheme="minorEastAsia"/>
        </w:rPr>
        <w:t>здесь используется формула</w:t>
      </w:r>
    </w:p>
    <w:p w:rsidR="00763A9D" w:rsidRPr="00C54E48" w:rsidRDefault="00503B5E">
      <w:pPr>
        <w:jc w:val="center"/>
        <w:rPr>
          <w:rFonts w:eastAsiaTheme="minorEastAsia"/>
        </w:rPr>
      </w:pPr>
      <m:oMath>
        <m:sSubSup>
          <m:sSubSupPr>
            <m:ctrlPr>
              <w:rPr>
                <w:rFonts w:ascii="Cambria Math" w:eastAsiaTheme="minorEastAsia" w:hAnsi="Cambria Math"/>
                <w:lang w:val="en-US"/>
              </w:rPr>
            </m:ctrlPr>
          </m:sSubSupPr>
          <m:e>
            <m:r>
              <m:rPr>
                <m:sty m:val="p"/>
              </m:rPr>
              <w:rPr>
                <w:rFonts w:ascii="Cambria Math" w:eastAsiaTheme="minorEastAsia" w:hAnsi="Cambria Math"/>
                <w:lang w:val="en-US"/>
              </w:rPr>
              <m:t>S</m:t>
            </m:r>
          </m:e>
          <m:sub>
            <m:sSub>
              <m:sSubPr>
                <m:ctrlPr>
                  <w:rPr>
                    <w:rFonts w:ascii="Cambria Math" w:eastAsiaTheme="minorEastAsia" w:hAnsi="Cambria Math"/>
                    <w:lang w:val="en-US"/>
                  </w:rPr>
                </m:ctrlPr>
              </m:sSubPr>
              <m:e>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e>
              <m:sub>
                <m:r>
                  <m:rPr>
                    <m:sty m:val="p"/>
                  </m:rPr>
                  <w:rPr>
                    <w:rFonts w:ascii="Cambria Math" w:eastAsiaTheme="minorEastAsia" w:hAnsi="Cambria Math"/>
                    <w:lang w:val="en-US"/>
                  </w:rPr>
                  <m:t>i</m:t>
                </m:r>
              </m:sub>
            </m:sSub>
          </m:sub>
          <m:sup>
            <m:r>
              <m:rPr>
                <m:sty m:val="p"/>
              </m:rPr>
              <w:rPr>
                <w:rFonts w:ascii="Cambria Math" w:eastAsiaTheme="minorEastAsia" w:hAnsi="Cambria Math"/>
              </w:rPr>
              <m:t>2</m:t>
            </m:r>
          </m:sup>
        </m:sSubSup>
        <m:r>
          <m:rPr>
            <m:sty m:val="p"/>
          </m:rPr>
          <w:rPr>
            <w:rFonts w:ascii="Cambria Math" w:eastAsiaTheme="minorEastAsia" w:hAnsi="Cambria Math"/>
          </w:rPr>
          <m:t>=</m:t>
        </m:r>
        <m:f>
          <m:fPr>
            <m:ctrlPr>
              <w:rPr>
                <w:rFonts w:ascii="Cambria Math" w:eastAsiaTheme="minorEastAsia" w:hAnsi="Cambria Math"/>
                <w:lang w:val="en-US"/>
              </w:rPr>
            </m:ctrlPr>
          </m:fPr>
          <m:num>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d>
                  <m:dPr>
                    <m:ctrlPr>
                      <w:rPr>
                        <w:rFonts w:ascii="Cambria Math" w:eastAsiaTheme="minorEastAsia" w:hAnsi="Cambria Math"/>
                        <w:lang w:val="en-US"/>
                      </w:rPr>
                    </m:ctrlPr>
                  </m:dPr>
                  <m:e>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r>
                      <m:rPr>
                        <m:sty m:val="p"/>
                      </m:rPr>
                      <w:rPr>
                        <w:rFonts w:ascii="Cambria Math" w:eastAsiaTheme="minorEastAsia" w:hAnsi="Cambria Math"/>
                      </w:rPr>
                      <m:t>-</m:t>
                    </m:r>
                    <m:sSub>
                      <m:sSubPr>
                        <m:ctrlPr>
                          <w:rPr>
                            <w:rFonts w:ascii="Cambria Math" w:eastAsiaTheme="minorEastAsia" w:hAnsi="Cambria Math"/>
                            <w:lang w:val="en-US"/>
                          </w:rPr>
                        </m:ctrlPr>
                      </m:sSubPr>
                      <m:e>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e>
                      <m:sub>
                        <m:r>
                          <m:rPr>
                            <m:sty m:val="p"/>
                          </m:rPr>
                          <w:rPr>
                            <w:rFonts w:ascii="Cambria Math" w:eastAsiaTheme="minorEastAsia" w:hAnsi="Cambria Math"/>
                            <w:lang w:val="en-US"/>
                          </w:rPr>
                          <m:t>i</m:t>
                        </m:r>
                      </m:sub>
                    </m:sSub>
                  </m:e>
                </m:d>
                <m:sSup>
                  <m:sSupPr>
                    <m:ctrlPr>
                      <w:rPr>
                        <w:rFonts w:ascii="Cambria Math" w:eastAsiaTheme="minorEastAsia" w:hAnsi="Cambria Math"/>
                        <w:lang w:val="en-US"/>
                      </w:rPr>
                    </m:ctrlPr>
                  </m:sSupPr>
                  <m:e>
                    <m:r>
                      <m:rPr>
                        <m:sty m:val="p"/>
                      </m:rPr>
                      <w:rPr>
                        <w:rFonts w:ascii="Cambria Math" w:eastAsiaTheme="minorEastAsia" w:hAnsi="Cambria Math"/>
                      </w:rPr>
                      <m:t xml:space="preserve"> </m:t>
                    </m:r>
                  </m:e>
                  <m:sup>
                    <m:r>
                      <m:rPr>
                        <m:sty m:val="p"/>
                      </m:rPr>
                      <w:rPr>
                        <w:rFonts w:ascii="Cambria Math" w:eastAsiaTheme="minorEastAsia" w:hAnsi="Cambria Math"/>
                      </w:rPr>
                      <m:t>2</m:t>
                    </m:r>
                  </m:sup>
                </m:sSup>
              </m:e>
            </m:nary>
          </m:num>
          <m:den>
            <m:r>
              <m:rPr>
                <m:sty m:val="p"/>
              </m:rPr>
              <w:rPr>
                <w:rFonts w:ascii="Cambria Math" w:eastAsiaTheme="minorEastAsia" w:hAnsi="Cambria Math"/>
                <w:lang w:val="en-US"/>
              </w:rPr>
              <m:t>N</m:t>
            </m:r>
          </m:den>
        </m:f>
        <m:r>
          <m:rPr>
            <m:sty m:val="p"/>
          </m:rPr>
          <w:rPr>
            <w:rFonts w:ascii="Cambria Math" w:eastAsiaTheme="minorEastAsia" w:hAnsi="Cambria Math"/>
          </w:rPr>
          <m:t>,</m:t>
        </m:r>
      </m:oMath>
      <w:r w:rsidR="0060404B" w:rsidRPr="00C54E48">
        <w:rPr>
          <w:rFonts w:ascii="Cambria Math" w:eastAsiaTheme="minorEastAsia" w:hAnsi="Cambria Math"/>
        </w:rPr>
        <w:t xml:space="preserve">                                </w:t>
      </w:r>
      <w:r w:rsidR="0060404B" w:rsidRPr="00C54E48">
        <w:rPr>
          <w:rFonts w:eastAsiaTheme="minorEastAsia"/>
        </w:rPr>
        <w:t xml:space="preserve">                  (7)</w:t>
      </w:r>
    </w:p>
    <w:p w:rsidR="00763A9D" w:rsidRPr="00C54E48" w:rsidRDefault="00763A9D">
      <w:pPr>
        <w:jc w:val="center"/>
        <w:rPr>
          <w:rFonts w:ascii="Cambria Math" w:eastAsiaTheme="minorEastAsia" w:hAnsi="Cambria Math"/>
        </w:rPr>
      </w:pPr>
    </w:p>
    <w:p w:rsidR="00763A9D" w:rsidRPr="00C54E48" w:rsidRDefault="00503B5E">
      <w:pPr>
        <w:jc w:val="center"/>
        <w:rPr>
          <w:rFonts w:ascii="Cambria Math" w:eastAsiaTheme="minorEastAsia" w:hAnsi="Cambria Math"/>
        </w:rPr>
      </w:pPr>
      <m:oMath>
        <m:sSubSup>
          <m:sSubSupPr>
            <m:ctrlPr>
              <w:rPr>
                <w:rFonts w:ascii="Cambria Math" w:eastAsiaTheme="minorEastAsia" w:hAnsi="Cambria Math"/>
                <w:lang w:val="en-US"/>
              </w:rPr>
            </m:ctrlPr>
          </m:sSubSupPr>
          <m:e>
            <m:r>
              <m:rPr>
                <m:sty m:val="p"/>
              </m:rPr>
              <w:rPr>
                <w:rFonts w:ascii="Cambria Math" w:eastAsiaTheme="minorEastAsia" w:hAnsi="Cambria Math"/>
                <w:lang w:val="en-US"/>
              </w:rPr>
              <m:t>S</m:t>
            </m:r>
          </m:e>
          <m:sub>
            <m:r>
              <m:rPr>
                <m:sty m:val="p"/>
              </m:rPr>
              <w:rPr>
                <w:rFonts w:ascii="Cambria Math" w:eastAsiaTheme="minorEastAsia" w:hAnsi="Cambria Math"/>
                <w:lang w:val="en-US"/>
              </w:rPr>
              <m:t>y</m:t>
            </m:r>
          </m:sub>
          <m:sup>
            <m:r>
              <m:rPr>
                <m:sty m:val="p"/>
              </m:rPr>
              <w:rPr>
                <w:rFonts w:ascii="Cambria Math" w:eastAsiaTheme="minorEastAsia" w:hAnsi="Cambria Math"/>
              </w:rPr>
              <m:t>2</m:t>
            </m:r>
          </m:sup>
        </m:sSubSup>
        <m:r>
          <m:rPr>
            <m:sty m:val="p"/>
          </m:rPr>
          <w:rPr>
            <w:rFonts w:ascii="Cambria Math" w:eastAsiaTheme="minorEastAsia" w:hAnsi="Cambria Math"/>
          </w:rPr>
          <m:t>=</m:t>
        </m:r>
        <m:f>
          <m:fPr>
            <m:ctrlPr>
              <w:rPr>
                <w:rFonts w:ascii="Cambria Math" w:eastAsiaTheme="minorEastAsia" w:hAnsi="Cambria Math"/>
                <w:lang w:val="en-US"/>
              </w:rPr>
            </m:ctrlPr>
          </m:fPr>
          <m:num>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d>
                  <m:dPr>
                    <m:ctrlPr>
                      <w:rPr>
                        <w:rFonts w:ascii="Cambria Math" w:eastAsiaTheme="minorEastAsia" w:hAnsi="Cambria Math"/>
                        <w:lang w:val="en-US"/>
                      </w:rPr>
                    </m:ctrlPr>
                  </m:dPr>
                  <m:e>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r>
                      <m:rPr>
                        <m:sty m:val="p"/>
                      </m:rPr>
                      <w:rPr>
                        <w:rFonts w:ascii="Cambria Math" w:eastAsiaTheme="minorEastAsia" w:hAnsi="Cambria Math"/>
                      </w:rPr>
                      <m:t>-</m:t>
                    </m:r>
                    <m:sSub>
                      <m:sSubPr>
                        <m:ctrlPr>
                          <w:rPr>
                            <w:rFonts w:ascii="Cambria Math" w:eastAsiaTheme="minorEastAsia" w:hAnsi="Cambria Math"/>
                            <w:lang w:val="en-US"/>
                          </w:rPr>
                        </m:ctrlPr>
                      </m:sSubPr>
                      <m:e>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e>
                      <m:sub>
                        <m:r>
                          <m:rPr>
                            <m:sty m:val="p"/>
                          </m:rPr>
                          <w:rPr>
                            <w:rFonts w:ascii="Cambria Math" w:eastAsiaTheme="minorEastAsia" w:hAnsi="Cambria Math"/>
                            <w:lang w:val="en-US"/>
                          </w:rPr>
                          <m:t>i</m:t>
                        </m:r>
                      </m:sub>
                    </m:sSub>
                  </m:e>
                </m:d>
                <m:sSup>
                  <m:sSupPr>
                    <m:ctrlPr>
                      <w:rPr>
                        <w:rFonts w:ascii="Cambria Math" w:eastAsiaTheme="minorEastAsia" w:hAnsi="Cambria Math"/>
                        <w:lang w:val="en-US"/>
                      </w:rPr>
                    </m:ctrlPr>
                  </m:sSupPr>
                  <m:e>
                    <m:r>
                      <m:rPr>
                        <m:sty m:val="p"/>
                      </m:rPr>
                      <w:rPr>
                        <w:rFonts w:ascii="Cambria Math" w:eastAsiaTheme="minorEastAsia" w:hAnsi="Cambria Math"/>
                      </w:rPr>
                      <m:t xml:space="preserve"> </m:t>
                    </m:r>
                  </m:e>
                  <m:sup>
                    <m:r>
                      <m:rPr>
                        <m:sty m:val="p"/>
                      </m:rPr>
                      <w:rPr>
                        <w:rFonts w:ascii="Cambria Math" w:eastAsiaTheme="minorEastAsia" w:hAnsi="Cambria Math"/>
                      </w:rPr>
                      <m:t>2</m:t>
                    </m:r>
                  </m:sup>
                </m:sSup>
              </m:e>
            </m:nary>
          </m:num>
          <m:den>
            <m:r>
              <m:rPr>
                <m:sty m:val="p"/>
              </m:rPr>
              <w:rPr>
                <w:rFonts w:ascii="Cambria Math" w:eastAsiaTheme="minorEastAsia" w:hAnsi="Cambria Math"/>
                <w:lang w:val="en-US"/>
              </w:rPr>
              <m:t>N</m:t>
            </m:r>
          </m:den>
        </m:f>
      </m:oMath>
      <w:r w:rsidR="0060404B" w:rsidRPr="00C54E48">
        <w:rPr>
          <w:rFonts w:ascii="Cambria Math" w:eastAsiaTheme="minorEastAsia" w:hAnsi="Cambria Math"/>
        </w:rPr>
        <w:t xml:space="preserve">                                        </w:t>
      </w:r>
      <w:r w:rsidR="0060404B" w:rsidRPr="00C54E48">
        <w:rPr>
          <w:rFonts w:eastAsiaTheme="minorEastAsia"/>
        </w:rPr>
        <w:t xml:space="preserve">          (8)</w:t>
      </w:r>
      <w:r w:rsidR="0060404B" w:rsidRPr="00C54E48">
        <w:rPr>
          <w:rFonts w:ascii="Cambria Math" w:eastAsiaTheme="minorEastAsia" w:hAnsi="Cambria Math"/>
        </w:rPr>
        <w:t xml:space="preserve"> </w:t>
      </w:r>
    </w:p>
    <w:p w:rsidR="00763A9D" w:rsidRPr="00C54E48" w:rsidRDefault="0060404B">
      <w:pPr>
        <w:rPr>
          <w:rFonts w:eastAsiaTheme="minorEastAsia"/>
        </w:rPr>
      </w:pPr>
      <w:r w:rsidRPr="00C54E48">
        <w:rPr>
          <w:rFonts w:eastAsiaTheme="minorEastAsia"/>
        </w:rPr>
        <w:t>Давайте возьмем (7) и (8) по (6).</w:t>
      </w:r>
    </w:p>
    <w:p w:rsidR="00763A9D" w:rsidRPr="00C54E48" w:rsidRDefault="0060404B">
      <w:pPr>
        <w:jc w:val="center"/>
        <w:rPr>
          <w:rFonts w:eastAsiaTheme="minorEastAsia"/>
        </w:rPr>
      </w:pPr>
      <m:oMath>
        <m:r>
          <m:rPr>
            <m:sty m:val="p"/>
          </m:rPr>
          <w:rPr>
            <w:rFonts w:ascii="Cambria Math" w:eastAsiaTheme="minorEastAsia" w:hAnsi="Cambria Math"/>
          </w:rPr>
          <m:t>ŋ=</m:t>
        </m:r>
        <m:rad>
          <m:radPr>
            <m:degHide m:val="1"/>
            <m:ctrlPr>
              <w:rPr>
                <w:rFonts w:ascii="Cambria Math" w:eastAsiaTheme="minorEastAsia" w:hAnsi="Cambria Math"/>
                <w:lang w:val="en-US"/>
              </w:rPr>
            </m:ctrlPr>
          </m:radPr>
          <m:deg/>
          <m:e>
            <m:f>
              <m:fPr>
                <m:ctrlPr>
                  <w:rPr>
                    <w:rFonts w:ascii="Cambria Math" w:eastAsiaTheme="minorEastAsia" w:hAnsi="Cambria Math"/>
                    <w:lang w:val="en-US"/>
                  </w:rPr>
                </m:ctrlPr>
              </m:fPr>
              <m:num>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d>
                      <m:dPr>
                        <m:ctrlPr>
                          <w:rPr>
                            <w:rFonts w:ascii="Cambria Math" w:eastAsiaTheme="minorEastAsia" w:hAnsi="Cambria Math"/>
                            <w:lang w:val="en-US"/>
                          </w:rPr>
                        </m:ctrlPr>
                      </m:dPr>
                      <m:e>
                        <m:sSub>
                          <m:sSubPr>
                            <m:ctrlPr>
                              <w:rPr>
                                <w:rFonts w:ascii="Cambria Math" w:eastAsiaTheme="minorEastAsia" w:hAnsi="Cambria Math"/>
                                <w:lang w:val="en-US"/>
                              </w:rPr>
                            </m:ctrlPr>
                          </m:sSubPr>
                          <m:e>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e>
                          <m:sub>
                            <m:r>
                              <m:rPr>
                                <m:sty m:val="p"/>
                              </m:rPr>
                              <w:rPr>
                                <w:rFonts w:ascii="Cambria Math" w:eastAsiaTheme="minorEastAsia" w:hAnsi="Cambria Math"/>
                                <w:lang w:val="en-US"/>
                              </w:rPr>
                              <m:t>i</m:t>
                            </m:r>
                          </m:sub>
                        </m:sSub>
                        <m:r>
                          <m:rPr>
                            <m:sty m:val="p"/>
                          </m:rPr>
                          <w:rPr>
                            <w:rFonts w:ascii="Cambria Math" w:eastAsiaTheme="minorEastAsia" w:hAnsi="Cambria Math"/>
                          </w:rPr>
                          <m:t>-</m:t>
                        </m:r>
                        <m:sSub>
                          <m:sSubPr>
                            <m:ctrlPr>
                              <w:rPr>
                                <w:rFonts w:ascii="Cambria Math" w:eastAsiaTheme="minorEastAsia" w:hAnsi="Cambria Math"/>
                                <w:lang w:val="en-US"/>
                              </w:rPr>
                            </m:ctrlPr>
                          </m:sSubPr>
                          <m:e>
                            <m:acc>
                              <m:accPr>
                                <m:chr m:val="̅"/>
                                <m:ctrlPr>
                                  <w:rPr>
                                    <w:rFonts w:ascii="Cambria Math" w:eastAsiaTheme="minorEastAsia" w:hAnsi="Cambria Math"/>
                                    <w:lang w:val="en-US"/>
                                  </w:rPr>
                                </m:ctrlPr>
                              </m:accPr>
                              <m:e>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e>
                            </m:acc>
                          </m:e>
                          <m:sub>
                            <m:r>
                              <m:rPr>
                                <m:sty m:val="p"/>
                              </m:rPr>
                              <w:rPr>
                                <w:rFonts w:ascii="Cambria Math" w:eastAsiaTheme="minorEastAsia" w:hAnsi="Cambria Math"/>
                                <w:lang w:val="en-US"/>
                              </w:rPr>
                              <m:t>i</m:t>
                            </m:r>
                          </m:sub>
                        </m:sSub>
                      </m:e>
                    </m:d>
                    <m:sSup>
                      <m:sSupPr>
                        <m:ctrlPr>
                          <w:rPr>
                            <w:rFonts w:ascii="Cambria Math" w:eastAsiaTheme="minorEastAsia" w:hAnsi="Cambria Math"/>
                            <w:lang w:val="en-US"/>
                          </w:rPr>
                        </m:ctrlPr>
                      </m:sSupPr>
                      <m:e>
                        <m:r>
                          <m:rPr>
                            <m:sty m:val="p"/>
                          </m:rPr>
                          <w:rPr>
                            <w:rFonts w:ascii="Cambria Math" w:eastAsiaTheme="minorEastAsia" w:hAnsi="Cambria Math"/>
                          </w:rPr>
                          <m:t xml:space="preserve"> </m:t>
                        </m:r>
                      </m:e>
                      <m:sup>
                        <m:r>
                          <m:rPr>
                            <m:sty m:val="p"/>
                          </m:rPr>
                          <w:rPr>
                            <w:rFonts w:ascii="Cambria Math" w:eastAsiaTheme="minorEastAsia" w:hAnsi="Cambria Math"/>
                          </w:rPr>
                          <m:t>2</m:t>
                        </m:r>
                      </m:sup>
                    </m:sSup>
                  </m:e>
                </m:nary>
              </m:num>
              <m:den>
                <m:nary>
                  <m:naryPr>
                    <m:chr m:val="∑"/>
                    <m:ctrlPr>
                      <w:rPr>
                        <w:rFonts w:ascii="Cambria Math" w:eastAsiaTheme="minorEastAsia" w:hAnsi="Cambria Math"/>
                        <w:lang w:val="en-US"/>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d>
                      <m:dPr>
                        <m:ctrlPr>
                          <w:rPr>
                            <w:rFonts w:ascii="Cambria Math" w:eastAsiaTheme="minorEastAsia" w:hAnsi="Cambria Math"/>
                            <w:lang w:val="en-US"/>
                          </w:rPr>
                        </m:ctrlPr>
                      </m:dPr>
                      <m:e>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r>
                          <m:rPr>
                            <m:sty m:val="p"/>
                          </m:rPr>
                          <w:rPr>
                            <w:rFonts w:ascii="Cambria Math" w:eastAsiaTheme="minorEastAsia" w:hAnsi="Cambria Math"/>
                          </w:rPr>
                          <m:t>-</m:t>
                        </m:r>
                        <m:sSub>
                          <m:sSubPr>
                            <m:ctrlPr>
                              <w:rPr>
                                <w:rFonts w:ascii="Cambria Math" w:eastAsiaTheme="minorEastAsia" w:hAnsi="Cambria Math"/>
                                <w:lang w:val="en-US"/>
                              </w:rPr>
                            </m:ctrlPr>
                          </m:sSubPr>
                          <m:e>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e>
                          <m:sub>
                            <m:r>
                              <m:rPr>
                                <m:sty m:val="p"/>
                              </m:rPr>
                              <w:rPr>
                                <w:rFonts w:ascii="Cambria Math" w:eastAsiaTheme="minorEastAsia" w:hAnsi="Cambria Math"/>
                                <w:lang w:val="en-US"/>
                              </w:rPr>
                              <m:t>i</m:t>
                            </m:r>
                          </m:sub>
                        </m:sSub>
                      </m:e>
                    </m:d>
                  </m:e>
                </m:nary>
                <m:sSup>
                  <m:sSupPr>
                    <m:ctrlPr>
                      <w:rPr>
                        <w:rFonts w:ascii="Cambria Math" w:eastAsiaTheme="minorEastAsia" w:hAnsi="Cambria Math"/>
                        <w:lang w:val="en-US"/>
                      </w:rPr>
                    </m:ctrlPr>
                  </m:sSupPr>
                  <m:e>
                    <m:r>
                      <m:rPr>
                        <m:sty m:val="p"/>
                      </m:rPr>
                      <w:rPr>
                        <w:rFonts w:ascii="Cambria Math" w:eastAsiaTheme="minorEastAsia" w:hAnsi="Cambria Math"/>
                      </w:rPr>
                      <m:t xml:space="preserve"> </m:t>
                    </m:r>
                  </m:e>
                  <m:sup>
                    <m:r>
                      <m:rPr>
                        <m:sty m:val="p"/>
                      </m:rPr>
                      <w:rPr>
                        <w:rFonts w:ascii="Cambria Math" w:eastAsiaTheme="minorEastAsia" w:hAnsi="Cambria Math"/>
                      </w:rPr>
                      <m:t>2</m:t>
                    </m:r>
                  </m:sup>
                </m:sSup>
              </m:den>
            </m:f>
          </m:e>
        </m:rad>
      </m:oMath>
      <w:r w:rsidRPr="00C54E48">
        <w:rPr>
          <w:rFonts w:ascii="Cambria Math" w:eastAsiaTheme="minorEastAsia" w:hAnsi="Cambria Math"/>
        </w:rPr>
        <w:t xml:space="preserve">                                                        </w:t>
      </w:r>
      <w:r w:rsidRPr="00C54E48">
        <w:rPr>
          <w:rFonts w:eastAsiaTheme="minorEastAsia"/>
        </w:rPr>
        <w:t>(9)</w:t>
      </w:r>
    </w:p>
    <w:p w:rsidR="00763A9D" w:rsidRPr="00C54E48" w:rsidRDefault="00763A9D">
      <w:pPr>
        <w:rPr>
          <w:rFonts w:ascii="Cambria Math" w:eastAsiaTheme="minorEastAsia" w:hAnsi="Cambria Math"/>
        </w:rPr>
      </w:pPr>
    </w:p>
    <w:p w:rsidR="00763A9D" w:rsidRPr="00C54E48" w:rsidRDefault="0060404B">
      <w:pPr>
        <w:rPr>
          <w:rFonts w:eastAsiaTheme="minorEastAsia"/>
        </w:rPr>
      </w:pPr>
      <w:r w:rsidRPr="00C54E48">
        <w:rPr>
          <w:rFonts w:eastAsiaTheme="minorEastAsia"/>
        </w:rPr>
        <w:t xml:space="preserve">В качестве примера рассмотрим корреляционную связь между стажем работников </w:t>
      </w:r>
      <m:oMath>
        <m:sSub>
          <m:sSubPr>
            <m:ctrlPr>
              <w:rPr>
                <w:rFonts w:ascii="Cambria Math" w:eastAsiaTheme="minorEastAsia" w:hAnsi="Cambria Math"/>
                <w:lang w:val="en-US"/>
              </w:rPr>
            </m:ctrlPr>
          </m:sSub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Sub>
      </m:oMath>
      <w:r w:rsidRPr="00C54E48">
        <w:rPr>
          <w:rFonts w:eastAsiaTheme="minorEastAsia"/>
        </w:rPr>
        <w:t xml:space="preserve"> и эффективностью производства </w:t>
      </w:r>
      <m:oMath>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oMath>
      <w:r w:rsidRPr="00C54E48">
        <w:rPr>
          <w:rFonts w:eastAsiaTheme="minorEastAsia"/>
        </w:rPr>
        <w:t>, чтобы найти коэффициенты уравнения регрессии, сначала составим такую таблицу:</w:t>
      </w:r>
    </w:p>
    <w:tbl>
      <w:tblPr>
        <w:tblStyle w:val="a9"/>
        <w:tblW w:w="10934" w:type="dxa"/>
        <w:tblInd w:w="-1092" w:type="dxa"/>
        <w:tblLayout w:type="fixed"/>
        <w:tblLook w:val="04A0" w:firstRow="1" w:lastRow="0" w:firstColumn="1" w:lastColumn="0" w:noHBand="0" w:noVBand="1"/>
      </w:tblPr>
      <w:tblGrid>
        <w:gridCol w:w="375"/>
        <w:gridCol w:w="720"/>
        <w:gridCol w:w="959"/>
        <w:gridCol w:w="700"/>
        <w:gridCol w:w="842"/>
        <w:gridCol w:w="701"/>
        <w:gridCol w:w="841"/>
        <w:gridCol w:w="842"/>
        <w:gridCol w:w="1262"/>
        <w:gridCol w:w="1122"/>
        <w:gridCol w:w="1263"/>
        <w:gridCol w:w="1307"/>
      </w:tblGrid>
      <w:tr w:rsidR="00763A9D" w:rsidRPr="00C54E48">
        <w:trPr>
          <w:trHeight w:val="1099"/>
        </w:trPr>
        <w:tc>
          <w:tcPr>
            <w:tcW w:w="375" w:type="dxa"/>
          </w:tcPr>
          <w:p w:rsidR="00763A9D" w:rsidRPr="00C54E48" w:rsidRDefault="0060404B">
            <w:pPr>
              <w:ind w:hanging="12"/>
              <w:jc w:val="center"/>
              <w:rPr>
                <w:rFonts w:ascii="Cambria Math" w:eastAsiaTheme="minorEastAsia" w:hAnsi="Cambria Math"/>
                <w:lang w:val="uz-Cyrl-UZ"/>
              </w:rPr>
            </w:pPr>
            <w:r w:rsidRPr="00C54E48">
              <w:rPr>
                <w:rFonts w:ascii="Cambria Math" w:eastAsiaTheme="minorEastAsia" w:hAnsi="Cambria Math"/>
                <w:lang w:val="uz-Cyrl-UZ"/>
              </w:rPr>
              <w:t>№</w:t>
            </w:r>
          </w:p>
        </w:tc>
        <w:tc>
          <w:tcPr>
            <w:tcW w:w="720" w:type="dxa"/>
          </w:tcPr>
          <w:p w:rsidR="00763A9D" w:rsidRPr="00C54E48" w:rsidRDefault="0060404B">
            <w:pPr>
              <w:jc w:val="center"/>
              <w:rPr>
                <w:rFonts w:ascii="Cambria Math" w:eastAsiaTheme="minorEastAsia" w:hAnsi="Cambria Math"/>
                <w:lang w:val="en-US"/>
              </w:rPr>
            </w:pPr>
            <w:r w:rsidRPr="00C54E48">
              <w:rPr>
                <w:rFonts w:ascii="Cambria Math" w:eastAsiaTheme="minorEastAsia" w:hAnsi="Cambria Math"/>
                <w:lang w:val="en-US"/>
              </w:rPr>
              <w:t>Стажировка (год) х</w:t>
            </w:r>
          </w:p>
        </w:tc>
        <w:tc>
          <w:tcPr>
            <w:tcW w:w="959" w:type="dxa"/>
          </w:tcPr>
          <w:p w:rsidR="00763A9D" w:rsidRPr="00C54E48" w:rsidRDefault="0060404B">
            <w:pPr>
              <w:jc w:val="center"/>
              <w:rPr>
                <w:rFonts w:ascii="Cambria Math" w:eastAsiaTheme="minorEastAsia" w:hAnsi="Cambria Math"/>
                <w:lang w:val="en-US"/>
              </w:rPr>
            </w:pPr>
            <w:r w:rsidRPr="00C54E48">
              <w:rPr>
                <w:rFonts w:ascii="Cambria Math" w:eastAsiaTheme="minorEastAsia" w:hAnsi="Cambria Math"/>
                <w:lang w:val="en-US"/>
              </w:rPr>
              <w:t xml:space="preserve">Эффективность производства </w:t>
            </w:r>
            <w:proofErr w:type="gramStart"/>
            <w:r w:rsidRPr="00C54E48">
              <w:rPr>
                <w:rFonts w:ascii="Cambria Math" w:eastAsiaTheme="minorEastAsia" w:hAnsi="Cambria Math"/>
                <w:lang w:val="en-US"/>
              </w:rPr>
              <w:t>y(</w:t>
            </w:r>
            <w:proofErr w:type="gramEnd"/>
            <w:r w:rsidRPr="00C54E48">
              <w:rPr>
                <w:rFonts w:ascii="Cambria Math" w:eastAsiaTheme="minorEastAsia" w:hAnsi="Cambria Math"/>
                <w:lang w:val="en-US"/>
              </w:rPr>
              <w:t>%)</w:t>
            </w:r>
          </w:p>
        </w:tc>
        <w:tc>
          <w:tcPr>
            <w:tcW w:w="700" w:type="dxa"/>
          </w:tcPr>
          <w:p w:rsidR="00763A9D" w:rsidRPr="00C54E48" w:rsidRDefault="00503B5E">
            <w:pPr>
              <w:jc w:val="center"/>
              <w:rPr>
                <w:rFonts w:ascii="Cambria Math" w:eastAsiaTheme="minorEastAsia" w:hAnsi="Cambria Math"/>
                <w:lang w:val="en-US"/>
              </w:rPr>
            </w:pPr>
            <m:oMathPara>
              <m:oMath>
                <m:sSub>
                  <m:sSubPr>
                    <m:ctrlPr>
                      <w:rPr>
                        <w:rFonts w:ascii="Cambria Math" w:eastAsiaTheme="minorEastAsia" w:hAnsi="Cambria Math"/>
                        <w:lang w:val="en-US"/>
                      </w:rPr>
                    </m:ctrlPr>
                  </m:sSub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Sub>
              </m:oMath>
            </m:oMathPara>
          </w:p>
        </w:tc>
        <w:tc>
          <w:tcPr>
            <w:tcW w:w="842" w:type="dxa"/>
          </w:tcPr>
          <w:p w:rsidR="00763A9D" w:rsidRPr="00C54E48" w:rsidRDefault="00503B5E">
            <w:pPr>
              <w:jc w:val="center"/>
              <w:rPr>
                <w:rFonts w:ascii="Cambria Math" w:eastAsiaTheme="minorEastAsia" w:hAnsi="Cambria Math"/>
                <w:lang w:val="en-US"/>
              </w:rPr>
            </w:pPr>
            <m:oMathPara>
              <m:oMath>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sSub>
                  <m:sSubPr>
                    <m:ctrlPr>
                      <w:rPr>
                        <w:rFonts w:ascii="Cambria Math" w:eastAsiaTheme="minorEastAsia" w:hAnsi="Cambria Math"/>
                        <w:lang w:val="en-US"/>
                      </w:rPr>
                    </m:ctrlPr>
                  </m:sSub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Sub>
              </m:oMath>
            </m:oMathPara>
          </w:p>
        </w:tc>
        <w:tc>
          <w:tcPr>
            <w:tcW w:w="701" w:type="dxa"/>
          </w:tcPr>
          <w:p w:rsidR="00763A9D" w:rsidRPr="00C54E48" w:rsidRDefault="00503B5E">
            <w:pPr>
              <w:jc w:val="center"/>
              <w:rPr>
                <w:rFonts w:ascii="Cambria Math" w:eastAsiaTheme="minorEastAsia" w:hAnsi="Cambria Math"/>
                <w:lang w:val="en-US"/>
              </w:rPr>
            </w:pPr>
            <m:oMathPara>
              <m:oMath>
                <m:sSubSup>
                  <m:sSubSupPr>
                    <m:ctrlPr>
                      <w:rPr>
                        <w:rFonts w:ascii="Cambria Math" w:eastAsiaTheme="minorEastAsia" w:hAnsi="Cambria Math"/>
                        <w:lang w:val="en-US"/>
                      </w:rPr>
                    </m:ctrlPr>
                  </m:sSubSup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up>
                    <m:r>
                      <m:rPr>
                        <m:sty m:val="p"/>
                      </m:rPr>
                      <w:rPr>
                        <w:rFonts w:ascii="Cambria Math" w:eastAsiaTheme="minorEastAsia" w:hAnsi="Cambria Math"/>
                        <w:lang w:val="en-US"/>
                      </w:rPr>
                      <m:t>3</m:t>
                    </m:r>
                  </m:sup>
                </m:sSubSup>
              </m:oMath>
            </m:oMathPara>
          </w:p>
        </w:tc>
        <w:tc>
          <w:tcPr>
            <w:tcW w:w="841" w:type="dxa"/>
          </w:tcPr>
          <w:p w:rsidR="00763A9D" w:rsidRPr="00C54E48" w:rsidRDefault="00503B5E">
            <w:pPr>
              <w:jc w:val="center"/>
              <w:rPr>
                <w:rFonts w:ascii="Cambria Math" w:eastAsiaTheme="minorEastAsia" w:hAnsi="Cambria Math"/>
                <w:lang w:val="en-US"/>
              </w:rPr>
            </w:pPr>
            <m:oMathPara>
              <m:oMath>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sSubSup>
                  <m:sSubSupPr>
                    <m:ctrlPr>
                      <w:rPr>
                        <w:rFonts w:ascii="Cambria Math" w:eastAsiaTheme="minorEastAsia" w:hAnsi="Cambria Math"/>
                        <w:lang w:val="en-US"/>
                      </w:rPr>
                    </m:ctrlPr>
                  </m:sSubSup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up>
                    <m:r>
                      <m:rPr>
                        <m:sty m:val="p"/>
                      </m:rPr>
                      <w:rPr>
                        <w:rFonts w:ascii="Cambria Math" w:eastAsiaTheme="minorEastAsia" w:hAnsi="Cambria Math"/>
                        <w:lang w:val="en-US"/>
                      </w:rPr>
                      <m:t>2</m:t>
                    </m:r>
                  </m:sup>
                </m:sSubSup>
              </m:oMath>
            </m:oMathPara>
          </w:p>
        </w:tc>
        <w:tc>
          <w:tcPr>
            <w:tcW w:w="842" w:type="dxa"/>
          </w:tcPr>
          <w:p w:rsidR="00763A9D" w:rsidRPr="00C54E48" w:rsidRDefault="00503B5E">
            <w:pPr>
              <w:jc w:val="center"/>
              <w:rPr>
                <w:rFonts w:ascii="Cambria Math" w:eastAsiaTheme="minorEastAsia" w:hAnsi="Cambria Math"/>
                <w:lang w:val="en-US"/>
              </w:rPr>
            </w:pPr>
            <m:oMathPara>
              <m:oMath>
                <m:sSubSup>
                  <m:sSubSupPr>
                    <m:ctrlPr>
                      <w:rPr>
                        <w:rFonts w:ascii="Cambria Math" w:eastAsiaTheme="minorEastAsia" w:hAnsi="Cambria Math"/>
                        <w:lang w:val="en-US"/>
                      </w:rPr>
                    </m:ctrlPr>
                  </m:sSubSupPr>
                  <m:e>
                    <m:r>
                      <m:rPr>
                        <m:sty m:val="p"/>
                      </m:rPr>
                      <w:rPr>
                        <w:rFonts w:ascii="Cambria Math" w:eastAsiaTheme="minorEastAsia" w:hAnsi="Cambria Math"/>
                        <w:lang w:val="en-US"/>
                      </w:rPr>
                      <m:t>x</m:t>
                    </m:r>
                  </m:e>
                  <m:sub>
                    <m:r>
                      <m:rPr>
                        <m:sty m:val="p"/>
                      </m:rPr>
                      <w:rPr>
                        <w:rFonts w:ascii="Cambria Math" w:eastAsiaTheme="minorEastAsia" w:hAnsi="Cambria Math"/>
                        <w:lang w:val="en-US"/>
                      </w:rPr>
                      <m:t>i</m:t>
                    </m:r>
                  </m:sub>
                  <m:sup>
                    <m:r>
                      <m:rPr>
                        <m:sty m:val="p"/>
                      </m:rPr>
                      <w:rPr>
                        <w:rFonts w:ascii="Cambria Math" w:eastAsiaTheme="minorEastAsia" w:hAnsi="Cambria Math"/>
                        <w:lang w:val="en-US"/>
                      </w:rPr>
                      <m:t>4</m:t>
                    </m:r>
                  </m:sup>
                </m:sSubSup>
              </m:oMath>
            </m:oMathPara>
          </w:p>
        </w:tc>
        <w:tc>
          <w:tcPr>
            <w:tcW w:w="1262" w:type="dxa"/>
          </w:tcPr>
          <w:p w:rsidR="00763A9D" w:rsidRPr="00C54E48" w:rsidRDefault="00503B5E">
            <w:pPr>
              <w:jc w:val="center"/>
              <w:rPr>
                <w:rFonts w:ascii="Cambria Math" w:eastAsiaTheme="minorEastAsia" w:hAnsi="Cambria Math"/>
                <w:lang w:val="en-US"/>
              </w:rPr>
            </w:pPr>
            <m:oMathPara>
              <m:oMath>
                <m:sSub>
                  <m:sSubPr>
                    <m:ctrlPr>
                      <w:rPr>
                        <w:rFonts w:ascii="Cambria Math" w:eastAsiaTheme="minorEastAsia" w:hAnsi="Cambria Math"/>
                        <w:lang w:val="en-US"/>
                      </w:rPr>
                    </m:ctrlPr>
                  </m:sSubPr>
                  <m:e>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e>
                  <m:sub>
                    <m:r>
                      <m:rPr>
                        <m:sty m:val="p"/>
                      </m:rPr>
                      <w:rPr>
                        <w:rFonts w:ascii="Cambria Math" w:eastAsiaTheme="minorEastAsia" w:hAnsi="Cambria Math"/>
                        <w:lang w:val="en-US"/>
                      </w:rPr>
                      <m:t>i</m:t>
                    </m:r>
                  </m:sub>
                </m:sSub>
              </m:oMath>
            </m:oMathPara>
          </w:p>
        </w:tc>
        <w:tc>
          <w:tcPr>
            <w:tcW w:w="1122" w:type="dxa"/>
          </w:tcPr>
          <w:p w:rsidR="00763A9D" w:rsidRPr="00C54E48" w:rsidRDefault="00503B5E">
            <w:pPr>
              <w:jc w:val="center"/>
              <w:rPr>
                <w:rFonts w:ascii="Cambria Math" w:eastAsiaTheme="minorEastAsia" w:hAnsi="Cambria Math"/>
                <w:lang w:val="en-US"/>
              </w:rPr>
            </w:pPr>
            <m:oMathPara>
              <m:oMath>
                <m:d>
                  <m:dPr>
                    <m:ctrlPr>
                      <w:rPr>
                        <w:rFonts w:ascii="Cambria Math" w:eastAsiaTheme="minorEastAsia" w:hAnsi="Cambria Math"/>
                        <w:lang w:val="en-US"/>
                      </w:rPr>
                    </m:ctrlPr>
                  </m:dPr>
                  <m:e>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r>
                      <m:rPr>
                        <m:sty m:val="p"/>
                      </m:rPr>
                      <w:rPr>
                        <w:rFonts w:ascii="Cambria Math" w:eastAsiaTheme="minorEastAsia" w:hAnsi="Cambria Math"/>
                        <w:lang w:val="en-US"/>
                      </w:rPr>
                      <m:t>-</m:t>
                    </m:r>
                    <m:sSub>
                      <m:sSubPr>
                        <m:ctrlPr>
                          <w:rPr>
                            <w:rFonts w:ascii="Cambria Math" w:eastAsiaTheme="minorEastAsia" w:hAnsi="Cambria Math"/>
                            <w:lang w:val="en-US"/>
                          </w:rPr>
                        </m:ctrlPr>
                      </m:sSubPr>
                      <m:e>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e>
                      <m:sub>
                        <m:r>
                          <m:rPr>
                            <m:sty m:val="p"/>
                          </m:rPr>
                          <w:rPr>
                            <w:rFonts w:ascii="Cambria Math" w:eastAsiaTheme="minorEastAsia" w:hAnsi="Cambria Math"/>
                            <w:lang w:val="en-US"/>
                          </w:rPr>
                          <m:t>i</m:t>
                        </m:r>
                      </m:sub>
                    </m:sSub>
                  </m:e>
                </m:d>
                <m:sSup>
                  <m:sSupPr>
                    <m:ctrlPr>
                      <w:rPr>
                        <w:rFonts w:ascii="Cambria Math" w:eastAsiaTheme="minorEastAsia" w:hAnsi="Cambria Math"/>
                        <w:lang w:val="en-US"/>
                      </w:rPr>
                    </m:ctrlPr>
                  </m:sSupPr>
                  <m:e>
                    <m:r>
                      <m:rPr>
                        <m:sty m:val="p"/>
                      </m:rPr>
                      <w:rPr>
                        <w:rFonts w:ascii="Cambria Math" w:eastAsiaTheme="minorEastAsia" w:hAnsi="Cambria Math"/>
                        <w:lang w:val="en-US"/>
                      </w:rPr>
                      <m:t xml:space="preserve"> </m:t>
                    </m:r>
                  </m:e>
                  <m:sup>
                    <m:r>
                      <m:rPr>
                        <m:sty m:val="p"/>
                      </m:rPr>
                      <w:rPr>
                        <w:rFonts w:ascii="Cambria Math" w:eastAsiaTheme="minorEastAsia" w:hAnsi="Cambria Math"/>
                        <w:lang w:val="en-US"/>
                      </w:rPr>
                      <m:t>2</m:t>
                    </m:r>
                  </m:sup>
                </m:sSup>
              </m:oMath>
            </m:oMathPara>
          </w:p>
        </w:tc>
        <w:tc>
          <w:tcPr>
            <w:tcW w:w="1263" w:type="dxa"/>
          </w:tcPr>
          <w:p w:rsidR="00763A9D" w:rsidRPr="00C54E48" w:rsidRDefault="00503B5E">
            <w:pPr>
              <w:jc w:val="center"/>
              <w:rPr>
                <w:rFonts w:ascii="Cambria Math" w:eastAsiaTheme="minorEastAsia" w:hAnsi="Cambria Math"/>
                <w:lang w:val="en-US"/>
              </w:rPr>
            </w:pPr>
            <m:oMathPara>
              <m:oMath>
                <m:d>
                  <m:dPr>
                    <m:ctrlPr>
                      <w:rPr>
                        <w:rFonts w:ascii="Cambria Math" w:eastAsiaTheme="minorEastAsia" w:hAnsi="Cambria Math"/>
                        <w:lang w:val="en-US"/>
                      </w:rPr>
                    </m:ctrlPr>
                  </m:dPr>
                  <m:e>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r>
                      <m:rPr>
                        <m:sty m:val="p"/>
                      </m:rPr>
                      <w:rPr>
                        <w:rFonts w:ascii="Cambria Math" w:eastAsiaTheme="minorEastAsia" w:hAnsi="Cambria Math"/>
                        <w:lang w:val="en-US"/>
                      </w:rPr>
                      <m:t>-</m:t>
                    </m:r>
                    <m:sSub>
                      <m:sSubPr>
                        <m:ctrlPr>
                          <w:rPr>
                            <w:rFonts w:ascii="Cambria Math" w:eastAsiaTheme="minorEastAsia" w:hAnsi="Cambria Math"/>
                            <w:lang w:val="en-US"/>
                          </w:rPr>
                        </m:ctrlPr>
                      </m:sSubPr>
                      <m:e>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e>
                      <m:sub>
                        <m:r>
                          <m:rPr>
                            <m:sty m:val="p"/>
                          </m:rPr>
                          <w:rPr>
                            <w:rFonts w:ascii="Cambria Math" w:eastAsiaTheme="minorEastAsia" w:hAnsi="Cambria Math"/>
                            <w:lang w:val="en-US"/>
                          </w:rPr>
                          <m:t>i</m:t>
                        </m:r>
                      </m:sub>
                    </m:sSub>
                  </m:e>
                </m:d>
                <m:sSup>
                  <m:sSupPr>
                    <m:ctrlPr>
                      <w:rPr>
                        <w:rFonts w:ascii="Cambria Math" w:eastAsiaTheme="minorEastAsia" w:hAnsi="Cambria Math"/>
                        <w:lang w:val="en-US"/>
                      </w:rPr>
                    </m:ctrlPr>
                  </m:sSupPr>
                  <m:e>
                    <m:r>
                      <m:rPr>
                        <m:sty m:val="p"/>
                      </m:rPr>
                      <w:rPr>
                        <w:rFonts w:ascii="Cambria Math" w:eastAsiaTheme="minorEastAsia" w:hAnsi="Cambria Math"/>
                        <w:lang w:val="en-US"/>
                      </w:rPr>
                      <m:t xml:space="preserve"> </m:t>
                    </m:r>
                  </m:e>
                  <m:sup>
                    <m:r>
                      <m:rPr>
                        <m:sty m:val="p"/>
                      </m:rPr>
                      <w:rPr>
                        <w:rFonts w:ascii="Cambria Math" w:eastAsiaTheme="minorEastAsia" w:hAnsi="Cambria Math"/>
                        <w:lang w:val="en-US"/>
                      </w:rPr>
                      <m:t>2</m:t>
                    </m:r>
                  </m:sup>
                </m:sSup>
              </m:oMath>
            </m:oMathPara>
          </w:p>
        </w:tc>
        <w:tc>
          <w:tcPr>
            <w:tcW w:w="1307" w:type="dxa"/>
          </w:tcPr>
          <w:p w:rsidR="00763A9D" w:rsidRPr="00C54E48" w:rsidRDefault="00503B5E">
            <w:pPr>
              <w:jc w:val="center"/>
              <w:rPr>
                <w:rFonts w:ascii="Cambria Math" w:eastAsiaTheme="minorEastAsia" w:hAnsi="Cambria Math"/>
                <w:lang w:val="en-US"/>
              </w:rPr>
            </w:pPr>
            <m:oMathPara>
              <m:oMath>
                <m:d>
                  <m:dPr>
                    <m:ctrlPr>
                      <w:rPr>
                        <w:rFonts w:ascii="Cambria Math" w:eastAsiaTheme="minorEastAsia" w:hAnsi="Cambria Math"/>
                        <w:lang w:val="en-US"/>
                      </w:rPr>
                    </m:ctrlPr>
                  </m:dPr>
                  <m:e>
                    <m:sSub>
                      <m:sSubPr>
                        <m:ctrlPr>
                          <w:rPr>
                            <w:rFonts w:ascii="Cambria Math" w:eastAsiaTheme="minorEastAsia" w:hAnsi="Cambria Math"/>
                            <w:lang w:val="en-US"/>
                          </w:rPr>
                        </m:ctrlPr>
                      </m:sSubPr>
                      <m:e>
                        <m:r>
                          <m:rPr>
                            <m:sty m:val="p"/>
                          </m:rPr>
                          <w:rPr>
                            <w:rFonts w:ascii="Cambria Math" w:eastAsiaTheme="minorEastAsia" w:hAnsi="Cambria Math"/>
                            <w:lang w:val="en-US"/>
                          </w:rPr>
                          <m:t>y</m:t>
                        </m:r>
                      </m:e>
                      <m:sub>
                        <m:r>
                          <m:rPr>
                            <m:sty m:val="p"/>
                          </m:rPr>
                          <w:rPr>
                            <w:rFonts w:ascii="Cambria Math" w:eastAsiaTheme="minorEastAsia" w:hAnsi="Cambria Math"/>
                            <w:lang w:val="en-US"/>
                          </w:rPr>
                          <m:t>i</m:t>
                        </m:r>
                      </m:sub>
                    </m:sSub>
                    <m:r>
                      <m:rPr>
                        <m:sty m:val="p"/>
                      </m:rPr>
                      <w:rPr>
                        <w:rFonts w:ascii="Cambria Math" w:eastAsiaTheme="minorEastAsia" w:hAnsi="Cambria Math"/>
                        <w:lang w:val="en-US"/>
                      </w:rPr>
                      <m:t>-</m:t>
                    </m:r>
                    <m:sSub>
                      <m:sSubPr>
                        <m:ctrlPr>
                          <w:rPr>
                            <w:rFonts w:ascii="Cambria Math" w:eastAsiaTheme="minorEastAsia" w:hAnsi="Cambria Math"/>
                            <w:lang w:val="en-US"/>
                          </w:rPr>
                        </m:ctrlPr>
                      </m:sSubPr>
                      <m:e>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e>
                      <m:sub>
                        <m:r>
                          <m:rPr>
                            <m:sty m:val="p"/>
                          </m:rPr>
                          <w:rPr>
                            <w:rFonts w:ascii="Cambria Math" w:eastAsiaTheme="minorEastAsia" w:hAnsi="Cambria Math"/>
                            <w:lang w:val="en-US"/>
                          </w:rPr>
                          <m:t>i</m:t>
                        </m:r>
                      </m:sub>
                    </m:sSub>
                  </m:e>
                </m:d>
                <m:sSup>
                  <m:sSupPr>
                    <m:ctrlPr>
                      <w:rPr>
                        <w:rFonts w:ascii="Cambria Math" w:eastAsiaTheme="minorEastAsia" w:hAnsi="Cambria Math"/>
                        <w:lang w:val="en-US"/>
                      </w:rPr>
                    </m:ctrlPr>
                  </m:sSupPr>
                  <m:e>
                    <m:r>
                      <m:rPr>
                        <m:sty m:val="p"/>
                      </m:rPr>
                      <w:rPr>
                        <w:rFonts w:ascii="Cambria Math" w:eastAsiaTheme="minorEastAsia" w:hAnsi="Cambria Math"/>
                        <w:lang w:val="en-US"/>
                      </w:rPr>
                      <m:t xml:space="preserve"> </m:t>
                    </m:r>
                  </m:e>
                  <m:sup>
                    <m:r>
                      <m:rPr>
                        <m:sty m:val="p"/>
                      </m:rPr>
                      <w:rPr>
                        <w:rFonts w:ascii="Cambria Math" w:eastAsiaTheme="minorEastAsia" w:hAnsi="Cambria Math"/>
                        <w:lang w:val="en-US"/>
                      </w:rPr>
                      <m:t>2</m:t>
                    </m:r>
                  </m:sup>
                </m:sSup>
              </m:oMath>
            </m:oMathPara>
          </w:p>
        </w:tc>
      </w:tr>
      <w:tr w:rsidR="00763A9D" w:rsidRPr="00C54E48">
        <w:trPr>
          <w:trHeight w:val="499"/>
        </w:trPr>
        <w:tc>
          <w:tcPr>
            <w:tcW w:w="375" w:type="dxa"/>
          </w:tcPr>
          <w:p w:rsidR="00763A9D" w:rsidRPr="00C54E48" w:rsidRDefault="0060404B">
            <w:pPr>
              <w:jc w:val="center"/>
              <w:rPr>
                <w:rFonts w:eastAsiaTheme="minorEastAsia"/>
                <w:lang w:val="en-US"/>
              </w:rPr>
            </w:pPr>
            <w:r w:rsidRPr="00C54E48">
              <w:rPr>
                <w:rFonts w:eastAsiaTheme="minorEastAsia"/>
                <w:lang w:val="en-US"/>
              </w:rPr>
              <w:t>1</w:t>
            </w:r>
          </w:p>
        </w:tc>
        <w:tc>
          <w:tcPr>
            <w:tcW w:w="720" w:type="dxa"/>
          </w:tcPr>
          <w:p w:rsidR="00763A9D" w:rsidRPr="00C54E48" w:rsidRDefault="0060404B">
            <w:pPr>
              <w:jc w:val="center"/>
              <w:rPr>
                <w:rFonts w:eastAsiaTheme="minorEastAsia"/>
                <w:lang w:val="en-US"/>
              </w:rPr>
            </w:pPr>
            <w:r w:rsidRPr="00C54E48">
              <w:rPr>
                <w:rFonts w:eastAsiaTheme="minorEastAsia"/>
                <w:lang w:val="en-US"/>
              </w:rPr>
              <w:t>1</w:t>
            </w:r>
          </w:p>
        </w:tc>
        <w:tc>
          <w:tcPr>
            <w:tcW w:w="959" w:type="dxa"/>
          </w:tcPr>
          <w:p w:rsidR="00763A9D" w:rsidRPr="00C54E48" w:rsidRDefault="0060404B">
            <w:pPr>
              <w:jc w:val="center"/>
              <w:rPr>
                <w:rFonts w:eastAsiaTheme="minorEastAsia"/>
                <w:lang w:val="en-US"/>
              </w:rPr>
            </w:pPr>
            <w:r w:rsidRPr="00C54E48">
              <w:rPr>
                <w:rFonts w:eastAsiaTheme="minorEastAsia"/>
                <w:lang w:val="en-US"/>
              </w:rPr>
              <w:t>117</w:t>
            </w:r>
          </w:p>
        </w:tc>
        <w:tc>
          <w:tcPr>
            <w:tcW w:w="700" w:type="dxa"/>
          </w:tcPr>
          <w:p w:rsidR="00763A9D" w:rsidRPr="00C54E48" w:rsidRDefault="0060404B">
            <w:pPr>
              <w:jc w:val="center"/>
              <w:rPr>
                <w:rFonts w:eastAsiaTheme="minorEastAsia"/>
                <w:lang w:val="en-US"/>
              </w:rPr>
            </w:pPr>
            <w:r w:rsidRPr="00C54E48">
              <w:rPr>
                <w:rFonts w:eastAsiaTheme="minorEastAsia"/>
                <w:lang w:val="en-US"/>
              </w:rPr>
              <w:t>1</w:t>
            </w:r>
          </w:p>
        </w:tc>
        <w:tc>
          <w:tcPr>
            <w:tcW w:w="842" w:type="dxa"/>
          </w:tcPr>
          <w:p w:rsidR="00763A9D" w:rsidRPr="00C54E48" w:rsidRDefault="0060404B">
            <w:pPr>
              <w:jc w:val="center"/>
              <w:rPr>
                <w:rFonts w:eastAsiaTheme="minorEastAsia"/>
                <w:lang w:val="en-US"/>
              </w:rPr>
            </w:pPr>
            <w:r w:rsidRPr="00C54E48">
              <w:rPr>
                <w:rFonts w:eastAsiaTheme="minorEastAsia"/>
                <w:lang w:val="en-US"/>
              </w:rPr>
              <w:t>117</w:t>
            </w:r>
          </w:p>
        </w:tc>
        <w:tc>
          <w:tcPr>
            <w:tcW w:w="701" w:type="dxa"/>
          </w:tcPr>
          <w:p w:rsidR="00763A9D" w:rsidRPr="00C54E48" w:rsidRDefault="0060404B">
            <w:pPr>
              <w:jc w:val="center"/>
              <w:rPr>
                <w:rFonts w:eastAsiaTheme="minorEastAsia"/>
                <w:lang w:val="en-US"/>
              </w:rPr>
            </w:pPr>
            <w:r w:rsidRPr="00C54E48">
              <w:rPr>
                <w:rFonts w:eastAsiaTheme="minorEastAsia"/>
                <w:lang w:val="en-US"/>
              </w:rPr>
              <w:t>1</w:t>
            </w:r>
          </w:p>
        </w:tc>
        <w:tc>
          <w:tcPr>
            <w:tcW w:w="841" w:type="dxa"/>
          </w:tcPr>
          <w:p w:rsidR="00763A9D" w:rsidRPr="00C54E48" w:rsidRDefault="0060404B">
            <w:pPr>
              <w:jc w:val="center"/>
              <w:rPr>
                <w:rFonts w:eastAsiaTheme="minorEastAsia"/>
                <w:lang w:val="en-US"/>
              </w:rPr>
            </w:pPr>
            <w:r w:rsidRPr="00C54E48">
              <w:rPr>
                <w:rFonts w:eastAsiaTheme="minorEastAsia"/>
                <w:lang w:val="en-US"/>
              </w:rPr>
              <w:t>117</w:t>
            </w:r>
          </w:p>
        </w:tc>
        <w:tc>
          <w:tcPr>
            <w:tcW w:w="842" w:type="dxa"/>
          </w:tcPr>
          <w:p w:rsidR="00763A9D" w:rsidRPr="00C54E48" w:rsidRDefault="0060404B">
            <w:pPr>
              <w:jc w:val="center"/>
              <w:rPr>
                <w:rFonts w:eastAsiaTheme="minorEastAsia"/>
                <w:lang w:val="en-US"/>
              </w:rPr>
            </w:pPr>
            <w:r w:rsidRPr="00C54E48">
              <w:rPr>
                <w:rFonts w:eastAsiaTheme="minorEastAsia"/>
                <w:lang w:val="en-US"/>
              </w:rPr>
              <w:t>1</w:t>
            </w:r>
          </w:p>
        </w:tc>
        <w:tc>
          <w:tcPr>
            <w:tcW w:w="1262" w:type="dxa"/>
          </w:tcPr>
          <w:p w:rsidR="00763A9D" w:rsidRPr="00C54E48" w:rsidRDefault="0060404B">
            <w:pPr>
              <w:jc w:val="center"/>
              <w:rPr>
                <w:rFonts w:eastAsiaTheme="minorEastAsia"/>
                <w:lang w:val="en-US"/>
              </w:rPr>
            </w:pPr>
            <w:r w:rsidRPr="00C54E48">
              <w:rPr>
                <w:rFonts w:eastAsiaTheme="minorEastAsia"/>
                <w:lang w:val="en-US"/>
              </w:rPr>
              <w:t>121,7</w:t>
            </w:r>
          </w:p>
        </w:tc>
        <w:tc>
          <w:tcPr>
            <w:tcW w:w="1122" w:type="dxa"/>
          </w:tcPr>
          <w:p w:rsidR="00763A9D" w:rsidRPr="00C54E48" w:rsidRDefault="0060404B">
            <w:pPr>
              <w:jc w:val="center"/>
              <w:rPr>
                <w:rFonts w:eastAsiaTheme="minorEastAsia"/>
                <w:lang w:val="en-US"/>
              </w:rPr>
            </w:pPr>
            <w:r w:rsidRPr="00C54E48">
              <w:rPr>
                <w:rFonts w:eastAsiaTheme="minorEastAsia"/>
                <w:lang w:val="en-US"/>
              </w:rPr>
              <w:t>22,09</w:t>
            </w:r>
          </w:p>
        </w:tc>
        <w:tc>
          <w:tcPr>
            <w:tcW w:w="1263" w:type="dxa"/>
          </w:tcPr>
          <w:p w:rsidR="00763A9D" w:rsidRPr="00C54E48" w:rsidRDefault="0060404B">
            <w:pPr>
              <w:jc w:val="center"/>
              <w:rPr>
                <w:rFonts w:eastAsiaTheme="minorEastAsia"/>
                <w:lang w:val="en-US"/>
              </w:rPr>
            </w:pPr>
            <w:r w:rsidRPr="00C54E48">
              <w:rPr>
                <w:rFonts w:eastAsiaTheme="minorEastAsia"/>
                <w:lang w:val="en-US"/>
              </w:rPr>
              <w:t>1849,0</w:t>
            </w:r>
          </w:p>
        </w:tc>
        <w:tc>
          <w:tcPr>
            <w:tcW w:w="1307" w:type="dxa"/>
          </w:tcPr>
          <w:p w:rsidR="00763A9D" w:rsidRPr="00C54E48" w:rsidRDefault="0060404B">
            <w:pPr>
              <w:jc w:val="center"/>
              <w:rPr>
                <w:rFonts w:eastAsiaTheme="minorEastAsia"/>
                <w:lang w:val="en-US"/>
              </w:rPr>
            </w:pPr>
            <w:r w:rsidRPr="00C54E48">
              <w:rPr>
                <w:rFonts w:eastAsiaTheme="minorEastAsia"/>
                <w:lang w:val="en-US"/>
              </w:rPr>
              <w:t>1482,2</w:t>
            </w:r>
          </w:p>
        </w:tc>
      </w:tr>
      <w:tr w:rsidR="00763A9D" w:rsidRPr="00C54E48">
        <w:trPr>
          <w:trHeight w:val="499"/>
        </w:trPr>
        <w:tc>
          <w:tcPr>
            <w:tcW w:w="375" w:type="dxa"/>
          </w:tcPr>
          <w:p w:rsidR="00763A9D" w:rsidRPr="00C54E48" w:rsidRDefault="0060404B">
            <w:pPr>
              <w:jc w:val="center"/>
              <w:rPr>
                <w:rFonts w:eastAsiaTheme="minorEastAsia"/>
                <w:lang w:val="en-US"/>
              </w:rPr>
            </w:pPr>
            <w:r w:rsidRPr="00C54E48">
              <w:rPr>
                <w:rFonts w:eastAsiaTheme="minorEastAsia"/>
                <w:lang w:val="en-US"/>
              </w:rPr>
              <w:t>2</w:t>
            </w:r>
          </w:p>
        </w:tc>
        <w:tc>
          <w:tcPr>
            <w:tcW w:w="720" w:type="dxa"/>
          </w:tcPr>
          <w:p w:rsidR="00763A9D" w:rsidRPr="00C54E48" w:rsidRDefault="0060404B">
            <w:pPr>
              <w:jc w:val="center"/>
              <w:rPr>
                <w:rFonts w:eastAsiaTheme="minorEastAsia"/>
                <w:lang w:val="en-US"/>
              </w:rPr>
            </w:pPr>
            <w:r w:rsidRPr="00C54E48">
              <w:rPr>
                <w:rFonts w:eastAsiaTheme="minorEastAsia"/>
                <w:lang w:val="en-US"/>
              </w:rPr>
              <w:t>3</w:t>
            </w:r>
          </w:p>
        </w:tc>
        <w:tc>
          <w:tcPr>
            <w:tcW w:w="959" w:type="dxa"/>
          </w:tcPr>
          <w:p w:rsidR="00763A9D" w:rsidRPr="00C54E48" w:rsidRDefault="0060404B">
            <w:pPr>
              <w:jc w:val="center"/>
              <w:rPr>
                <w:rFonts w:eastAsiaTheme="minorEastAsia"/>
                <w:lang w:val="en-US"/>
              </w:rPr>
            </w:pPr>
            <w:r w:rsidRPr="00C54E48">
              <w:rPr>
                <w:rFonts w:eastAsiaTheme="minorEastAsia"/>
                <w:lang w:val="en-US"/>
              </w:rPr>
              <w:t>131</w:t>
            </w:r>
          </w:p>
        </w:tc>
        <w:tc>
          <w:tcPr>
            <w:tcW w:w="700" w:type="dxa"/>
          </w:tcPr>
          <w:p w:rsidR="00763A9D" w:rsidRPr="00C54E48" w:rsidRDefault="0060404B">
            <w:pPr>
              <w:jc w:val="center"/>
              <w:rPr>
                <w:rFonts w:eastAsiaTheme="minorEastAsia"/>
                <w:lang w:val="en-US"/>
              </w:rPr>
            </w:pPr>
            <w:r w:rsidRPr="00C54E48">
              <w:rPr>
                <w:rFonts w:eastAsiaTheme="minorEastAsia"/>
                <w:lang w:val="en-US"/>
              </w:rPr>
              <w:t>9</w:t>
            </w:r>
          </w:p>
        </w:tc>
        <w:tc>
          <w:tcPr>
            <w:tcW w:w="842" w:type="dxa"/>
          </w:tcPr>
          <w:p w:rsidR="00763A9D" w:rsidRPr="00C54E48" w:rsidRDefault="0060404B">
            <w:pPr>
              <w:jc w:val="center"/>
              <w:rPr>
                <w:rFonts w:eastAsiaTheme="minorEastAsia"/>
                <w:lang w:val="en-US"/>
              </w:rPr>
            </w:pPr>
            <w:r w:rsidRPr="00C54E48">
              <w:rPr>
                <w:rFonts w:eastAsiaTheme="minorEastAsia"/>
                <w:lang w:val="en-US"/>
              </w:rPr>
              <w:t>393</w:t>
            </w:r>
          </w:p>
        </w:tc>
        <w:tc>
          <w:tcPr>
            <w:tcW w:w="701" w:type="dxa"/>
          </w:tcPr>
          <w:p w:rsidR="00763A9D" w:rsidRPr="00C54E48" w:rsidRDefault="0060404B">
            <w:pPr>
              <w:jc w:val="center"/>
              <w:rPr>
                <w:rFonts w:eastAsiaTheme="minorEastAsia"/>
                <w:lang w:val="en-US"/>
              </w:rPr>
            </w:pPr>
            <w:r w:rsidRPr="00C54E48">
              <w:rPr>
                <w:rFonts w:eastAsiaTheme="minorEastAsia"/>
                <w:lang w:val="en-US"/>
              </w:rPr>
              <w:t>27</w:t>
            </w:r>
          </w:p>
        </w:tc>
        <w:tc>
          <w:tcPr>
            <w:tcW w:w="841" w:type="dxa"/>
          </w:tcPr>
          <w:p w:rsidR="00763A9D" w:rsidRPr="00C54E48" w:rsidRDefault="0060404B">
            <w:pPr>
              <w:jc w:val="center"/>
              <w:rPr>
                <w:rFonts w:eastAsiaTheme="minorEastAsia"/>
                <w:lang w:val="en-US"/>
              </w:rPr>
            </w:pPr>
            <w:r w:rsidRPr="00C54E48">
              <w:rPr>
                <w:rFonts w:eastAsiaTheme="minorEastAsia"/>
                <w:lang w:val="en-US"/>
              </w:rPr>
              <w:t>1179</w:t>
            </w:r>
          </w:p>
        </w:tc>
        <w:tc>
          <w:tcPr>
            <w:tcW w:w="842" w:type="dxa"/>
          </w:tcPr>
          <w:p w:rsidR="00763A9D" w:rsidRPr="00C54E48" w:rsidRDefault="0060404B">
            <w:pPr>
              <w:jc w:val="center"/>
              <w:rPr>
                <w:rFonts w:eastAsiaTheme="minorEastAsia"/>
                <w:lang w:val="en-US"/>
              </w:rPr>
            </w:pPr>
            <w:r w:rsidRPr="00C54E48">
              <w:rPr>
                <w:rFonts w:eastAsiaTheme="minorEastAsia"/>
                <w:lang w:val="en-US"/>
              </w:rPr>
              <w:t>81</w:t>
            </w:r>
          </w:p>
        </w:tc>
        <w:tc>
          <w:tcPr>
            <w:tcW w:w="1262" w:type="dxa"/>
          </w:tcPr>
          <w:p w:rsidR="00763A9D" w:rsidRPr="00C54E48" w:rsidRDefault="0060404B">
            <w:pPr>
              <w:jc w:val="center"/>
              <w:rPr>
                <w:rFonts w:eastAsiaTheme="minorEastAsia"/>
                <w:lang w:val="en-US"/>
              </w:rPr>
            </w:pPr>
            <w:r w:rsidRPr="00C54E48">
              <w:rPr>
                <w:rFonts w:eastAsiaTheme="minorEastAsia"/>
                <w:lang w:val="en-US"/>
              </w:rPr>
              <w:t>131,9</w:t>
            </w:r>
          </w:p>
        </w:tc>
        <w:tc>
          <w:tcPr>
            <w:tcW w:w="1122" w:type="dxa"/>
          </w:tcPr>
          <w:p w:rsidR="00763A9D" w:rsidRPr="00C54E48" w:rsidRDefault="0060404B">
            <w:pPr>
              <w:jc w:val="center"/>
              <w:rPr>
                <w:rFonts w:eastAsiaTheme="minorEastAsia"/>
                <w:lang w:val="en-US"/>
              </w:rPr>
            </w:pPr>
            <w:r w:rsidRPr="00C54E48">
              <w:rPr>
                <w:rFonts w:eastAsiaTheme="minorEastAsia"/>
                <w:lang w:val="en-US"/>
              </w:rPr>
              <w:t>0,81</w:t>
            </w:r>
          </w:p>
        </w:tc>
        <w:tc>
          <w:tcPr>
            <w:tcW w:w="1263" w:type="dxa"/>
          </w:tcPr>
          <w:p w:rsidR="00763A9D" w:rsidRPr="00C54E48" w:rsidRDefault="0060404B">
            <w:pPr>
              <w:jc w:val="center"/>
              <w:rPr>
                <w:rFonts w:eastAsiaTheme="minorEastAsia"/>
                <w:lang w:val="en-US"/>
              </w:rPr>
            </w:pPr>
            <w:r w:rsidRPr="00C54E48">
              <w:rPr>
                <w:rFonts w:eastAsiaTheme="minorEastAsia"/>
                <w:lang w:val="en-US"/>
              </w:rPr>
              <w:t>841,0</w:t>
            </w:r>
          </w:p>
        </w:tc>
        <w:tc>
          <w:tcPr>
            <w:tcW w:w="1307" w:type="dxa"/>
          </w:tcPr>
          <w:p w:rsidR="00763A9D" w:rsidRPr="00C54E48" w:rsidRDefault="0060404B">
            <w:pPr>
              <w:jc w:val="center"/>
              <w:rPr>
                <w:rFonts w:eastAsiaTheme="minorEastAsia"/>
                <w:lang w:val="en-US"/>
              </w:rPr>
            </w:pPr>
            <w:r w:rsidRPr="00C54E48">
              <w:rPr>
                <w:rFonts w:eastAsiaTheme="minorEastAsia"/>
                <w:lang w:val="en-US"/>
              </w:rPr>
              <w:t>789,6</w:t>
            </w:r>
          </w:p>
        </w:tc>
      </w:tr>
      <w:tr w:rsidR="00763A9D" w:rsidRPr="00C54E48">
        <w:trPr>
          <w:trHeight w:val="499"/>
        </w:trPr>
        <w:tc>
          <w:tcPr>
            <w:tcW w:w="375" w:type="dxa"/>
          </w:tcPr>
          <w:p w:rsidR="00763A9D" w:rsidRPr="00C54E48" w:rsidRDefault="0060404B">
            <w:pPr>
              <w:jc w:val="center"/>
              <w:rPr>
                <w:rFonts w:eastAsiaTheme="minorEastAsia"/>
                <w:lang w:val="en-US"/>
              </w:rPr>
            </w:pPr>
            <w:r w:rsidRPr="00C54E48">
              <w:rPr>
                <w:rFonts w:eastAsiaTheme="minorEastAsia"/>
                <w:lang w:val="en-US"/>
              </w:rPr>
              <w:lastRenderedPageBreak/>
              <w:t>3</w:t>
            </w:r>
          </w:p>
        </w:tc>
        <w:tc>
          <w:tcPr>
            <w:tcW w:w="720" w:type="dxa"/>
          </w:tcPr>
          <w:p w:rsidR="00763A9D" w:rsidRPr="00C54E48" w:rsidRDefault="0060404B">
            <w:pPr>
              <w:jc w:val="center"/>
              <w:rPr>
                <w:rFonts w:eastAsiaTheme="minorEastAsia"/>
                <w:lang w:val="en-US"/>
              </w:rPr>
            </w:pPr>
            <w:r w:rsidRPr="00C54E48">
              <w:rPr>
                <w:rFonts w:eastAsiaTheme="minorEastAsia"/>
                <w:lang w:val="en-US"/>
              </w:rPr>
              <w:t>5</w:t>
            </w:r>
          </w:p>
        </w:tc>
        <w:tc>
          <w:tcPr>
            <w:tcW w:w="959" w:type="dxa"/>
          </w:tcPr>
          <w:p w:rsidR="00763A9D" w:rsidRPr="00C54E48" w:rsidRDefault="0060404B">
            <w:pPr>
              <w:jc w:val="center"/>
              <w:rPr>
                <w:rFonts w:eastAsiaTheme="minorEastAsia"/>
                <w:lang w:val="en-US"/>
              </w:rPr>
            </w:pPr>
            <w:r w:rsidRPr="00C54E48">
              <w:rPr>
                <w:rFonts w:eastAsiaTheme="minorEastAsia"/>
                <w:lang w:val="en-US"/>
              </w:rPr>
              <w:t>150</w:t>
            </w:r>
          </w:p>
        </w:tc>
        <w:tc>
          <w:tcPr>
            <w:tcW w:w="700" w:type="dxa"/>
          </w:tcPr>
          <w:p w:rsidR="00763A9D" w:rsidRPr="00C54E48" w:rsidRDefault="0060404B">
            <w:pPr>
              <w:jc w:val="center"/>
              <w:rPr>
                <w:rFonts w:eastAsiaTheme="minorEastAsia"/>
                <w:lang w:val="en-US"/>
              </w:rPr>
            </w:pPr>
            <w:r w:rsidRPr="00C54E48">
              <w:rPr>
                <w:rFonts w:eastAsiaTheme="minorEastAsia"/>
                <w:lang w:val="en-US"/>
              </w:rPr>
              <w:t>25</w:t>
            </w:r>
          </w:p>
        </w:tc>
        <w:tc>
          <w:tcPr>
            <w:tcW w:w="842" w:type="dxa"/>
          </w:tcPr>
          <w:p w:rsidR="00763A9D" w:rsidRPr="00C54E48" w:rsidRDefault="0060404B">
            <w:pPr>
              <w:jc w:val="center"/>
              <w:rPr>
                <w:rFonts w:eastAsiaTheme="minorEastAsia"/>
                <w:lang w:val="en-US"/>
              </w:rPr>
            </w:pPr>
            <w:r w:rsidRPr="00C54E48">
              <w:rPr>
                <w:rFonts w:eastAsiaTheme="minorEastAsia"/>
                <w:lang w:val="en-US"/>
              </w:rPr>
              <w:t>750</w:t>
            </w:r>
          </w:p>
        </w:tc>
        <w:tc>
          <w:tcPr>
            <w:tcW w:w="701" w:type="dxa"/>
          </w:tcPr>
          <w:p w:rsidR="00763A9D" w:rsidRPr="00C54E48" w:rsidRDefault="0060404B">
            <w:pPr>
              <w:jc w:val="center"/>
              <w:rPr>
                <w:rFonts w:eastAsiaTheme="minorEastAsia"/>
                <w:lang w:val="en-US"/>
              </w:rPr>
            </w:pPr>
            <w:r w:rsidRPr="00C54E48">
              <w:rPr>
                <w:rFonts w:eastAsiaTheme="minorEastAsia"/>
                <w:lang w:val="en-US"/>
              </w:rPr>
              <w:t>125</w:t>
            </w:r>
          </w:p>
        </w:tc>
        <w:tc>
          <w:tcPr>
            <w:tcW w:w="841" w:type="dxa"/>
          </w:tcPr>
          <w:p w:rsidR="00763A9D" w:rsidRPr="00C54E48" w:rsidRDefault="0060404B">
            <w:pPr>
              <w:jc w:val="center"/>
              <w:rPr>
                <w:rFonts w:eastAsiaTheme="minorEastAsia"/>
                <w:lang w:val="en-US"/>
              </w:rPr>
            </w:pPr>
            <w:r w:rsidRPr="00C54E48">
              <w:rPr>
                <w:rFonts w:eastAsiaTheme="minorEastAsia"/>
                <w:lang w:val="en-US"/>
              </w:rPr>
              <w:t>3750</w:t>
            </w:r>
          </w:p>
        </w:tc>
        <w:tc>
          <w:tcPr>
            <w:tcW w:w="842" w:type="dxa"/>
          </w:tcPr>
          <w:p w:rsidR="00763A9D" w:rsidRPr="00C54E48" w:rsidRDefault="0060404B">
            <w:pPr>
              <w:jc w:val="center"/>
              <w:rPr>
                <w:rFonts w:eastAsiaTheme="minorEastAsia"/>
                <w:lang w:val="en-US"/>
              </w:rPr>
            </w:pPr>
            <w:r w:rsidRPr="00C54E48">
              <w:rPr>
                <w:rFonts w:eastAsiaTheme="minorEastAsia"/>
                <w:lang w:val="en-US"/>
              </w:rPr>
              <w:t>645</w:t>
            </w:r>
          </w:p>
        </w:tc>
        <w:tc>
          <w:tcPr>
            <w:tcW w:w="1262" w:type="dxa"/>
          </w:tcPr>
          <w:p w:rsidR="00763A9D" w:rsidRPr="00C54E48" w:rsidRDefault="0060404B">
            <w:pPr>
              <w:jc w:val="center"/>
              <w:rPr>
                <w:rFonts w:eastAsiaTheme="minorEastAsia"/>
                <w:lang w:val="en-US"/>
              </w:rPr>
            </w:pPr>
            <w:r w:rsidRPr="00C54E48">
              <w:rPr>
                <w:rFonts w:eastAsiaTheme="minorEastAsia"/>
                <w:lang w:val="en-US"/>
              </w:rPr>
              <w:t>141,0</w:t>
            </w:r>
          </w:p>
        </w:tc>
        <w:tc>
          <w:tcPr>
            <w:tcW w:w="1122" w:type="dxa"/>
          </w:tcPr>
          <w:p w:rsidR="00763A9D" w:rsidRPr="00C54E48" w:rsidRDefault="0060404B">
            <w:pPr>
              <w:jc w:val="center"/>
              <w:rPr>
                <w:rFonts w:eastAsiaTheme="minorEastAsia"/>
                <w:lang w:val="en-US"/>
              </w:rPr>
            </w:pPr>
            <w:r w:rsidRPr="00C54E48">
              <w:rPr>
                <w:rFonts w:eastAsiaTheme="minorEastAsia"/>
                <w:lang w:val="en-US"/>
              </w:rPr>
              <w:t>81,0</w:t>
            </w:r>
          </w:p>
        </w:tc>
        <w:tc>
          <w:tcPr>
            <w:tcW w:w="1263" w:type="dxa"/>
          </w:tcPr>
          <w:p w:rsidR="00763A9D" w:rsidRPr="00C54E48" w:rsidRDefault="0060404B">
            <w:pPr>
              <w:jc w:val="center"/>
              <w:rPr>
                <w:rFonts w:eastAsiaTheme="minorEastAsia"/>
                <w:lang w:val="en-US"/>
              </w:rPr>
            </w:pPr>
            <w:r w:rsidRPr="00C54E48">
              <w:rPr>
                <w:rFonts w:eastAsiaTheme="minorEastAsia"/>
                <w:lang w:val="en-US"/>
              </w:rPr>
              <w:t>100,0</w:t>
            </w:r>
          </w:p>
        </w:tc>
        <w:tc>
          <w:tcPr>
            <w:tcW w:w="1307" w:type="dxa"/>
          </w:tcPr>
          <w:p w:rsidR="00763A9D" w:rsidRPr="00C54E48" w:rsidRDefault="0060404B">
            <w:pPr>
              <w:jc w:val="center"/>
              <w:rPr>
                <w:rFonts w:eastAsiaTheme="minorEastAsia"/>
                <w:lang w:val="en-US"/>
              </w:rPr>
            </w:pPr>
            <w:r w:rsidRPr="00C54E48">
              <w:rPr>
                <w:rFonts w:eastAsiaTheme="minorEastAsia"/>
                <w:lang w:val="en-US"/>
              </w:rPr>
              <w:t>361,0</w:t>
            </w:r>
          </w:p>
        </w:tc>
      </w:tr>
      <w:tr w:rsidR="00763A9D" w:rsidRPr="00C54E48">
        <w:trPr>
          <w:trHeight w:val="499"/>
        </w:trPr>
        <w:tc>
          <w:tcPr>
            <w:tcW w:w="375" w:type="dxa"/>
          </w:tcPr>
          <w:p w:rsidR="00763A9D" w:rsidRPr="00C54E48" w:rsidRDefault="0060404B">
            <w:pPr>
              <w:jc w:val="center"/>
              <w:rPr>
                <w:rFonts w:eastAsiaTheme="minorEastAsia"/>
                <w:lang w:val="en-US"/>
              </w:rPr>
            </w:pPr>
            <w:r w:rsidRPr="00C54E48">
              <w:rPr>
                <w:rFonts w:eastAsiaTheme="minorEastAsia"/>
                <w:lang w:val="en-US"/>
              </w:rPr>
              <w:t>4</w:t>
            </w:r>
          </w:p>
        </w:tc>
        <w:tc>
          <w:tcPr>
            <w:tcW w:w="720" w:type="dxa"/>
          </w:tcPr>
          <w:p w:rsidR="00763A9D" w:rsidRPr="00C54E48" w:rsidRDefault="0060404B">
            <w:pPr>
              <w:jc w:val="center"/>
              <w:rPr>
                <w:rFonts w:eastAsiaTheme="minorEastAsia"/>
                <w:lang w:val="en-US"/>
              </w:rPr>
            </w:pPr>
            <w:r w:rsidRPr="00C54E48">
              <w:rPr>
                <w:rFonts w:eastAsiaTheme="minorEastAsia"/>
                <w:lang w:val="en-US"/>
              </w:rPr>
              <w:t>7</w:t>
            </w:r>
          </w:p>
        </w:tc>
        <w:tc>
          <w:tcPr>
            <w:tcW w:w="959" w:type="dxa"/>
          </w:tcPr>
          <w:p w:rsidR="00763A9D" w:rsidRPr="00C54E48" w:rsidRDefault="0060404B">
            <w:pPr>
              <w:jc w:val="center"/>
              <w:rPr>
                <w:rFonts w:eastAsiaTheme="minorEastAsia"/>
                <w:lang w:val="en-US"/>
              </w:rPr>
            </w:pPr>
            <w:r w:rsidRPr="00C54E48">
              <w:rPr>
                <w:rFonts w:eastAsiaTheme="minorEastAsia"/>
                <w:lang w:val="en-US"/>
              </w:rPr>
              <w:t>152</w:t>
            </w:r>
          </w:p>
        </w:tc>
        <w:tc>
          <w:tcPr>
            <w:tcW w:w="700" w:type="dxa"/>
          </w:tcPr>
          <w:p w:rsidR="00763A9D" w:rsidRPr="00C54E48" w:rsidRDefault="0060404B">
            <w:pPr>
              <w:jc w:val="center"/>
              <w:rPr>
                <w:rFonts w:eastAsiaTheme="minorEastAsia"/>
                <w:lang w:val="en-US"/>
              </w:rPr>
            </w:pPr>
            <w:r w:rsidRPr="00C54E48">
              <w:rPr>
                <w:rFonts w:eastAsiaTheme="minorEastAsia"/>
                <w:lang w:val="en-US"/>
              </w:rPr>
              <w:t>49</w:t>
            </w:r>
          </w:p>
        </w:tc>
        <w:tc>
          <w:tcPr>
            <w:tcW w:w="842" w:type="dxa"/>
          </w:tcPr>
          <w:p w:rsidR="00763A9D" w:rsidRPr="00C54E48" w:rsidRDefault="0060404B">
            <w:pPr>
              <w:jc w:val="center"/>
              <w:rPr>
                <w:rFonts w:eastAsiaTheme="minorEastAsia"/>
                <w:lang w:val="en-US"/>
              </w:rPr>
            </w:pPr>
            <w:r w:rsidRPr="00C54E48">
              <w:rPr>
                <w:rFonts w:eastAsiaTheme="minorEastAsia"/>
                <w:lang w:val="en-US"/>
              </w:rPr>
              <w:t>1064</w:t>
            </w:r>
          </w:p>
        </w:tc>
        <w:tc>
          <w:tcPr>
            <w:tcW w:w="701" w:type="dxa"/>
          </w:tcPr>
          <w:p w:rsidR="00763A9D" w:rsidRPr="00C54E48" w:rsidRDefault="0060404B">
            <w:pPr>
              <w:jc w:val="center"/>
              <w:rPr>
                <w:rFonts w:eastAsiaTheme="minorEastAsia"/>
                <w:lang w:val="en-US"/>
              </w:rPr>
            </w:pPr>
            <w:r w:rsidRPr="00C54E48">
              <w:rPr>
                <w:rFonts w:eastAsiaTheme="minorEastAsia"/>
                <w:lang w:val="en-US"/>
              </w:rPr>
              <w:t>343</w:t>
            </w:r>
          </w:p>
        </w:tc>
        <w:tc>
          <w:tcPr>
            <w:tcW w:w="841" w:type="dxa"/>
          </w:tcPr>
          <w:p w:rsidR="00763A9D" w:rsidRPr="00C54E48" w:rsidRDefault="0060404B">
            <w:pPr>
              <w:jc w:val="center"/>
              <w:rPr>
                <w:rFonts w:eastAsiaTheme="minorEastAsia"/>
                <w:lang w:val="en-US"/>
              </w:rPr>
            </w:pPr>
            <w:r w:rsidRPr="00C54E48">
              <w:rPr>
                <w:rFonts w:eastAsiaTheme="minorEastAsia"/>
                <w:lang w:val="en-US"/>
              </w:rPr>
              <w:t>7448</w:t>
            </w:r>
          </w:p>
        </w:tc>
        <w:tc>
          <w:tcPr>
            <w:tcW w:w="842" w:type="dxa"/>
          </w:tcPr>
          <w:p w:rsidR="00763A9D" w:rsidRPr="00C54E48" w:rsidRDefault="0060404B">
            <w:pPr>
              <w:jc w:val="center"/>
              <w:rPr>
                <w:rFonts w:eastAsiaTheme="minorEastAsia"/>
                <w:lang w:val="en-US"/>
              </w:rPr>
            </w:pPr>
            <w:r w:rsidRPr="00C54E48">
              <w:rPr>
                <w:rFonts w:eastAsiaTheme="minorEastAsia"/>
                <w:lang w:val="en-US"/>
              </w:rPr>
              <w:t>2401</w:t>
            </w:r>
          </w:p>
        </w:tc>
        <w:tc>
          <w:tcPr>
            <w:tcW w:w="1262" w:type="dxa"/>
          </w:tcPr>
          <w:p w:rsidR="00763A9D" w:rsidRPr="00C54E48" w:rsidRDefault="0060404B">
            <w:pPr>
              <w:jc w:val="center"/>
              <w:rPr>
                <w:rFonts w:eastAsiaTheme="minorEastAsia"/>
                <w:lang w:val="en-US"/>
              </w:rPr>
            </w:pPr>
            <w:r w:rsidRPr="00C54E48">
              <w:rPr>
                <w:rFonts w:eastAsiaTheme="minorEastAsia"/>
                <w:lang w:val="en-US"/>
              </w:rPr>
              <w:t>149,1</w:t>
            </w:r>
          </w:p>
        </w:tc>
        <w:tc>
          <w:tcPr>
            <w:tcW w:w="1122" w:type="dxa"/>
          </w:tcPr>
          <w:p w:rsidR="00763A9D" w:rsidRPr="00C54E48" w:rsidRDefault="0060404B">
            <w:pPr>
              <w:jc w:val="center"/>
              <w:rPr>
                <w:rFonts w:eastAsiaTheme="minorEastAsia"/>
                <w:lang w:val="en-US"/>
              </w:rPr>
            </w:pPr>
            <w:r w:rsidRPr="00C54E48">
              <w:rPr>
                <w:rFonts w:eastAsiaTheme="minorEastAsia"/>
                <w:lang w:val="en-US"/>
              </w:rPr>
              <w:t>8,41</w:t>
            </w:r>
          </w:p>
        </w:tc>
        <w:tc>
          <w:tcPr>
            <w:tcW w:w="1263" w:type="dxa"/>
          </w:tcPr>
          <w:p w:rsidR="00763A9D" w:rsidRPr="00C54E48" w:rsidRDefault="0060404B">
            <w:pPr>
              <w:jc w:val="center"/>
              <w:rPr>
                <w:rFonts w:eastAsiaTheme="minorEastAsia"/>
                <w:lang w:val="en-US"/>
              </w:rPr>
            </w:pPr>
            <w:r w:rsidRPr="00C54E48">
              <w:rPr>
                <w:rFonts w:eastAsiaTheme="minorEastAsia"/>
                <w:lang w:val="en-US"/>
              </w:rPr>
              <w:t>64,0</w:t>
            </w:r>
          </w:p>
        </w:tc>
        <w:tc>
          <w:tcPr>
            <w:tcW w:w="1307" w:type="dxa"/>
          </w:tcPr>
          <w:p w:rsidR="00763A9D" w:rsidRPr="00C54E48" w:rsidRDefault="0060404B">
            <w:pPr>
              <w:jc w:val="center"/>
              <w:rPr>
                <w:rFonts w:eastAsiaTheme="minorEastAsia"/>
                <w:lang w:val="en-US"/>
              </w:rPr>
            </w:pPr>
            <w:r w:rsidRPr="00C54E48">
              <w:rPr>
                <w:rFonts w:eastAsiaTheme="minorEastAsia"/>
                <w:lang w:val="en-US"/>
              </w:rPr>
              <w:t>118,8</w:t>
            </w:r>
          </w:p>
        </w:tc>
      </w:tr>
      <w:tr w:rsidR="00763A9D" w:rsidRPr="00C54E48">
        <w:trPr>
          <w:trHeight w:val="499"/>
        </w:trPr>
        <w:tc>
          <w:tcPr>
            <w:tcW w:w="375" w:type="dxa"/>
          </w:tcPr>
          <w:p w:rsidR="00763A9D" w:rsidRPr="00C54E48" w:rsidRDefault="0060404B">
            <w:pPr>
              <w:jc w:val="center"/>
              <w:rPr>
                <w:rFonts w:eastAsiaTheme="minorEastAsia"/>
                <w:lang w:val="en-US"/>
              </w:rPr>
            </w:pPr>
            <w:r w:rsidRPr="00C54E48">
              <w:rPr>
                <w:rFonts w:eastAsiaTheme="minorEastAsia"/>
                <w:lang w:val="en-US"/>
              </w:rPr>
              <w:t>5</w:t>
            </w:r>
          </w:p>
        </w:tc>
        <w:tc>
          <w:tcPr>
            <w:tcW w:w="720" w:type="dxa"/>
          </w:tcPr>
          <w:p w:rsidR="00763A9D" w:rsidRPr="00C54E48" w:rsidRDefault="0060404B">
            <w:pPr>
              <w:jc w:val="center"/>
              <w:rPr>
                <w:rFonts w:eastAsiaTheme="minorEastAsia"/>
                <w:lang w:val="en-US"/>
              </w:rPr>
            </w:pPr>
            <w:r w:rsidRPr="00C54E48">
              <w:rPr>
                <w:rFonts w:eastAsiaTheme="minorEastAsia"/>
                <w:lang w:val="en-US"/>
              </w:rPr>
              <w:t>9</w:t>
            </w:r>
          </w:p>
        </w:tc>
        <w:tc>
          <w:tcPr>
            <w:tcW w:w="959" w:type="dxa"/>
          </w:tcPr>
          <w:p w:rsidR="00763A9D" w:rsidRPr="00C54E48" w:rsidRDefault="0060404B">
            <w:pPr>
              <w:jc w:val="center"/>
              <w:rPr>
                <w:rFonts w:eastAsiaTheme="minorEastAsia"/>
                <w:lang w:val="en-US"/>
              </w:rPr>
            </w:pPr>
            <w:r w:rsidRPr="00C54E48">
              <w:rPr>
                <w:rFonts w:eastAsiaTheme="minorEastAsia"/>
                <w:lang w:val="en-US"/>
              </w:rPr>
              <w:t>148</w:t>
            </w:r>
          </w:p>
        </w:tc>
        <w:tc>
          <w:tcPr>
            <w:tcW w:w="700" w:type="dxa"/>
          </w:tcPr>
          <w:p w:rsidR="00763A9D" w:rsidRPr="00C54E48" w:rsidRDefault="0060404B">
            <w:pPr>
              <w:jc w:val="center"/>
              <w:rPr>
                <w:rFonts w:eastAsiaTheme="minorEastAsia"/>
                <w:lang w:val="en-US"/>
              </w:rPr>
            </w:pPr>
            <w:r w:rsidRPr="00C54E48">
              <w:rPr>
                <w:rFonts w:eastAsiaTheme="minorEastAsia"/>
                <w:lang w:val="en-US"/>
              </w:rPr>
              <w:t>81</w:t>
            </w:r>
          </w:p>
        </w:tc>
        <w:tc>
          <w:tcPr>
            <w:tcW w:w="842" w:type="dxa"/>
          </w:tcPr>
          <w:p w:rsidR="00763A9D" w:rsidRPr="00C54E48" w:rsidRDefault="0060404B">
            <w:pPr>
              <w:jc w:val="center"/>
              <w:rPr>
                <w:rFonts w:eastAsiaTheme="minorEastAsia"/>
                <w:lang w:val="en-US"/>
              </w:rPr>
            </w:pPr>
            <w:r w:rsidRPr="00C54E48">
              <w:rPr>
                <w:rFonts w:eastAsiaTheme="minorEastAsia"/>
                <w:lang w:val="en-US"/>
              </w:rPr>
              <w:t>1332</w:t>
            </w:r>
          </w:p>
        </w:tc>
        <w:tc>
          <w:tcPr>
            <w:tcW w:w="701" w:type="dxa"/>
          </w:tcPr>
          <w:p w:rsidR="00763A9D" w:rsidRPr="00C54E48" w:rsidRDefault="0060404B">
            <w:pPr>
              <w:jc w:val="center"/>
              <w:rPr>
                <w:rFonts w:eastAsiaTheme="minorEastAsia"/>
                <w:lang w:val="en-US"/>
              </w:rPr>
            </w:pPr>
            <w:r w:rsidRPr="00C54E48">
              <w:rPr>
                <w:rFonts w:eastAsiaTheme="minorEastAsia"/>
                <w:lang w:val="en-US"/>
              </w:rPr>
              <w:t>729</w:t>
            </w:r>
          </w:p>
        </w:tc>
        <w:tc>
          <w:tcPr>
            <w:tcW w:w="841" w:type="dxa"/>
          </w:tcPr>
          <w:p w:rsidR="00763A9D" w:rsidRPr="00C54E48" w:rsidRDefault="0060404B">
            <w:pPr>
              <w:jc w:val="center"/>
              <w:rPr>
                <w:rFonts w:eastAsiaTheme="minorEastAsia"/>
                <w:lang w:val="en-US"/>
              </w:rPr>
            </w:pPr>
            <w:r w:rsidRPr="00C54E48">
              <w:rPr>
                <w:rFonts w:eastAsiaTheme="minorEastAsia"/>
                <w:lang w:val="en-US"/>
              </w:rPr>
              <w:t>11988</w:t>
            </w:r>
          </w:p>
        </w:tc>
        <w:tc>
          <w:tcPr>
            <w:tcW w:w="842" w:type="dxa"/>
          </w:tcPr>
          <w:p w:rsidR="00763A9D" w:rsidRPr="00C54E48" w:rsidRDefault="0060404B">
            <w:pPr>
              <w:jc w:val="center"/>
              <w:rPr>
                <w:rFonts w:eastAsiaTheme="minorEastAsia"/>
                <w:lang w:val="en-US"/>
              </w:rPr>
            </w:pPr>
            <w:r w:rsidRPr="00C54E48">
              <w:rPr>
                <w:rFonts w:eastAsiaTheme="minorEastAsia"/>
                <w:lang w:val="en-US"/>
              </w:rPr>
              <w:t>6561</w:t>
            </w:r>
          </w:p>
        </w:tc>
        <w:tc>
          <w:tcPr>
            <w:tcW w:w="1262" w:type="dxa"/>
          </w:tcPr>
          <w:p w:rsidR="00763A9D" w:rsidRPr="00C54E48" w:rsidRDefault="0060404B">
            <w:pPr>
              <w:jc w:val="center"/>
              <w:rPr>
                <w:rFonts w:eastAsiaTheme="minorEastAsia"/>
                <w:lang w:val="en-US"/>
              </w:rPr>
            </w:pPr>
            <w:r w:rsidRPr="00C54E48">
              <w:rPr>
                <w:rFonts w:eastAsiaTheme="minorEastAsia"/>
                <w:lang w:val="en-US"/>
              </w:rPr>
              <w:t>156,0</w:t>
            </w:r>
          </w:p>
        </w:tc>
        <w:tc>
          <w:tcPr>
            <w:tcW w:w="1122" w:type="dxa"/>
          </w:tcPr>
          <w:p w:rsidR="00763A9D" w:rsidRPr="00C54E48" w:rsidRDefault="0060404B">
            <w:pPr>
              <w:jc w:val="center"/>
              <w:rPr>
                <w:rFonts w:eastAsiaTheme="minorEastAsia"/>
                <w:lang w:val="en-US"/>
              </w:rPr>
            </w:pPr>
            <w:r w:rsidRPr="00C54E48">
              <w:rPr>
                <w:rFonts w:eastAsiaTheme="minorEastAsia"/>
                <w:lang w:val="en-US"/>
              </w:rPr>
              <w:t>64,0</w:t>
            </w:r>
          </w:p>
        </w:tc>
        <w:tc>
          <w:tcPr>
            <w:tcW w:w="1263" w:type="dxa"/>
          </w:tcPr>
          <w:p w:rsidR="00763A9D" w:rsidRPr="00C54E48" w:rsidRDefault="0060404B">
            <w:pPr>
              <w:jc w:val="center"/>
              <w:rPr>
                <w:rFonts w:eastAsiaTheme="minorEastAsia"/>
                <w:lang w:val="en-US"/>
              </w:rPr>
            </w:pPr>
            <w:r w:rsidRPr="00C54E48">
              <w:rPr>
                <w:rFonts w:eastAsiaTheme="minorEastAsia"/>
                <w:lang w:val="en-US"/>
              </w:rPr>
              <w:t>144,0</w:t>
            </w:r>
          </w:p>
        </w:tc>
        <w:tc>
          <w:tcPr>
            <w:tcW w:w="1307" w:type="dxa"/>
          </w:tcPr>
          <w:p w:rsidR="00763A9D" w:rsidRPr="00C54E48" w:rsidRDefault="0060404B">
            <w:pPr>
              <w:jc w:val="center"/>
              <w:rPr>
                <w:rFonts w:eastAsiaTheme="minorEastAsia"/>
                <w:lang w:val="en-US"/>
              </w:rPr>
            </w:pPr>
            <w:r w:rsidRPr="00C54E48">
              <w:rPr>
                <w:rFonts w:eastAsiaTheme="minorEastAsia"/>
                <w:lang w:val="en-US"/>
              </w:rPr>
              <w:t>16,0</w:t>
            </w:r>
          </w:p>
        </w:tc>
      </w:tr>
      <w:tr w:rsidR="00763A9D" w:rsidRPr="00C54E48">
        <w:trPr>
          <w:trHeight w:val="499"/>
        </w:trPr>
        <w:tc>
          <w:tcPr>
            <w:tcW w:w="375" w:type="dxa"/>
          </w:tcPr>
          <w:p w:rsidR="00763A9D" w:rsidRPr="00C54E48" w:rsidRDefault="0060404B">
            <w:pPr>
              <w:jc w:val="center"/>
              <w:rPr>
                <w:rFonts w:eastAsiaTheme="minorEastAsia"/>
                <w:lang w:val="en-US"/>
              </w:rPr>
            </w:pPr>
            <w:r w:rsidRPr="00C54E48">
              <w:rPr>
                <w:rFonts w:eastAsiaTheme="minorEastAsia"/>
                <w:lang w:val="en-US"/>
              </w:rPr>
              <w:t>6</w:t>
            </w:r>
          </w:p>
        </w:tc>
        <w:tc>
          <w:tcPr>
            <w:tcW w:w="720" w:type="dxa"/>
          </w:tcPr>
          <w:p w:rsidR="00763A9D" w:rsidRPr="00C54E48" w:rsidRDefault="0060404B">
            <w:pPr>
              <w:jc w:val="center"/>
              <w:rPr>
                <w:rFonts w:eastAsiaTheme="minorEastAsia"/>
                <w:lang w:val="en-US"/>
              </w:rPr>
            </w:pPr>
            <w:r w:rsidRPr="00C54E48">
              <w:rPr>
                <w:rFonts w:eastAsiaTheme="minorEastAsia"/>
                <w:lang w:val="en-US"/>
              </w:rPr>
              <w:t>11</w:t>
            </w:r>
          </w:p>
        </w:tc>
        <w:tc>
          <w:tcPr>
            <w:tcW w:w="959" w:type="dxa"/>
          </w:tcPr>
          <w:p w:rsidR="00763A9D" w:rsidRPr="00C54E48" w:rsidRDefault="0060404B">
            <w:pPr>
              <w:jc w:val="center"/>
              <w:rPr>
                <w:rFonts w:eastAsiaTheme="minorEastAsia"/>
                <w:lang w:val="en-US"/>
              </w:rPr>
            </w:pPr>
            <w:r w:rsidRPr="00C54E48">
              <w:rPr>
                <w:rFonts w:eastAsiaTheme="minorEastAsia"/>
                <w:lang w:val="en-US"/>
              </w:rPr>
              <w:t>171</w:t>
            </w:r>
          </w:p>
        </w:tc>
        <w:tc>
          <w:tcPr>
            <w:tcW w:w="700" w:type="dxa"/>
          </w:tcPr>
          <w:p w:rsidR="00763A9D" w:rsidRPr="00C54E48" w:rsidRDefault="0060404B">
            <w:pPr>
              <w:jc w:val="center"/>
              <w:rPr>
                <w:rFonts w:eastAsiaTheme="minorEastAsia"/>
                <w:lang w:val="en-US"/>
              </w:rPr>
            </w:pPr>
            <w:r w:rsidRPr="00C54E48">
              <w:rPr>
                <w:rFonts w:eastAsiaTheme="minorEastAsia"/>
                <w:lang w:val="en-US"/>
              </w:rPr>
              <w:t>121</w:t>
            </w:r>
          </w:p>
        </w:tc>
        <w:tc>
          <w:tcPr>
            <w:tcW w:w="842" w:type="dxa"/>
          </w:tcPr>
          <w:p w:rsidR="00763A9D" w:rsidRPr="00C54E48" w:rsidRDefault="0060404B">
            <w:pPr>
              <w:jc w:val="center"/>
              <w:rPr>
                <w:rFonts w:eastAsiaTheme="minorEastAsia"/>
                <w:lang w:val="en-US"/>
              </w:rPr>
            </w:pPr>
            <w:r w:rsidRPr="00C54E48">
              <w:rPr>
                <w:rFonts w:eastAsiaTheme="minorEastAsia"/>
                <w:lang w:val="en-US"/>
              </w:rPr>
              <w:t>1881</w:t>
            </w:r>
          </w:p>
        </w:tc>
        <w:tc>
          <w:tcPr>
            <w:tcW w:w="701" w:type="dxa"/>
          </w:tcPr>
          <w:p w:rsidR="00763A9D" w:rsidRPr="00C54E48" w:rsidRDefault="0060404B">
            <w:pPr>
              <w:jc w:val="center"/>
              <w:rPr>
                <w:rFonts w:eastAsiaTheme="minorEastAsia"/>
                <w:lang w:val="en-US"/>
              </w:rPr>
            </w:pPr>
            <w:r w:rsidRPr="00C54E48">
              <w:rPr>
                <w:rFonts w:eastAsiaTheme="minorEastAsia"/>
                <w:lang w:val="en-US"/>
              </w:rPr>
              <w:t>1331</w:t>
            </w:r>
          </w:p>
        </w:tc>
        <w:tc>
          <w:tcPr>
            <w:tcW w:w="841" w:type="dxa"/>
          </w:tcPr>
          <w:p w:rsidR="00763A9D" w:rsidRPr="00C54E48" w:rsidRDefault="0060404B">
            <w:pPr>
              <w:jc w:val="center"/>
              <w:rPr>
                <w:rFonts w:eastAsiaTheme="minorEastAsia"/>
                <w:lang w:val="en-US"/>
              </w:rPr>
            </w:pPr>
            <w:r w:rsidRPr="00C54E48">
              <w:rPr>
                <w:rFonts w:eastAsiaTheme="minorEastAsia"/>
                <w:lang w:val="en-US"/>
              </w:rPr>
              <w:t>21691</w:t>
            </w:r>
          </w:p>
        </w:tc>
        <w:tc>
          <w:tcPr>
            <w:tcW w:w="842" w:type="dxa"/>
          </w:tcPr>
          <w:p w:rsidR="00763A9D" w:rsidRPr="00C54E48" w:rsidRDefault="0060404B">
            <w:pPr>
              <w:jc w:val="center"/>
              <w:rPr>
                <w:rFonts w:eastAsiaTheme="minorEastAsia"/>
                <w:lang w:val="en-US"/>
              </w:rPr>
            </w:pPr>
            <w:r w:rsidRPr="00C54E48">
              <w:rPr>
                <w:rFonts w:eastAsiaTheme="minorEastAsia"/>
                <w:lang w:val="en-US"/>
              </w:rPr>
              <w:t>14641</w:t>
            </w:r>
          </w:p>
        </w:tc>
        <w:tc>
          <w:tcPr>
            <w:tcW w:w="1262" w:type="dxa"/>
          </w:tcPr>
          <w:p w:rsidR="00763A9D" w:rsidRPr="00C54E48" w:rsidRDefault="0060404B">
            <w:pPr>
              <w:jc w:val="center"/>
              <w:rPr>
                <w:rFonts w:eastAsiaTheme="minorEastAsia"/>
                <w:lang w:val="en-US"/>
              </w:rPr>
            </w:pPr>
            <w:r w:rsidRPr="00C54E48">
              <w:rPr>
                <w:rFonts w:eastAsiaTheme="minorEastAsia"/>
                <w:lang w:val="en-US"/>
              </w:rPr>
              <w:t>161,9</w:t>
            </w:r>
          </w:p>
        </w:tc>
        <w:tc>
          <w:tcPr>
            <w:tcW w:w="1122" w:type="dxa"/>
          </w:tcPr>
          <w:p w:rsidR="00763A9D" w:rsidRPr="00C54E48" w:rsidRDefault="0060404B">
            <w:pPr>
              <w:jc w:val="center"/>
              <w:rPr>
                <w:rFonts w:eastAsiaTheme="minorEastAsia"/>
                <w:lang w:val="en-US"/>
              </w:rPr>
            </w:pPr>
            <w:r w:rsidRPr="00C54E48">
              <w:rPr>
                <w:rFonts w:eastAsiaTheme="minorEastAsia"/>
                <w:lang w:val="en-US"/>
              </w:rPr>
              <w:t>82,81</w:t>
            </w:r>
          </w:p>
        </w:tc>
        <w:tc>
          <w:tcPr>
            <w:tcW w:w="1263" w:type="dxa"/>
          </w:tcPr>
          <w:p w:rsidR="00763A9D" w:rsidRPr="00C54E48" w:rsidRDefault="0060404B">
            <w:pPr>
              <w:jc w:val="center"/>
              <w:rPr>
                <w:rFonts w:eastAsiaTheme="minorEastAsia"/>
                <w:lang w:val="en-US"/>
              </w:rPr>
            </w:pPr>
            <w:r w:rsidRPr="00C54E48">
              <w:rPr>
                <w:rFonts w:eastAsiaTheme="minorEastAsia"/>
                <w:lang w:val="en-US"/>
              </w:rPr>
              <w:t>121,0</w:t>
            </w:r>
          </w:p>
        </w:tc>
        <w:tc>
          <w:tcPr>
            <w:tcW w:w="1307" w:type="dxa"/>
          </w:tcPr>
          <w:p w:rsidR="00763A9D" w:rsidRPr="00C54E48" w:rsidRDefault="0060404B">
            <w:pPr>
              <w:jc w:val="center"/>
              <w:rPr>
                <w:rFonts w:eastAsiaTheme="minorEastAsia"/>
                <w:lang w:val="en-US"/>
              </w:rPr>
            </w:pPr>
            <w:r w:rsidRPr="00C54E48">
              <w:rPr>
                <w:rFonts w:eastAsiaTheme="minorEastAsia"/>
                <w:lang w:val="en-US"/>
              </w:rPr>
              <w:t>3,6</w:t>
            </w:r>
          </w:p>
        </w:tc>
      </w:tr>
      <w:tr w:rsidR="00763A9D" w:rsidRPr="00C54E48">
        <w:trPr>
          <w:trHeight w:val="90"/>
        </w:trPr>
        <w:tc>
          <w:tcPr>
            <w:tcW w:w="375" w:type="dxa"/>
          </w:tcPr>
          <w:p w:rsidR="00763A9D" w:rsidRPr="00C54E48" w:rsidRDefault="0060404B">
            <w:pPr>
              <w:jc w:val="center"/>
              <w:rPr>
                <w:rFonts w:eastAsiaTheme="minorEastAsia"/>
                <w:lang w:val="en-US"/>
              </w:rPr>
            </w:pPr>
            <w:r w:rsidRPr="00C54E48">
              <w:rPr>
                <w:rFonts w:eastAsiaTheme="minorEastAsia"/>
                <w:lang w:val="en-US"/>
              </w:rPr>
              <w:t>7</w:t>
            </w:r>
          </w:p>
        </w:tc>
        <w:tc>
          <w:tcPr>
            <w:tcW w:w="720" w:type="dxa"/>
          </w:tcPr>
          <w:p w:rsidR="00763A9D" w:rsidRPr="00C54E48" w:rsidRDefault="0060404B">
            <w:pPr>
              <w:jc w:val="center"/>
              <w:rPr>
                <w:rFonts w:eastAsiaTheme="minorEastAsia"/>
                <w:lang w:val="en-US"/>
              </w:rPr>
            </w:pPr>
            <w:r w:rsidRPr="00C54E48">
              <w:rPr>
                <w:rFonts w:eastAsiaTheme="minorEastAsia"/>
                <w:lang w:val="en-US"/>
              </w:rPr>
              <w:t>13</w:t>
            </w:r>
          </w:p>
        </w:tc>
        <w:tc>
          <w:tcPr>
            <w:tcW w:w="959" w:type="dxa"/>
          </w:tcPr>
          <w:p w:rsidR="00763A9D" w:rsidRPr="00C54E48" w:rsidRDefault="0060404B">
            <w:pPr>
              <w:jc w:val="center"/>
              <w:rPr>
                <w:rFonts w:eastAsiaTheme="minorEastAsia"/>
                <w:lang w:val="en-US"/>
              </w:rPr>
            </w:pPr>
            <w:r w:rsidRPr="00C54E48">
              <w:rPr>
                <w:rFonts w:eastAsiaTheme="minorEastAsia"/>
                <w:lang w:val="en-US"/>
              </w:rPr>
              <w:t>171</w:t>
            </w:r>
          </w:p>
        </w:tc>
        <w:tc>
          <w:tcPr>
            <w:tcW w:w="700" w:type="dxa"/>
          </w:tcPr>
          <w:p w:rsidR="00763A9D" w:rsidRPr="00C54E48" w:rsidRDefault="0060404B">
            <w:pPr>
              <w:jc w:val="center"/>
              <w:rPr>
                <w:rFonts w:eastAsiaTheme="minorEastAsia"/>
                <w:lang w:val="en-US"/>
              </w:rPr>
            </w:pPr>
            <w:r w:rsidRPr="00C54E48">
              <w:rPr>
                <w:rFonts w:eastAsiaTheme="minorEastAsia"/>
                <w:lang w:val="en-US"/>
              </w:rPr>
              <w:t>169</w:t>
            </w:r>
          </w:p>
        </w:tc>
        <w:tc>
          <w:tcPr>
            <w:tcW w:w="842" w:type="dxa"/>
          </w:tcPr>
          <w:p w:rsidR="00763A9D" w:rsidRPr="00C54E48" w:rsidRDefault="0060404B">
            <w:pPr>
              <w:jc w:val="center"/>
              <w:rPr>
                <w:rFonts w:eastAsiaTheme="minorEastAsia"/>
                <w:lang w:val="en-US"/>
              </w:rPr>
            </w:pPr>
            <w:r w:rsidRPr="00C54E48">
              <w:rPr>
                <w:rFonts w:eastAsiaTheme="minorEastAsia"/>
                <w:lang w:val="en-US"/>
              </w:rPr>
              <w:t>2223</w:t>
            </w:r>
          </w:p>
        </w:tc>
        <w:tc>
          <w:tcPr>
            <w:tcW w:w="701" w:type="dxa"/>
          </w:tcPr>
          <w:p w:rsidR="00763A9D" w:rsidRPr="00C54E48" w:rsidRDefault="0060404B">
            <w:pPr>
              <w:jc w:val="center"/>
              <w:rPr>
                <w:rFonts w:eastAsiaTheme="minorEastAsia"/>
                <w:lang w:val="en-US"/>
              </w:rPr>
            </w:pPr>
            <w:r w:rsidRPr="00C54E48">
              <w:rPr>
                <w:rFonts w:eastAsiaTheme="minorEastAsia"/>
                <w:lang w:val="en-US"/>
              </w:rPr>
              <w:t>2197</w:t>
            </w:r>
          </w:p>
        </w:tc>
        <w:tc>
          <w:tcPr>
            <w:tcW w:w="841" w:type="dxa"/>
          </w:tcPr>
          <w:p w:rsidR="00763A9D" w:rsidRPr="00C54E48" w:rsidRDefault="0060404B">
            <w:pPr>
              <w:jc w:val="center"/>
              <w:rPr>
                <w:rFonts w:eastAsiaTheme="minorEastAsia"/>
                <w:lang w:val="en-US"/>
              </w:rPr>
            </w:pPr>
            <w:r w:rsidRPr="00C54E48">
              <w:rPr>
                <w:rFonts w:eastAsiaTheme="minorEastAsia"/>
                <w:lang w:val="en-US"/>
              </w:rPr>
              <w:t>28899</w:t>
            </w:r>
          </w:p>
        </w:tc>
        <w:tc>
          <w:tcPr>
            <w:tcW w:w="842" w:type="dxa"/>
          </w:tcPr>
          <w:p w:rsidR="00763A9D" w:rsidRPr="00C54E48" w:rsidRDefault="0060404B">
            <w:pPr>
              <w:jc w:val="center"/>
              <w:rPr>
                <w:rFonts w:eastAsiaTheme="minorEastAsia"/>
                <w:lang w:val="en-US"/>
              </w:rPr>
            </w:pPr>
            <w:r w:rsidRPr="00C54E48">
              <w:rPr>
                <w:rFonts w:eastAsiaTheme="minorEastAsia"/>
                <w:lang w:val="en-US"/>
              </w:rPr>
              <w:t>28561</w:t>
            </w:r>
          </w:p>
        </w:tc>
        <w:tc>
          <w:tcPr>
            <w:tcW w:w="1262" w:type="dxa"/>
          </w:tcPr>
          <w:p w:rsidR="00763A9D" w:rsidRPr="00C54E48" w:rsidRDefault="0060404B">
            <w:pPr>
              <w:jc w:val="center"/>
              <w:rPr>
                <w:rFonts w:eastAsiaTheme="minorEastAsia"/>
                <w:lang w:val="en-US"/>
              </w:rPr>
            </w:pPr>
            <w:r w:rsidRPr="00C54E48">
              <w:rPr>
                <w:rFonts w:eastAsiaTheme="minorEastAsia"/>
                <w:lang w:val="en-US"/>
              </w:rPr>
              <w:t>166,6</w:t>
            </w:r>
          </w:p>
        </w:tc>
        <w:tc>
          <w:tcPr>
            <w:tcW w:w="1122" w:type="dxa"/>
          </w:tcPr>
          <w:p w:rsidR="00763A9D" w:rsidRPr="00C54E48" w:rsidRDefault="0060404B">
            <w:pPr>
              <w:jc w:val="center"/>
              <w:rPr>
                <w:rFonts w:eastAsiaTheme="minorEastAsia"/>
                <w:lang w:val="en-US"/>
              </w:rPr>
            </w:pPr>
            <w:r w:rsidRPr="00C54E48">
              <w:rPr>
                <w:rFonts w:eastAsiaTheme="minorEastAsia"/>
                <w:lang w:val="en-US"/>
              </w:rPr>
              <w:t>19,36</w:t>
            </w:r>
          </w:p>
        </w:tc>
        <w:tc>
          <w:tcPr>
            <w:tcW w:w="1263" w:type="dxa"/>
          </w:tcPr>
          <w:p w:rsidR="00763A9D" w:rsidRPr="00C54E48" w:rsidRDefault="0060404B">
            <w:pPr>
              <w:jc w:val="center"/>
              <w:rPr>
                <w:rFonts w:eastAsiaTheme="minorEastAsia"/>
                <w:lang w:val="en-US"/>
              </w:rPr>
            </w:pPr>
            <w:r w:rsidRPr="00C54E48">
              <w:rPr>
                <w:rFonts w:eastAsiaTheme="minorEastAsia"/>
                <w:lang w:val="en-US"/>
              </w:rPr>
              <w:t>121,0</w:t>
            </w:r>
          </w:p>
        </w:tc>
        <w:tc>
          <w:tcPr>
            <w:tcW w:w="1307" w:type="dxa"/>
          </w:tcPr>
          <w:p w:rsidR="00763A9D" w:rsidRPr="00C54E48" w:rsidRDefault="0060404B">
            <w:pPr>
              <w:jc w:val="center"/>
              <w:rPr>
                <w:rFonts w:eastAsiaTheme="minorEastAsia"/>
                <w:lang w:val="en-US"/>
              </w:rPr>
            </w:pPr>
            <w:r w:rsidRPr="00C54E48">
              <w:rPr>
                <w:rFonts w:eastAsiaTheme="minorEastAsia"/>
                <w:lang w:val="en-US"/>
              </w:rPr>
              <w:t>43,6</w:t>
            </w:r>
          </w:p>
        </w:tc>
      </w:tr>
      <w:tr w:rsidR="00763A9D" w:rsidRPr="00C54E48">
        <w:trPr>
          <w:trHeight w:val="499"/>
        </w:trPr>
        <w:tc>
          <w:tcPr>
            <w:tcW w:w="375" w:type="dxa"/>
          </w:tcPr>
          <w:p w:rsidR="00763A9D" w:rsidRPr="00C54E48" w:rsidRDefault="0060404B">
            <w:pPr>
              <w:jc w:val="center"/>
              <w:rPr>
                <w:rFonts w:eastAsiaTheme="minorEastAsia"/>
                <w:lang w:val="en-US"/>
              </w:rPr>
            </w:pPr>
            <w:r w:rsidRPr="00C54E48">
              <w:rPr>
                <w:rFonts w:eastAsiaTheme="minorEastAsia"/>
                <w:lang w:val="en-US"/>
              </w:rPr>
              <w:t>8</w:t>
            </w:r>
          </w:p>
        </w:tc>
        <w:tc>
          <w:tcPr>
            <w:tcW w:w="720" w:type="dxa"/>
          </w:tcPr>
          <w:p w:rsidR="00763A9D" w:rsidRPr="00C54E48" w:rsidRDefault="0060404B">
            <w:pPr>
              <w:jc w:val="center"/>
              <w:rPr>
                <w:rFonts w:eastAsiaTheme="minorEastAsia"/>
                <w:lang w:val="en-US"/>
              </w:rPr>
            </w:pPr>
            <w:r w:rsidRPr="00C54E48">
              <w:rPr>
                <w:rFonts w:eastAsiaTheme="minorEastAsia"/>
                <w:lang w:val="en-US"/>
              </w:rPr>
              <w:t>15</w:t>
            </w:r>
          </w:p>
        </w:tc>
        <w:tc>
          <w:tcPr>
            <w:tcW w:w="959" w:type="dxa"/>
          </w:tcPr>
          <w:p w:rsidR="00763A9D" w:rsidRPr="00C54E48" w:rsidRDefault="0060404B">
            <w:pPr>
              <w:jc w:val="center"/>
              <w:rPr>
                <w:rFonts w:eastAsiaTheme="minorEastAsia"/>
                <w:lang w:val="en-US"/>
              </w:rPr>
            </w:pPr>
            <w:r w:rsidRPr="00C54E48">
              <w:rPr>
                <w:rFonts w:eastAsiaTheme="minorEastAsia"/>
                <w:lang w:val="en-US"/>
              </w:rPr>
              <w:t>151</w:t>
            </w:r>
          </w:p>
        </w:tc>
        <w:tc>
          <w:tcPr>
            <w:tcW w:w="700" w:type="dxa"/>
          </w:tcPr>
          <w:p w:rsidR="00763A9D" w:rsidRPr="00C54E48" w:rsidRDefault="0060404B">
            <w:pPr>
              <w:jc w:val="center"/>
              <w:rPr>
                <w:rFonts w:eastAsiaTheme="minorEastAsia"/>
                <w:lang w:val="en-US"/>
              </w:rPr>
            </w:pPr>
            <w:r w:rsidRPr="00C54E48">
              <w:rPr>
                <w:rFonts w:eastAsiaTheme="minorEastAsia"/>
                <w:lang w:val="en-US"/>
              </w:rPr>
              <w:t>225</w:t>
            </w:r>
          </w:p>
        </w:tc>
        <w:tc>
          <w:tcPr>
            <w:tcW w:w="842" w:type="dxa"/>
          </w:tcPr>
          <w:p w:rsidR="00763A9D" w:rsidRPr="00C54E48" w:rsidRDefault="0060404B">
            <w:pPr>
              <w:jc w:val="center"/>
              <w:rPr>
                <w:rFonts w:eastAsiaTheme="minorEastAsia"/>
                <w:lang w:val="en-US"/>
              </w:rPr>
            </w:pPr>
            <w:r w:rsidRPr="00C54E48">
              <w:rPr>
                <w:rFonts w:eastAsiaTheme="minorEastAsia"/>
                <w:lang w:val="en-US"/>
              </w:rPr>
              <w:t>2265</w:t>
            </w:r>
          </w:p>
        </w:tc>
        <w:tc>
          <w:tcPr>
            <w:tcW w:w="701" w:type="dxa"/>
          </w:tcPr>
          <w:p w:rsidR="00763A9D" w:rsidRPr="00C54E48" w:rsidRDefault="0060404B">
            <w:pPr>
              <w:jc w:val="center"/>
              <w:rPr>
                <w:rFonts w:eastAsiaTheme="minorEastAsia"/>
                <w:lang w:val="en-US"/>
              </w:rPr>
            </w:pPr>
            <w:r w:rsidRPr="00C54E48">
              <w:rPr>
                <w:rFonts w:eastAsiaTheme="minorEastAsia"/>
                <w:lang w:val="en-US"/>
              </w:rPr>
              <w:t>3375</w:t>
            </w:r>
          </w:p>
        </w:tc>
        <w:tc>
          <w:tcPr>
            <w:tcW w:w="841" w:type="dxa"/>
          </w:tcPr>
          <w:p w:rsidR="00763A9D" w:rsidRPr="00C54E48" w:rsidRDefault="0060404B">
            <w:pPr>
              <w:jc w:val="center"/>
              <w:rPr>
                <w:rFonts w:eastAsiaTheme="minorEastAsia"/>
                <w:lang w:val="en-US"/>
              </w:rPr>
            </w:pPr>
            <w:r w:rsidRPr="00C54E48">
              <w:rPr>
                <w:rFonts w:eastAsiaTheme="minorEastAsia"/>
                <w:lang w:val="en-US"/>
              </w:rPr>
              <w:t>33975</w:t>
            </w:r>
          </w:p>
        </w:tc>
        <w:tc>
          <w:tcPr>
            <w:tcW w:w="842" w:type="dxa"/>
          </w:tcPr>
          <w:p w:rsidR="00763A9D" w:rsidRPr="00C54E48" w:rsidRDefault="0060404B">
            <w:pPr>
              <w:jc w:val="center"/>
              <w:rPr>
                <w:rFonts w:eastAsiaTheme="minorEastAsia"/>
                <w:lang w:val="en-US"/>
              </w:rPr>
            </w:pPr>
            <w:r w:rsidRPr="00C54E48">
              <w:rPr>
                <w:rFonts w:eastAsiaTheme="minorEastAsia"/>
                <w:lang w:val="en-US"/>
              </w:rPr>
              <w:t>50625</w:t>
            </w:r>
          </w:p>
        </w:tc>
        <w:tc>
          <w:tcPr>
            <w:tcW w:w="1262" w:type="dxa"/>
          </w:tcPr>
          <w:p w:rsidR="00763A9D" w:rsidRPr="00C54E48" w:rsidRDefault="0060404B">
            <w:pPr>
              <w:jc w:val="center"/>
              <w:rPr>
                <w:rFonts w:eastAsiaTheme="minorEastAsia"/>
                <w:lang w:val="en-US"/>
              </w:rPr>
            </w:pPr>
            <w:r w:rsidRPr="00C54E48">
              <w:rPr>
                <w:rFonts w:eastAsiaTheme="minorEastAsia"/>
                <w:lang w:val="en-US"/>
              </w:rPr>
              <w:t>170,3</w:t>
            </w:r>
          </w:p>
        </w:tc>
        <w:tc>
          <w:tcPr>
            <w:tcW w:w="1122" w:type="dxa"/>
          </w:tcPr>
          <w:p w:rsidR="00763A9D" w:rsidRPr="00C54E48" w:rsidRDefault="0060404B">
            <w:pPr>
              <w:jc w:val="center"/>
              <w:rPr>
                <w:rFonts w:eastAsiaTheme="minorEastAsia"/>
                <w:lang w:val="en-US"/>
              </w:rPr>
            </w:pPr>
            <w:r w:rsidRPr="00C54E48">
              <w:rPr>
                <w:rFonts w:eastAsiaTheme="minorEastAsia"/>
                <w:lang w:val="en-US"/>
              </w:rPr>
              <w:t>368,64</w:t>
            </w:r>
          </w:p>
        </w:tc>
        <w:tc>
          <w:tcPr>
            <w:tcW w:w="1263" w:type="dxa"/>
          </w:tcPr>
          <w:p w:rsidR="00763A9D" w:rsidRPr="00C54E48" w:rsidRDefault="0060404B">
            <w:pPr>
              <w:jc w:val="center"/>
              <w:rPr>
                <w:rFonts w:eastAsiaTheme="minorEastAsia"/>
                <w:lang w:val="en-US"/>
              </w:rPr>
            </w:pPr>
            <w:r w:rsidRPr="00C54E48">
              <w:rPr>
                <w:rFonts w:eastAsiaTheme="minorEastAsia"/>
                <w:lang w:val="en-US"/>
              </w:rPr>
              <w:t>81,0</w:t>
            </w:r>
          </w:p>
        </w:tc>
        <w:tc>
          <w:tcPr>
            <w:tcW w:w="1307" w:type="dxa"/>
          </w:tcPr>
          <w:p w:rsidR="00763A9D" w:rsidRPr="00C54E48" w:rsidRDefault="0060404B">
            <w:pPr>
              <w:jc w:val="center"/>
              <w:rPr>
                <w:rFonts w:eastAsiaTheme="minorEastAsia"/>
                <w:lang w:val="en-US"/>
              </w:rPr>
            </w:pPr>
            <w:r w:rsidRPr="00C54E48">
              <w:rPr>
                <w:rFonts w:eastAsiaTheme="minorEastAsia"/>
                <w:lang w:val="en-US"/>
              </w:rPr>
              <w:t>106,1</w:t>
            </w:r>
          </w:p>
        </w:tc>
      </w:tr>
      <w:tr w:rsidR="00763A9D" w:rsidRPr="00C54E48">
        <w:trPr>
          <w:trHeight w:val="499"/>
        </w:trPr>
        <w:tc>
          <w:tcPr>
            <w:tcW w:w="375" w:type="dxa"/>
          </w:tcPr>
          <w:p w:rsidR="00763A9D" w:rsidRPr="00C54E48" w:rsidRDefault="0060404B">
            <w:pPr>
              <w:jc w:val="center"/>
              <w:rPr>
                <w:rFonts w:eastAsiaTheme="minorEastAsia"/>
                <w:lang w:val="en-US"/>
              </w:rPr>
            </w:pPr>
            <w:r w:rsidRPr="00C54E48">
              <w:rPr>
                <w:rFonts w:eastAsiaTheme="minorEastAsia"/>
                <w:lang w:val="en-US"/>
              </w:rPr>
              <w:t>9</w:t>
            </w:r>
          </w:p>
        </w:tc>
        <w:tc>
          <w:tcPr>
            <w:tcW w:w="720" w:type="dxa"/>
          </w:tcPr>
          <w:p w:rsidR="00763A9D" w:rsidRPr="00C54E48" w:rsidRDefault="0060404B">
            <w:pPr>
              <w:jc w:val="center"/>
              <w:rPr>
                <w:rFonts w:eastAsiaTheme="minorEastAsia"/>
                <w:lang w:val="en-US"/>
              </w:rPr>
            </w:pPr>
            <w:r w:rsidRPr="00C54E48">
              <w:rPr>
                <w:rFonts w:eastAsiaTheme="minorEastAsia"/>
                <w:lang w:val="en-US"/>
              </w:rPr>
              <w:t>17</w:t>
            </w:r>
          </w:p>
        </w:tc>
        <w:tc>
          <w:tcPr>
            <w:tcW w:w="959" w:type="dxa"/>
          </w:tcPr>
          <w:p w:rsidR="00763A9D" w:rsidRPr="00C54E48" w:rsidRDefault="0060404B">
            <w:pPr>
              <w:jc w:val="center"/>
              <w:rPr>
                <w:rFonts w:eastAsiaTheme="minorEastAsia"/>
                <w:lang w:val="en-US"/>
              </w:rPr>
            </w:pPr>
            <w:r w:rsidRPr="00C54E48">
              <w:rPr>
                <w:rFonts w:eastAsiaTheme="minorEastAsia"/>
                <w:lang w:val="en-US"/>
              </w:rPr>
              <w:t>178</w:t>
            </w:r>
          </w:p>
        </w:tc>
        <w:tc>
          <w:tcPr>
            <w:tcW w:w="700" w:type="dxa"/>
          </w:tcPr>
          <w:p w:rsidR="00763A9D" w:rsidRPr="00C54E48" w:rsidRDefault="0060404B">
            <w:pPr>
              <w:jc w:val="center"/>
              <w:rPr>
                <w:rFonts w:eastAsiaTheme="minorEastAsia"/>
                <w:lang w:val="en-US"/>
              </w:rPr>
            </w:pPr>
            <w:r w:rsidRPr="00C54E48">
              <w:rPr>
                <w:rFonts w:eastAsiaTheme="minorEastAsia"/>
                <w:lang w:val="en-US"/>
              </w:rPr>
              <w:t>289</w:t>
            </w:r>
          </w:p>
        </w:tc>
        <w:tc>
          <w:tcPr>
            <w:tcW w:w="842" w:type="dxa"/>
          </w:tcPr>
          <w:p w:rsidR="00763A9D" w:rsidRPr="00C54E48" w:rsidRDefault="0060404B">
            <w:pPr>
              <w:jc w:val="center"/>
              <w:rPr>
                <w:rFonts w:eastAsiaTheme="minorEastAsia"/>
                <w:lang w:val="en-US"/>
              </w:rPr>
            </w:pPr>
            <w:r w:rsidRPr="00C54E48">
              <w:rPr>
                <w:rFonts w:eastAsiaTheme="minorEastAsia"/>
                <w:lang w:val="en-US"/>
              </w:rPr>
              <w:t>3026</w:t>
            </w:r>
          </w:p>
        </w:tc>
        <w:tc>
          <w:tcPr>
            <w:tcW w:w="701" w:type="dxa"/>
          </w:tcPr>
          <w:p w:rsidR="00763A9D" w:rsidRPr="00C54E48" w:rsidRDefault="0060404B">
            <w:pPr>
              <w:jc w:val="center"/>
              <w:rPr>
                <w:rFonts w:eastAsiaTheme="minorEastAsia"/>
                <w:lang w:val="en-US"/>
              </w:rPr>
            </w:pPr>
            <w:r w:rsidRPr="00C54E48">
              <w:rPr>
                <w:rFonts w:eastAsiaTheme="minorEastAsia"/>
                <w:lang w:val="en-US"/>
              </w:rPr>
              <w:t>4913</w:t>
            </w:r>
          </w:p>
        </w:tc>
        <w:tc>
          <w:tcPr>
            <w:tcW w:w="841" w:type="dxa"/>
          </w:tcPr>
          <w:p w:rsidR="00763A9D" w:rsidRPr="00C54E48" w:rsidRDefault="0060404B">
            <w:pPr>
              <w:jc w:val="center"/>
              <w:rPr>
                <w:rFonts w:eastAsiaTheme="minorEastAsia"/>
                <w:lang w:val="en-US"/>
              </w:rPr>
            </w:pPr>
            <w:r w:rsidRPr="00C54E48">
              <w:rPr>
                <w:rFonts w:eastAsiaTheme="minorEastAsia"/>
                <w:lang w:val="en-US"/>
              </w:rPr>
              <w:t>51442</w:t>
            </w:r>
          </w:p>
        </w:tc>
        <w:tc>
          <w:tcPr>
            <w:tcW w:w="842" w:type="dxa"/>
          </w:tcPr>
          <w:p w:rsidR="00763A9D" w:rsidRPr="00C54E48" w:rsidRDefault="0060404B">
            <w:pPr>
              <w:jc w:val="center"/>
              <w:rPr>
                <w:rFonts w:eastAsiaTheme="minorEastAsia"/>
                <w:lang w:val="en-US"/>
              </w:rPr>
            </w:pPr>
            <w:r w:rsidRPr="00C54E48">
              <w:rPr>
                <w:rFonts w:eastAsiaTheme="minorEastAsia"/>
                <w:lang w:val="en-US"/>
              </w:rPr>
              <w:t>83521</w:t>
            </w:r>
          </w:p>
        </w:tc>
        <w:tc>
          <w:tcPr>
            <w:tcW w:w="1262" w:type="dxa"/>
          </w:tcPr>
          <w:p w:rsidR="00763A9D" w:rsidRPr="00C54E48" w:rsidRDefault="0060404B">
            <w:pPr>
              <w:jc w:val="center"/>
              <w:rPr>
                <w:rFonts w:eastAsiaTheme="minorEastAsia"/>
                <w:lang w:val="en-US"/>
              </w:rPr>
            </w:pPr>
            <w:r w:rsidRPr="00C54E48">
              <w:rPr>
                <w:rFonts w:eastAsiaTheme="minorEastAsia"/>
                <w:lang w:val="en-US"/>
              </w:rPr>
              <w:t>172,8</w:t>
            </w:r>
          </w:p>
        </w:tc>
        <w:tc>
          <w:tcPr>
            <w:tcW w:w="1122" w:type="dxa"/>
          </w:tcPr>
          <w:p w:rsidR="00763A9D" w:rsidRPr="00C54E48" w:rsidRDefault="0060404B">
            <w:pPr>
              <w:jc w:val="center"/>
              <w:rPr>
                <w:rFonts w:eastAsiaTheme="minorEastAsia"/>
                <w:lang w:val="en-US"/>
              </w:rPr>
            </w:pPr>
            <w:r w:rsidRPr="00C54E48">
              <w:rPr>
                <w:rFonts w:eastAsiaTheme="minorEastAsia"/>
                <w:lang w:val="en-US"/>
              </w:rPr>
              <w:t>27,04</w:t>
            </w:r>
          </w:p>
        </w:tc>
        <w:tc>
          <w:tcPr>
            <w:tcW w:w="1263" w:type="dxa"/>
          </w:tcPr>
          <w:p w:rsidR="00763A9D" w:rsidRPr="00C54E48" w:rsidRDefault="0060404B">
            <w:pPr>
              <w:jc w:val="center"/>
              <w:rPr>
                <w:rFonts w:eastAsiaTheme="minorEastAsia"/>
                <w:lang w:val="en-US"/>
              </w:rPr>
            </w:pPr>
            <w:r w:rsidRPr="00C54E48">
              <w:rPr>
                <w:rFonts w:eastAsiaTheme="minorEastAsia"/>
                <w:lang w:val="en-US"/>
              </w:rPr>
              <w:t>324,0</w:t>
            </w:r>
          </w:p>
        </w:tc>
        <w:tc>
          <w:tcPr>
            <w:tcW w:w="1307" w:type="dxa"/>
          </w:tcPr>
          <w:p w:rsidR="00763A9D" w:rsidRPr="00C54E48" w:rsidRDefault="0060404B">
            <w:pPr>
              <w:jc w:val="center"/>
              <w:rPr>
                <w:rFonts w:eastAsiaTheme="minorEastAsia"/>
                <w:lang w:val="en-US"/>
              </w:rPr>
            </w:pPr>
            <w:r w:rsidRPr="00C54E48">
              <w:rPr>
                <w:rFonts w:eastAsiaTheme="minorEastAsia"/>
                <w:lang w:val="en-US"/>
              </w:rPr>
              <w:t>163,8</w:t>
            </w:r>
          </w:p>
        </w:tc>
      </w:tr>
      <w:tr w:rsidR="00763A9D" w:rsidRPr="00C54E48">
        <w:trPr>
          <w:trHeight w:val="499"/>
        </w:trPr>
        <w:tc>
          <w:tcPr>
            <w:tcW w:w="375" w:type="dxa"/>
          </w:tcPr>
          <w:p w:rsidR="00763A9D" w:rsidRPr="00C54E48" w:rsidRDefault="0060404B">
            <w:pPr>
              <w:jc w:val="center"/>
              <w:rPr>
                <w:rFonts w:eastAsiaTheme="minorEastAsia"/>
                <w:lang w:val="en-US"/>
              </w:rPr>
            </w:pPr>
            <w:r w:rsidRPr="00C54E48">
              <w:rPr>
                <w:rFonts w:eastAsiaTheme="minorEastAsia"/>
                <w:lang w:val="en-US"/>
              </w:rPr>
              <w:t>10</w:t>
            </w:r>
          </w:p>
        </w:tc>
        <w:tc>
          <w:tcPr>
            <w:tcW w:w="720" w:type="dxa"/>
          </w:tcPr>
          <w:p w:rsidR="00763A9D" w:rsidRPr="00C54E48" w:rsidRDefault="0060404B">
            <w:pPr>
              <w:jc w:val="center"/>
              <w:rPr>
                <w:rFonts w:eastAsiaTheme="minorEastAsia"/>
                <w:lang w:val="en-US"/>
              </w:rPr>
            </w:pPr>
            <w:r w:rsidRPr="00C54E48">
              <w:rPr>
                <w:rFonts w:eastAsiaTheme="minorEastAsia"/>
                <w:lang w:val="en-US"/>
              </w:rPr>
              <w:t>19</w:t>
            </w:r>
          </w:p>
        </w:tc>
        <w:tc>
          <w:tcPr>
            <w:tcW w:w="959" w:type="dxa"/>
          </w:tcPr>
          <w:p w:rsidR="00763A9D" w:rsidRPr="00C54E48" w:rsidRDefault="0060404B">
            <w:pPr>
              <w:jc w:val="center"/>
              <w:rPr>
                <w:rFonts w:eastAsiaTheme="minorEastAsia"/>
                <w:lang w:val="en-US"/>
              </w:rPr>
            </w:pPr>
            <w:r w:rsidRPr="00C54E48">
              <w:rPr>
                <w:rFonts w:eastAsiaTheme="minorEastAsia"/>
                <w:lang w:val="en-US"/>
              </w:rPr>
              <w:t>176</w:t>
            </w:r>
          </w:p>
        </w:tc>
        <w:tc>
          <w:tcPr>
            <w:tcW w:w="700" w:type="dxa"/>
          </w:tcPr>
          <w:p w:rsidR="00763A9D" w:rsidRPr="00C54E48" w:rsidRDefault="0060404B">
            <w:pPr>
              <w:jc w:val="center"/>
              <w:rPr>
                <w:rFonts w:eastAsiaTheme="minorEastAsia"/>
                <w:lang w:val="en-US"/>
              </w:rPr>
            </w:pPr>
            <w:r w:rsidRPr="00C54E48">
              <w:rPr>
                <w:rFonts w:eastAsiaTheme="minorEastAsia"/>
                <w:lang w:val="en-US"/>
              </w:rPr>
              <w:t>361</w:t>
            </w:r>
          </w:p>
        </w:tc>
        <w:tc>
          <w:tcPr>
            <w:tcW w:w="842" w:type="dxa"/>
          </w:tcPr>
          <w:p w:rsidR="00763A9D" w:rsidRPr="00C54E48" w:rsidRDefault="0060404B">
            <w:pPr>
              <w:jc w:val="center"/>
              <w:rPr>
                <w:rFonts w:eastAsiaTheme="minorEastAsia"/>
                <w:lang w:val="en-US"/>
              </w:rPr>
            </w:pPr>
            <w:r w:rsidRPr="00C54E48">
              <w:rPr>
                <w:rFonts w:eastAsiaTheme="minorEastAsia"/>
                <w:lang w:val="en-US"/>
              </w:rPr>
              <w:t>3344</w:t>
            </w:r>
          </w:p>
        </w:tc>
        <w:tc>
          <w:tcPr>
            <w:tcW w:w="701" w:type="dxa"/>
          </w:tcPr>
          <w:p w:rsidR="00763A9D" w:rsidRPr="00C54E48" w:rsidRDefault="0060404B">
            <w:pPr>
              <w:jc w:val="center"/>
              <w:rPr>
                <w:rFonts w:eastAsiaTheme="minorEastAsia"/>
                <w:lang w:val="en-US"/>
              </w:rPr>
            </w:pPr>
            <w:r w:rsidRPr="00C54E48">
              <w:rPr>
                <w:rFonts w:eastAsiaTheme="minorEastAsia"/>
                <w:lang w:val="en-US"/>
              </w:rPr>
              <w:t>6859</w:t>
            </w:r>
          </w:p>
        </w:tc>
        <w:tc>
          <w:tcPr>
            <w:tcW w:w="841" w:type="dxa"/>
          </w:tcPr>
          <w:p w:rsidR="00763A9D" w:rsidRPr="00C54E48" w:rsidRDefault="0060404B">
            <w:pPr>
              <w:jc w:val="center"/>
              <w:rPr>
                <w:rFonts w:eastAsiaTheme="minorEastAsia"/>
                <w:lang w:val="en-US"/>
              </w:rPr>
            </w:pPr>
            <w:r w:rsidRPr="00C54E48">
              <w:rPr>
                <w:rFonts w:eastAsiaTheme="minorEastAsia"/>
                <w:lang w:val="en-US"/>
              </w:rPr>
              <w:t>63536</w:t>
            </w:r>
          </w:p>
        </w:tc>
        <w:tc>
          <w:tcPr>
            <w:tcW w:w="842" w:type="dxa"/>
          </w:tcPr>
          <w:p w:rsidR="00763A9D" w:rsidRPr="00C54E48" w:rsidRDefault="0060404B">
            <w:pPr>
              <w:jc w:val="center"/>
              <w:rPr>
                <w:rFonts w:eastAsiaTheme="minorEastAsia"/>
                <w:lang w:val="en-US"/>
              </w:rPr>
            </w:pPr>
            <w:r w:rsidRPr="00C54E48">
              <w:rPr>
                <w:rFonts w:eastAsiaTheme="minorEastAsia"/>
                <w:lang w:val="en-US"/>
              </w:rPr>
              <w:t>130321</w:t>
            </w:r>
          </w:p>
        </w:tc>
        <w:tc>
          <w:tcPr>
            <w:tcW w:w="1262" w:type="dxa"/>
          </w:tcPr>
          <w:p w:rsidR="00763A9D" w:rsidRPr="00C54E48" w:rsidRDefault="0060404B">
            <w:pPr>
              <w:jc w:val="center"/>
              <w:rPr>
                <w:rFonts w:eastAsiaTheme="minorEastAsia"/>
                <w:lang w:val="en-US"/>
              </w:rPr>
            </w:pPr>
            <w:r w:rsidRPr="00C54E48">
              <w:rPr>
                <w:rFonts w:eastAsiaTheme="minorEastAsia"/>
                <w:lang w:val="en-US"/>
              </w:rPr>
              <w:t>174,3</w:t>
            </w:r>
          </w:p>
        </w:tc>
        <w:tc>
          <w:tcPr>
            <w:tcW w:w="1122" w:type="dxa"/>
          </w:tcPr>
          <w:p w:rsidR="00763A9D" w:rsidRPr="00C54E48" w:rsidRDefault="0060404B">
            <w:pPr>
              <w:jc w:val="center"/>
              <w:rPr>
                <w:rFonts w:eastAsiaTheme="minorEastAsia"/>
                <w:lang w:val="en-US"/>
              </w:rPr>
            </w:pPr>
            <w:r w:rsidRPr="00C54E48">
              <w:rPr>
                <w:rFonts w:eastAsiaTheme="minorEastAsia"/>
                <w:lang w:val="en-US"/>
              </w:rPr>
              <w:t>2,89</w:t>
            </w:r>
          </w:p>
        </w:tc>
        <w:tc>
          <w:tcPr>
            <w:tcW w:w="1263" w:type="dxa"/>
          </w:tcPr>
          <w:p w:rsidR="00763A9D" w:rsidRPr="00C54E48" w:rsidRDefault="0060404B">
            <w:pPr>
              <w:jc w:val="center"/>
              <w:rPr>
                <w:rFonts w:eastAsiaTheme="minorEastAsia"/>
                <w:lang w:val="en-US"/>
              </w:rPr>
            </w:pPr>
            <w:r w:rsidRPr="00C54E48">
              <w:rPr>
                <w:rFonts w:eastAsiaTheme="minorEastAsia"/>
                <w:lang w:val="en-US"/>
              </w:rPr>
              <w:t>256,0</w:t>
            </w:r>
          </w:p>
        </w:tc>
        <w:tc>
          <w:tcPr>
            <w:tcW w:w="1307" w:type="dxa"/>
          </w:tcPr>
          <w:p w:rsidR="00763A9D" w:rsidRPr="00C54E48" w:rsidRDefault="0060404B">
            <w:pPr>
              <w:jc w:val="center"/>
              <w:rPr>
                <w:rFonts w:eastAsiaTheme="minorEastAsia"/>
                <w:lang w:val="en-US"/>
              </w:rPr>
            </w:pPr>
            <w:r w:rsidRPr="00C54E48">
              <w:rPr>
                <w:rFonts w:eastAsiaTheme="minorEastAsia"/>
                <w:lang w:val="en-US"/>
              </w:rPr>
              <w:t>204,5</w:t>
            </w:r>
          </w:p>
        </w:tc>
      </w:tr>
      <w:tr w:rsidR="00763A9D" w:rsidRPr="00C54E48">
        <w:trPr>
          <w:trHeight w:val="499"/>
        </w:trPr>
        <w:tc>
          <w:tcPr>
            <w:tcW w:w="375" w:type="dxa"/>
          </w:tcPr>
          <w:p w:rsidR="00763A9D" w:rsidRPr="00C54E48" w:rsidRDefault="0060404B">
            <w:pPr>
              <w:jc w:val="center"/>
              <w:rPr>
                <w:rFonts w:eastAsiaTheme="minorEastAsia"/>
                <w:lang w:val="en-US"/>
              </w:rPr>
            </w:pPr>
            <w:r w:rsidRPr="00C54E48">
              <w:rPr>
                <w:rFonts w:eastAsiaTheme="minorEastAsia"/>
                <w:lang w:val="en-US"/>
              </w:rPr>
              <w:t>11</w:t>
            </w:r>
          </w:p>
        </w:tc>
        <w:tc>
          <w:tcPr>
            <w:tcW w:w="720" w:type="dxa"/>
          </w:tcPr>
          <w:p w:rsidR="00763A9D" w:rsidRPr="00C54E48" w:rsidRDefault="0060404B">
            <w:pPr>
              <w:jc w:val="center"/>
              <w:rPr>
                <w:rFonts w:eastAsiaTheme="minorEastAsia"/>
                <w:lang w:val="en-US"/>
              </w:rPr>
            </w:pPr>
            <w:r w:rsidRPr="00C54E48">
              <w:rPr>
                <w:rFonts w:eastAsiaTheme="minorEastAsia"/>
                <w:lang w:val="en-US"/>
              </w:rPr>
              <w:t>21</w:t>
            </w:r>
          </w:p>
        </w:tc>
        <w:tc>
          <w:tcPr>
            <w:tcW w:w="959" w:type="dxa"/>
          </w:tcPr>
          <w:p w:rsidR="00763A9D" w:rsidRPr="00C54E48" w:rsidRDefault="0060404B">
            <w:pPr>
              <w:jc w:val="center"/>
              <w:rPr>
                <w:rFonts w:eastAsiaTheme="minorEastAsia"/>
                <w:lang w:val="en-US"/>
              </w:rPr>
            </w:pPr>
            <w:r w:rsidRPr="00C54E48">
              <w:rPr>
                <w:rFonts w:eastAsiaTheme="minorEastAsia"/>
                <w:lang w:val="en-US"/>
              </w:rPr>
              <w:t>181</w:t>
            </w:r>
          </w:p>
        </w:tc>
        <w:tc>
          <w:tcPr>
            <w:tcW w:w="700" w:type="dxa"/>
          </w:tcPr>
          <w:p w:rsidR="00763A9D" w:rsidRPr="00C54E48" w:rsidRDefault="0060404B">
            <w:pPr>
              <w:jc w:val="center"/>
              <w:rPr>
                <w:rFonts w:eastAsiaTheme="minorEastAsia"/>
                <w:lang w:val="en-US"/>
              </w:rPr>
            </w:pPr>
            <w:r w:rsidRPr="00C54E48">
              <w:rPr>
                <w:rFonts w:eastAsiaTheme="minorEastAsia"/>
                <w:lang w:val="en-US"/>
              </w:rPr>
              <w:t>441</w:t>
            </w:r>
          </w:p>
        </w:tc>
        <w:tc>
          <w:tcPr>
            <w:tcW w:w="842" w:type="dxa"/>
          </w:tcPr>
          <w:p w:rsidR="00763A9D" w:rsidRPr="00C54E48" w:rsidRDefault="0060404B">
            <w:pPr>
              <w:jc w:val="center"/>
              <w:rPr>
                <w:rFonts w:eastAsiaTheme="minorEastAsia"/>
                <w:lang w:val="en-US"/>
              </w:rPr>
            </w:pPr>
            <w:r w:rsidRPr="00C54E48">
              <w:rPr>
                <w:rFonts w:eastAsiaTheme="minorEastAsia"/>
                <w:lang w:val="en-US"/>
              </w:rPr>
              <w:t>3801</w:t>
            </w:r>
          </w:p>
        </w:tc>
        <w:tc>
          <w:tcPr>
            <w:tcW w:w="701" w:type="dxa"/>
          </w:tcPr>
          <w:p w:rsidR="00763A9D" w:rsidRPr="00C54E48" w:rsidRDefault="0060404B">
            <w:pPr>
              <w:jc w:val="center"/>
              <w:rPr>
                <w:rFonts w:eastAsiaTheme="minorEastAsia"/>
                <w:lang w:val="en-US"/>
              </w:rPr>
            </w:pPr>
            <w:r w:rsidRPr="00C54E48">
              <w:rPr>
                <w:rFonts w:eastAsiaTheme="minorEastAsia"/>
                <w:lang w:val="en-US"/>
              </w:rPr>
              <w:t>9261</w:t>
            </w:r>
          </w:p>
        </w:tc>
        <w:tc>
          <w:tcPr>
            <w:tcW w:w="841" w:type="dxa"/>
          </w:tcPr>
          <w:p w:rsidR="00763A9D" w:rsidRPr="00C54E48" w:rsidRDefault="0060404B">
            <w:pPr>
              <w:jc w:val="center"/>
              <w:rPr>
                <w:rFonts w:eastAsiaTheme="minorEastAsia"/>
                <w:lang w:val="en-US"/>
              </w:rPr>
            </w:pPr>
            <w:r w:rsidRPr="00C54E48">
              <w:rPr>
                <w:rFonts w:eastAsiaTheme="minorEastAsia"/>
                <w:lang w:val="en-US"/>
              </w:rPr>
              <w:t>79821</w:t>
            </w:r>
          </w:p>
        </w:tc>
        <w:tc>
          <w:tcPr>
            <w:tcW w:w="842" w:type="dxa"/>
          </w:tcPr>
          <w:p w:rsidR="00763A9D" w:rsidRPr="00C54E48" w:rsidRDefault="0060404B">
            <w:pPr>
              <w:jc w:val="center"/>
              <w:rPr>
                <w:rFonts w:eastAsiaTheme="minorEastAsia"/>
                <w:lang w:val="en-US"/>
              </w:rPr>
            </w:pPr>
            <w:r w:rsidRPr="00C54E48">
              <w:rPr>
                <w:rFonts w:eastAsiaTheme="minorEastAsia"/>
                <w:lang w:val="en-US"/>
              </w:rPr>
              <w:t>194481</w:t>
            </w:r>
          </w:p>
        </w:tc>
        <w:tc>
          <w:tcPr>
            <w:tcW w:w="1262" w:type="dxa"/>
          </w:tcPr>
          <w:p w:rsidR="00763A9D" w:rsidRPr="00C54E48" w:rsidRDefault="0060404B">
            <w:pPr>
              <w:jc w:val="center"/>
              <w:rPr>
                <w:rFonts w:eastAsiaTheme="minorEastAsia"/>
                <w:lang w:val="en-US"/>
              </w:rPr>
            </w:pPr>
            <w:r w:rsidRPr="00C54E48">
              <w:rPr>
                <w:rFonts w:eastAsiaTheme="minorEastAsia"/>
                <w:lang w:val="en-US"/>
              </w:rPr>
              <w:t>174,6</w:t>
            </w:r>
          </w:p>
        </w:tc>
        <w:tc>
          <w:tcPr>
            <w:tcW w:w="1122" w:type="dxa"/>
          </w:tcPr>
          <w:p w:rsidR="00763A9D" w:rsidRPr="00C54E48" w:rsidRDefault="0060404B">
            <w:pPr>
              <w:jc w:val="center"/>
              <w:rPr>
                <w:rFonts w:eastAsiaTheme="minorEastAsia"/>
                <w:lang w:val="en-US"/>
              </w:rPr>
            </w:pPr>
            <w:r w:rsidRPr="00C54E48">
              <w:rPr>
                <w:rFonts w:eastAsiaTheme="minorEastAsia"/>
                <w:lang w:val="en-US"/>
              </w:rPr>
              <w:t>29,16</w:t>
            </w:r>
          </w:p>
        </w:tc>
        <w:tc>
          <w:tcPr>
            <w:tcW w:w="1263" w:type="dxa"/>
          </w:tcPr>
          <w:p w:rsidR="00763A9D" w:rsidRPr="00C54E48" w:rsidRDefault="0060404B">
            <w:pPr>
              <w:jc w:val="center"/>
              <w:rPr>
                <w:rFonts w:eastAsiaTheme="minorEastAsia"/>
                <w:lang w:val="en-US"/>
              </w:rPr>
            </w:pPr>
            <w:r w:rsidRPr="00C54E48">
              <w:rPr>
                <w:rFonts w:eastAsiaTheme="minorEastAsia"/>
                <w:lang w:val="en-US"/>
              </w:rPr>
              <w:t>441,0</w:t>
            </w:r>
          </w:p>
        </w:tc>
        <w:tc>
          <w:tcPr>
            <w:tcW w:w="1307" w:type="dxa"/>
          </w:tcPr>
          <w:p w:rsidR="00763A9D" w:rsidRPr="00C54E48" w:rsidRDefault="0060404B">
            <w:pPr>
              <w:jc w:val="center"/>
              <w:rPr>
                <w:rFonts w:eastAsiaTheme="minorEastAsia"/>
                <w:lang w:val="en-US"/>
              </w:rPr>
            </w:pPr>
            <w:r w:rsidRPr="00C54E48">
              <w:rPr>
                <w:rFonts w:eastAsiaTheme="minorEastAsia"/>
                <w:lang w:val="en-US"/>
              </w:rPr>
              <w:t>213,2</w:t>
            </w:r>
          </w:p>
        </w:tc>
      </w:tr>
      <w:tr w:rsidR="00763A9D" w:rsidRPr="00C54E48">
        <w:trPr>
          <w:trHeight w:val="499"/>
        </w:trPr>
        <w:tc>
          <w:tcPr>
            <w:tcW w:w="375" w:type="dxa"/>
          </w:tcPr>
          <w:p w:rsidR="00763A9D" w:rsidRPr="00C54E48" w:rsidRDefault="0060404B">
            <w:pPr>
              <w:jc w:val="center"/>
              <w:rPr>
                <w:rFonts w:eastAsiaTheme="minorEastAsia"/>
                <w:lang w:val="en-US"/>
              </w:rPr>
            </w:pPr>
            <w:r w:rsidRPr="00C54E48">
              <w:rPr>
                <w:rFonts w:eastAsiaTheme="minorEastAsia"/>
                <w:lang w:val="en-US"/>
              </w:rPr>
              <w:t>12</w:t>
            </w:r>
          </w:p>
        </w:tc>
        <w:tc>
          <w:tcPr>
            <w:tcW w:w="720" w:type="dxa"/>
          </w:tcPr>
          <w:p w:rsidR="00763A9D" w:rsidRPr="00C54E48" w:rsidRDefault="0060404B">
            <w:pPr>
              <w:jc w:val="center"/>
              <w:rPr>
                <w:rFonts w:eastAsiaTheme="minorEastAsia"/>
                <w:lang w:val="en-US"/>
              </w:rPr>
            </w:pPr>
            <w:r w:rsidRPr="00C54E48">
              <w:rPr>
                <w:rFonts w:eastAsiaTheme="minorEastAsia"/>
                <w:lang w:val="en-US"/>
              </w:rPr>
              <w:t>23</w:t>
            </w:r>
          </w:p>
        </w:tc>
        <w:tc>
          <w:tcPr>
            <w:tcW w:w="959" w:type="dxa"/>
          </w:tcPr>
          <w:p w:rsidR="00763A9D" w:rsidRPr="00C54E48" w:rsidRDefault="0060404B">
            <w:pPr>
              <w:jc w:val="center"/>
              <w:rPr>
                <w:rFonts w:eastAsiaTheme="minorEastAsia"/>
                <w:lang w:val="en-US"/>
              </w:rPr>
            </w:pPr>
            <w:r w:rsidRPr="00C54E48">
              <w:rPr>
                <w:rFonts w:eastAsiaTheme="minorEastAsia"/>
                <w:lang w:val="en-US"/>
              </w:rPr>
              <w:t>149</w:t>
            </w:r>
          </w:p>
        </w:tc>
        <w:tc>
          <w:tcPr>
            <w:tcW w:w="700" w:type="dxa"/>
          </w:tcPr>
          <w:p w:rsidR="00763A9D" w:rsidRPr="00C54E48" w:rsidRDefault="0060404B">
            <w:pPr>
              <w:jc w:val="center"/>
              <w:rPr>
                <w:rFonts w:eastAsiaTheme="minorEastAsia"/>
                <w:lang w:val="en-US"/>
              </w:rPr>
            </w:pPr>
            <w:r w:rsidRPr="00C54E48">
              <w:rPr>
                <w:rFonts w:eastAsiaTheme="minorEastAsia"/>
                <w:lang w:val="en-US"/>
              </w:rPr>
              <w:t>529</w:t>
            </w:r>
          </w:p>
        </w:tc>
        <w:tc>
          <w:tcPr>
            <w:tcW w:w="842" w:type="dxa"/>
          </w:tcPr>
          <w:p w:rsidR="00763A9D" w:rsidRPr="00C54E48" w:rsidRDefault="0060404B">
            <w:pPr>
              <w:jc w:val="center"/>
              <w:rPr>
                <w:rFonts w:eastAsiaTheme="minorEastAsia"/>
                <w:lang w:val="en-US"/>
              </w:rPr>
            </w:pPr>
            <w:r w:rsidRPr="00C54E48">
              <w:rPr>
                <w:rFonts w:eastAsiaTheme="minorEastAsia"/>
                <w:lang w:val="en-US"/>
              </w:rPr>
              <w:t>3427</w:t>
            </w:r>
          </w:p>
        </w:tc>
        <w:tc>
          <w:tcPr>
            <w:tcW w:w="701" w:type="dxa"/>
          </w:tcPr>
          <w:p w:rsidR="00763A9D" w:rsidRPr="00C54E48" w:rsidRDefault="0060404B">
            <w:pPr>
              <w:jc w:val="center"/>
              <w:rPr>
                <w:rFonts w:eastAsiaTheme="minorEastAsia"/>
                <w:lang w:val="en-US"/>
              </w:rPr>
            </w:pPr>
            <w:r w:rsidRPr="00C54E48">
              <w:rPr>
                <w:rFonts w:eastAsiaTheme="minorEastAsia"/>
                <w:lang w:val="en-US"/>
              </w:rPr>
              <w:t>12167</w:t>
            </w:r>
          </w:p>
        </w:tc>
        <w:tc>
          <w:tcPr>
            <w:tcW w:w="841" w:type="dxa"/>
          </w:tcPr>
          <w:p w:rsidR="00763A9D" w:rsidRPr="00C54E48" w:rsidRDefault="0060404B">
            <w:pPr>
              <w:jc w:val="center"/>
              <w:rPr>
                <w:rFonts w:eastAsiaTheme="minorEastAsia"/>
                <w:lang w:val="en-US"/>
              </w:rPr>
            </w:pPr>
            <w:r w:rsidRPr="00C54E48">
              <w:rPr>
                <w:rFonts w:eastAsiaTheme="minorEastAsia"/>
                <w:lang w:val="en-US"/>
              </w:rPr>
              <w:t>78821</w:t>
            </w:r>
          </w:p>
        </w:tc>
        <w:tc>
          <w:tcPr>
            <w:tcW w:w="842" w:type="dxa"/>
          </w:tcPr>
          <w:p w:rsidR="00763A9D" w:rsidRPr="00C54E48" w:rsidRDefault="0060404B">
            <w:pPr>
              <w:jc w:val="center"/>
              <w:rPr>
                <w:rFonts w:eastAsiaTheme="minorEastAsia"/>
                <w:lang w:val="en-US"/>
              </w:rPr>
            </w:pPr>
            <w:r w:rsidRPr="00C54E48">
              <w:rPr>
                <w:rFonts w:eastAsiaTheme="minorEastAsia"/>
                <w:lang w:val="en-US"/>
              </w:rPr>
              <w:t>279841</w:t>
            </w:r>
          </w:p>
        </w:tc>
        <w:tc>
          <w:tcPr>
            <w:tcW w:w="1262" w:type="dxa"/>
          </w:tcPr>
          <w:p w:rsidR="00763A9D" w:rsidRPr="00C54E48" w:rsidRDefault="0060404B">
            <w:pPr>
              <w:jc w:val="center"/>
              <w:rPr>
                <w:rFonts w:eastAsiaTheme="minorEastAsia"/>
                <w:lang w:val="en-US"/>
              </w:rPr>
            </w:pPr>
            <w:r w:rsidRPr="00C54E48">
              <w:rPr>
                <w:rFonts w:eastAsiaTheme="minorEastAsia"/>
                <w:lang w:val="en-US"/>
              </w:rPr>
              <w:t>173,9</w:t>
            </w:r>
          </w:p>
        </w:tc>
        <w:tc>
          <w:tcPr>
            <w:tcW w:w="1122" w:type="dxa"/>
          </w:tcPr>
          <w:p w:rsidR="00763A9D" w:rsidRPr="00C54E48" w:rsidRDefault="0060404B">
            <w:pPr>
              <w:jc w:val="center"/>
              <w:rPr>
                <w:rFonts w:eastAsiaTheme="minorEastAsia"/>
                <w:lang w:val="en-US"/>
              </w:rPr>
            </w:pPr>
            <w:r w:rsidRPr="00C54E48">
              <w:rPr>
                <w:rFonts w:eastAsiaTheme="minorEastAsia"/>
                <w:lang w:val="en-US"/>
              </w:rPr>
              <w:t>621,01</w:t>
            </w:r>
          </w:p>
        </w:tc>
        <w:tc>
          <w:tcPr>
            <w:tcW w:w="1263" w:type="dxa"/>
          </w:tcPr>
          <w:p w:rsidR="00763A9D" w:rsidRPr="00C54E48" w:rsidRDefault="0060404B">
            <w:pPr>
              <w:jc w:val="center"/>
              <w:rPr>
                <w:rFonts w:eastAsiaTheme="minorEastAsia"/>
                <w:lang w:val="en-US"/>
              </w:rPr>
            </w:pPr>
            <w:r w:rsidRPr="00C54E48">
              <w:rPr>
                <w:rFonts w:eastAsiaTheme="minorEastAsia"/>
                <w:lang w:val="en-US"/>
              </w:rPr>
              <w:t>121,0</w:t>
            </w:r>
          </w:p>
        </w:tc>
        <w:tc>
          <w:tcPr>
            <w:tcW w:w="1307" w:type="dxa"/>
          </w:tcPr>
          <w:p w:rsidR="00763A9D" w:rsidRPr="00C54E48" w:rsidRDefault="0060404B">
            <w:pPr>
              <w:jc w:val="center"/>
              <w:rPr>
                <w:rFonts w:eastAsiaTheme="minorEastAsia"/>
                <w:lang w:val="en-US"/>
              </w:rPr>
            </w:pPr>
            <w:r w:rsidRPr="00C54E48">
              <w:rPr>
                <w:rFonts w:eastAsiaTheme="minorEastAsia"/>
                <w:lang w:val="en-US"/>
              </w:rPr>
              <w:t>193,2</w:t>
            </w:r>
          </w:p>
        </w:tc>
      </w:tr>
      <w:tr w:rsidR="00763A9D" w:rsidRPr="00C54E48">
        <w:trPr>
          <w:trHeight w:val="499"/>
        </w:trPr>
        <w:tc>
          <w:tcPr>
            <w:tcW w:w="375" w:type="dxa"/>
          </w:tcPr>
          <w:p w:rsidR="00763A9D" w:rsidRPr="00C54E48" w:rsidRDefault="0060404B">
            <w:pPr>
              <w:jc w:val="center"/>
              <w:rPr>
                <w:rFonts w:eastAsiaTheme="minorEastAsia"/>
                <w:lang w:val="en-US"/>
              </w:rPr>
            </w:pPr>
            <w:r w:rsidRPr="00C54E48">
              <w:rPr>
                <w:rFonts w:eastAsiaTheme="minorEastAsia"/>
                <w:lang w:val="en-US"/>
              </w:rPr>
              <w:t>13</w:t>
            </w:r>
          </w:p>
        </w:tc>
        <w:tc>
          <w:tcPr>
            <w:tcW w:w="720" w:type="dxa"/>
          </w:tcPr>
          <w:p w:rsidR="00763A9D" w:rsidRPr="00C54E48" w:rsidRDefault="0060404B">
            <w:pPr>
              <w:jc w:val="center"/>
              <w:rPr>
                <w:rFonts w:eastAsiaTheme="minorEastAsia"/>
                <w:lang w:val="en-US"/>
              </w:rPr>
            </w:pPr>
            <w:r w:rsidRPr="00C54E48">
              <w:rPr>
                <w:rFonts w:eastAsiaTheme="minorEastAsia"/>
                <w:lang w:val="en-US"/>
              </w:rPr>
              <w:t>25</w:t>
            </w:r>
          </w:p>
        </w:tc>
        <w:tc>
          <w:tcPr>
            <w:tcW w:w="959" w:type="dxa"/>
          </w:tcPr>
          <w:p w:rsidR="00763A9D" w:rsidRPr="00C54E48" w:rsidRDefault="0060404B">
            <w:pPr>
              <w:jc w:val="center"/>
              <w:rPr>
                <w:rFonts w:eastAsiaTheme="minorEastAsia"/>
                <w:lang w:val="en-US"/>
              </w:rPr>
            </w:pPr>
            <w:r w:rsidRPr="00C54E48">
              <w:rPr>
                <w:rFonts w:eastAsiaTheme="minorEastAsia"/>
                <w:lang w:val="en-US"/>
              </w:rPr>
              <w:t>185</w:t>
            </w:r>
          </w:p>
        </w:tc>
        <w:tc>
          <w:tcPr>
            <w:tcW w:w="700" w:type="dxa"/>
          </w:tcPr>
          <w:p w:rsidR="00763A9D" w:rsidRPr="00C54E48" w:rsidRDefault="0060404B">
            <w:pPr>
              <w:jc w:val="center"/>
              <w:rPr>
                <w:rFonts w:eastAsiaTheme="minorEastAsia"/>
                <w:lang w:val="en-US"/>
              </w:rPr>
            </w:pPr>
            <w:r w:rsidRPr="00C54E48">
              <w:rPr>
                <w:rFonts w:eastAsiaTheme="minorEastAsia"/>
                <w:lang w:val="en-US"/>
              </w:rPr>
              <w:t>625</w:t>
            </w:r>
          </w:p>
        </w:tc>
        <w:tc>
          <w:tcPr>
            <w:tcW w:w="842" w:type="dxa"/>
          </w:tcPr>
          <w:p w:rsidR="00763A9D" w:rsidRPr="00C54E48" w:rsidRDefault="0060404B">
            <w:pPr>
              <w:jc w:val="center"/>
              <w:rPr>
                <w:rFonts w:eastAsiaTheme="minorEastAsia"/>
                <w:lang w:val="en-US"/>
              </w:rPr>
            </w:pPr>
            <w:r w:rsidRPr="00C54E48">
              <w:rPr>
                <w:rFonts w:eastAsiaTheme="minorEastAsia"/>
                <w:lang w:val="en-US"/>
              </w:rPr>
              <w:t>4625</w:t>
            </w:r>
          </w:p>
        </w:tc>
        <w:tc>
          <w:tcPr>
            <w:tcW w:w="701" w:type="dxa"/>
          </w:tcPr>
          <w:p w:rsidR="00763A9D" w:rsidRPr="00C54E48" w:rsidRDefault="0060404B">
            <w:pPr>
              <w:jc w:val="center"/>
              <w:rPr>
                <w:rFonts w:eastAsiaTheme="minorEastAsia"/>
                <w:lang w:val="en-US"/>
              </w:rPr>
            </w:pPr>
            <w:r w:rsidRPr="00C54E48">
              <w:rPr>
                <w:rFonts w:eastAsiaTheme="minorEastAsia"/>
                <w:lang w:val="en-US"/>
              </w:rPr>
              <w:t>15625</w:t>
            </w:r>
          </w:p>
        </w:tc>
        <w:tc>
          <w:tcPr>
            <w:tcW w:w="841" w:type="dxa"/>
          </w:tcPr>
          <w:p w:rsidR="00763A9D" w:rsidRPr="00C54E48" w:rsidRDefault="0060404B">
            <w:pPr>
              <w:jc w:val="center"/>
              <w:rPr>
                <w:rFonts w:eastAsiaTheme="minorEastAsia"/>
                <w:lang w:val="en-US"/>
              </w:rPr>
            </w:pPr>
            <w:r w:rsidRPr="00C54E48">
              <w:rPr>
                <w:rFonts w:eastAsiaTheme="minorEastAsia"/>
                <w:lang w:val="en-US"/>
              </w:rPr>
              <w:t>115625</w:t>
            </w:r>
          </w:p>
        </w:tc>
        <w:tc>
          <w:tcPr>
            <w:tcW w:w="842" w:type="dxa"/>
          </w:tcPr>
          <w:p w:rsidR="00763A9D" w:rsidRPr="00C54E48" w:rsidRDefault="0060404B">
            <w:pPr>
              <w:jc w:val="center"/>
              <w:rPr>
                <w:rFonts w:eastAsiaTheme="minorEastAsia"/>
                <w:lang w:val="en-US"/>
              </w:rPr>
            </w:pPr>
            <w:r w:rsidRPr="00C54E48">
              <w:rPr>
                <w:rFonts w:eastAsiaTheme="minorEastAsia"/>
                <w:lang w:val="en-US"/>
              </w:rPr>
              <w:t>390625</w:t>
            </w:r>
          </w:p>
        </w:tc>
        <w:tc>
          <w:tcPr>
            <w:tcW w:w="1262" w:type="dxa"/>
          </w:tcPr>
          <w:p w:rsidR="00763A9D" w:rsidRPr="00C54E48" w:rsidRDefault="0060404B">
            <w:pPr>
              <w:jc w:val="center"/>
              <w:rPr>
                <w:rFonts w:eastAsiaTheme="minorEastAsia"/>
                <w:lang w:val="en-US"/>
              </w:rPr>
            </w:pPr>
            <w:r w:rsidRPr="00C54E48">
              <w:rPr>
                <w:rFonts w:eastAsiaTheme="minorEastAsia"/>
                <w:lang w:val="en-US"/>
              </w:rPr>
              <w:t>172,0</w:t>
            </w:r>
          </w:p>
        </w:tc>
        <w:tc>
          <w:tcPr>
            <w:tcW w:w="1122" w:type="dxa"/>
          </w:tcPr>
          <w:p w:rsidR="00763A9D" w:rsidRPr="00C54E48" w:rsidRDefault="0060404B">
            <w:pPr>
              <w:jc w:val="center"/>
              <w:rPr>
                <w:rFonts w:eastAsiaTheme="minorEastAsia"/>
                <w:lang w:val="en-US"/>
              </w:rPr>
            </w:pPr>
            <w:r w:rsidRPr="00C54E48">
              <w:rPr>
                <w:rFonts w:eastAsiaTheme="minorEastAsia"/>
                <w:lang w:val="en-US"/>
              </w:rPr>
              <w:t>169,0</w:t>
            </w:r>
          </w:p>
        </w:tc>
        <w:tc>
          <w:tcPr>
            <w:tcW w:w="1263" w:type="dxa"/>
          </w:tcPr>
          <w:p w:rsidR="00763A9D" w:rsidRPr="00C54E48" w:rsidRDefault="0060404B">
            <w:pPr>
              <w:jc w:val="center"/>
              <w:rPr>
                <w:rFonts w:eastAsiaTheme="minorEastAsia"/>
                <w:lang w:val="en-US"/>
              </w:rPr>
            </w:pPr>
            <w:r w:rsidRPr="00C54E48">
              <w:rPr>
                <w:rFonts w:eastAsiaTheme="minorEastAsia"/>
                <w:lang w:val="en-US"/>
              </w:rPr>
              <w:t>625,0</w:t>
            </w:r>
          </w:p>
        </w:tc>
        <w:tc>
          <w:tcPr>
            <w:tcW w:w="1307" w:type="dxa"/>
          </w:tcPr>
          <w:p w:rsidR="00763A9D" w:rsidRPr="00C54E48" w:rsidRDefault="0060404B">
            <w:pPr>
              <w:jc w:val="center"/>
              <w:rPr>
                <w:rFonts w:eastAsiaTheme="minorEastAsia"/>
                <w:lang w:val="en-US"/>
              </w:rPr>
            </w:pPr>
            <w:r w:rsidRPr="00C54E48">
              <w:rPr>
                <w:rFonts w:eastAsiaTheme="minorEastAsia"/>
                <w:lang w:val="en-US"/>
              </w:rPr>
              <w:t>144,0</w:t>
            </w:r>
          </w:p>
        </w:tc>
      </w:tr>
      <w:tr w:rsidR="00763A9D" w:rsidRPr="00C54E48">
        <w:trPr>
          <w:trHeight w:val="483"/>
        </w:trPr>
        <w:tc>
          <w:tcPr>
            <w:tcW w:w="375" w:type="dxa"/>
          </w:tcPr>
          <w:p w:rsidR="00763A9D" w:rsidRPr="00C54E48" w:rsidRDefault="0060404B">
            <w:pPr>
              <w:jc w:val="center"/>
              <w:rPr>
                <w:rFonts w:eastAsiaTheme="minorEastAsia"/>
                <w:lang w:val="en-US"/>
              </w:rPr>
            </w:pPr>
            <w:r w:rsidRPr="00C54E48">
              <w:rPr>
                <w:rFonts w:eastAsiaTheme="minorEastAsia"/>
                <w:lang w:val="en-US"/>
              </w:rPr>
              <w:t>14</w:t>
            </w:r>
          </w:p>
        </w:tc>
        <w:tc>
          <w:tcPr>
            <w:tcW w:w="720" w:type="dxa"/>
          </w:tcPr>
          <w:p w:rsidR="00763A9D" w:rsidRPr="00C54E48" w:rsidRDefault="0060404B">
            <w:pPr>
              <w:jc w:val="center"/>
              <w:rPr>
                <w:rFonts w:eastAsiaTheme="minorEastAsia"/>
                <w:lang w:val="en-US"/>
              </w:rPr>
            </w:pPr>
            <w:r w:rsidRPr="00C54E48">
              <w:rPr>
                <w:rFonts w:eastAsiaTheme="minorEastAsia"/>
                <w:lang w:val="en-US"/>
              </w:rPr>
              <w:t>27</w:t>
            </w:r>
          </w:p>
        </w:tc>
        <w:tc>
          <w:tcPr>
            <w:tcW w:w="959" w:type="dxa"/>
          </w:tcPr>
          <w:p w:rsidR="00763A9D" w:rsidRPr="00C54E48" w:rsidRDefault="0060404B">
            <w:pPr>
              <w:jc w:val="center"/>
              <w:rPr>
                <w:rFonts w:eastAsiaTheme="minorEastAsia"/>
                <w:lang w:val="en-US"/>
              </w:rPr>
            </w:pPr>
            <w:r w:rsidRPr="00C54E48">
              <w:rPr>
                <w:rFonts w:eastAsiaTheme="minorEastAsia"/>
                <w:lang w:val="en-US"/>
              </w:rPr>
              <w:t>181</w:t>
            </w:r>
          </w:p>
        </w:tc>
        <w:tc>
          <w:tcPr>
            <w:tcW w:w="700" w:type="dxa"/>
          </w:tcPr>
          <w:p w:rsidR="00763A9D" w:rsidRPr="00C54E48" w:rsidRDefault="0060404B">
            <w:pPr>
              <w:jc w:val="center"/>
              <w:rPr>
                <w:rFonts w:eastAsiaTheme="minorEastAsia"/>
                <w:lang w:val="en-US"/>
              </w:rPr>
            </w:pPr>
            <w:r w:rsidRPr="00C54E48">
              <w:rPr>
                <w:rFonts w:eastAsiaTheme="minorEastAsia"/>
                <w:lang w:val="en-US"/>
              </w:rPr>
              <w:t>729</w:t>
            </w:r>
          </w:p>
        </w:tc>
        <w:tc>
          <w:tcPr>
            <w:tcW w:w="842" w:type="dxa"/>
          </w:tcPr>
          <w:p w:rsidR="00763A9D" w:rsidRPr="00C54E48" w:rsidRDefault="0060404B">
            <w:pPr>
              <w:jc w:val="center"/>
              <w:rPr>
                <w:rFonts w:eastAsiaTheme="minorEastAsia"/>
                <w:lang w:val="en-US"/>
              </w:rPr>
            </w:pPr>
            <w:r w:rsidRPr="00C54E48">
              <w:rPr>
                <w:rFonts w:eastAsiaTheme="minorEastAsia"/>
                <w:lang w:val="en-US"/>
              </w:rPr>
              <w:t>4887</w:t>
            </w:r>
          </w:p>
        </w:tc>
        <w:tc>
          <w:tcPr>
            <w:tcW w:w="701" w:type="dxa"/>
          </w:tcPr>
          <w:p w:rsidR="00763A9D" w:rsidRPr="00C54E48" w:rsidRDefault="0060404B">
            <w:pPr>
              <w:jc w:val="center"/>
              <w:rPr>
                <w:rFonts w:eastAsiaTheme="minorEastAsia"/>
                <w:lang w:val="en-US"/>
              </w:rPr>
            </w:pPr>
            <w:r w:rsidRPr="00C54E48">
              <w:rPr>
                <w:rFonts w:eastAsiaTheme="minorEastAsia"/>
                <w:lang w:val="en-US"/>
              </w:rPr>
              <w:t>19683</w:t>
            </w:r>
          </w:p>
        </w:tc>
        <w:tc>
          <w:tcPr>
            <w:tcW w:w="841" w:type="dxa"/>
          </w:tcPr>
          <w:p w:rsidR="00763A9D" w:rsidRPr="00C54E48" w:rsidRDefault="0060404B">
            <w:pPr>
              <w:jc w:val="center"/>
              <w:rPr>
                <w:rFonts w:eastAsiaTheme="minorEastAsia"/>
                <w:lang w:val="en-US"/>
              </w:rPr>
            </w:pPr>
            <w:r w:rsidRPr="00C54E48">
              <w:rPr>
                <w:rFonts w:eastAsiaTheme="minorEastAsia"/>
                <w:lang w:val="en-US"/>
              </w:rPr>
              <w:t>131949</w:t>
            </w:r>
          </w:p>
        </w:tc>
        <w:tc>
          <w:tcPr>
            <w:tcW w:w="842" w:type="dxa"/>
          </w:tcPr>
          <w:p w:rsidR="00763A9D" w:rsidRPr="00C54E48" w:rsidRDefault="0060404B">
            <w:pPr>
              <w:jc w:val="center"/>
              <w:rPr>
                <w:rFonts w:eastAsiaTheme="minorEastAsia"/>
                <w:lang w:val="en-US"/>
              </w:rPr>
            </w:pPr>
            <w:r w:rsidRPr="00C54E48">
              <w:rPr>
                <w:rFonts w:eastAsiaTheme="minorEastAsia"/>
                <w:lang w:val="en-US"/>
              </w:rPr>
              <w:t>531441</w:t>
            </w:r>
          </w:p>
        </w:tc>
        <w:tc>
          <w:tcPr>
            <w:tcW w:w="1262" w:type="dxa"/>
          </w:tcPr>
          <w:p w:rsidR="00763A9D" w:rsidRPr="00C54E48" w:rsidRDefault="0060404B">
            <w:pPr>
              <w:jc w:val="center"/>
              <w:rPr>
                <w:rFonts w:eastAsiaTheme="minorEastAsia"/>
                <w:lang w:val="en-US"/>
              </w:rPr>
            </w:pPr>
            <w:r w:rsidRPr="00C54E48">
              <w:rPr>
                <w:rFonts w:eastAsiaTheme="minorEastAsia"/>
                <w:lang w:val="en-US"/>
              </w:rPr>
              <w:t>169,1</w:t>
            </w:r>
          </w:p>
        </w:tc>
        <w:tc>
          <w:tcPr>
            <w:tcW w:w="1122" w:type="dxa"/>
          </w:tcPr>
          <w:p w:rsidR="00763A9D" w:rsidRPr="00C54E48" w:rsidRDefault="0060404B">
            <w:pPr>
              <w:jc w:val="center"/>
              <w:rPr>
                <w:rFonts w:eastAsiaTheme="minorEastAsia"/>
                <w:lang w:val="en-US"/>
              </w:rPr>
            </w:pPr>
            <w:r w:rsidRPr="00C54E48">
              <w:rPr>
                <w:rFonts w:eastAsiaTheme="minorEastAsia"/>
                <w:lang w:val="en-US"/>
              </w:rPr>
              <w:t>141,61</w:t>
            </w:r>
          </w:p>
        </w:tc>
        <w:tc>
          <w:tcPr>
            <w:tcW w:w="1263" w:type="dxa"/>
          </w:tcPr>
          <w:p w:rsidR="00763A9D" w:rsidRPr="00C54E48" w:rsidRDefault="0060404B">
            <w:pPr>
              <w:jc w:val="center"/>
              <w:rPr>
                <w:rFonts w:eastAsiaTheme="minorEastAsia"/>
                <w:lang w:val="en-US"/>
              </w:rPr>
            </w:pPr>
            <w:r w:rsidRPr="00C54E48">
              <w:rPr>
                <w:rFonts w:eastAsiaTheme="minorEastAsia"/>
                <w:lang w:val="en-US"/>
              </w:rPr>
              <w:t>441,0</w:t>
            </w:r>
          </w:p>
        </w:tc>
        <w:tc>
          <w:tcPr>
            <w:tcW w:w="1307" w:type="dxa"/>
          </w:tcPr>
          <w:p w:rsidR="00763A9D" w:rsidRPr="00C54E48" w:rsidRDefault="0060404B">
            <w:pPr>
              <w:jc w:val="center"/>
              <w:rPr>
                <w:rFonts w:eastAsiaTheme="minorEastAsia"/>
                <w:lang w:val="en-US"/>
              </w:rPr>
            </w:pPr>
            <w:r w:rsidRPr="00C54E48">
              <w:rPr>
                <w:rFonts w:eastAsiaTheme="minorEastAsia"/>
                <w:lang w:val="en-US"/>
              </w:rPr>
              <w:t>82,8</w:t>
            </w:r>
          </w:p>
        </w:tc>
      </w:tr>
      <w:tr w:rsidR="00763A9D" w:rsidRPr="00C54E48">
        <w:trPr>
          <w:trHeight w:val="499"/>
        </w:trPr>
        <w:tc>
          <w:tcPr>
            <w:tcW w:w="375" w:type="dxa"/>
          </w:tcPr>
          <w:p w:rsidR="00763A9D" w:rsidRPr="00C54E48" w:rsidRDefault="0060404B">
            <w:pPr>
              <w:jc w:val="center"/>
              <w:rPr>
                <w:rFonts w:eastAsiaTheme="minorEastAsia"/>
                <w:lang w:val="en-US"/>
              </w:rPr>
            </w:pPr>
            <w:r w:rsidRPr="00C54E48">
              <w:rPr>
                <w:rFonts w:eastAsiaTheme="minorEastAsia"/>
                <w:lang w:val="en-US"/>
              </w:rPr>
              <w:t>15</w:t>
            </w:r>
          </w:p>
        </w:tc>
        <w:tc>
          <w:tcPr>
            <w:tcW w:w="720" w:type="dxa"/>
          </w:tcPr>
          <w:p w:rsidR="00763A9D" w:rsidRPr="00C54E48" w:rsidRDefault="0060404B">
            <w:pPr>
              <w:jc w:val="center"/>
              <w:rPr>
                <w:rFonts w:eastAsiaTheme="minorEastAsia"/>
                <w:lang w:val="en-US"/>
              </w:rPr>
            </w:pPr>
            <w:r w:rsidRPr="00C54E48">
              <w:rPr>
                <w:rFonts w:eastAsiaTheme="minorEastAsia"/>
                <w:lang w:val="en-US"/>
              </w:rPr>
              <w:t>29</w:t>
            </w:r>
          </w:p>
        </w:tc>
        <w:tc>
          <w:tcPr>
            <w:tcW w:w="959" w:type="dxa"/>
          </w:tcPr>
          <w:p w:rsidR="00763A9D" w:rsidRPr="00C54E48" w:rsidRDefault="0060404B">
            <w:pPr>
              <w:jc w:val="center"/>
              <w:rPr>
                <w:rFonts w:eastAsiaTheme="minorEastAsia"/>
                <w:lang w:val="en-US"/>
              </w:rPr>
            </w:pPr>
            <w:r w:rsidRPr="00C54E48">
              <w:rPr>
                <w:rFonts w:eastAsiaTheme="minorEastAsia"/>
                <w:lang w:val="en-US"/>
              </w:rPr>
              <w:t>167</w:t>
            </w:r>
          </w:p>
        </w:tc>
        <w:tc>
          <w:tcPr>
            <w:tcW w:w="700" w:type="dxa"/>
          </w:tcPr>
          <w:p w:rsidR="00763A9D" w:rsidRPr="00C54E48" w:rsidRDefault="0060404B">
            <w:pPr>
              <w:jc w:val="center"/>
              <w:rPr>
                <w:rFonts w:eastAsiaTheme="minorEastAsia"/>
                <w:lang w:val="en-US"/>
              </w:rPr>
            </w:pPr>
            <w:r w:rsidRPr="00C54E48">
              <w:rPr>
                <w:rFonts w:eastAsiaTheme="minorEastAsia"/>
                <w:lang w:val="en-US"/>
              </w:rPr>
              <w:t>841</w:t>
            </w:r>
          </w:p>
        </w:tc>
        <w:tc>
          <w:tcPr>
            <w:tcW w:w="842" w:type="dxa"/>
          </w:tcPr>
          <w:p w:rsidR="00763A9D" w:rsidRPr="00C54E48" w:rsidRDefault="0060404B">
            <w:pPr>
              <w:jc w:val="center"/>
              <w:rPr>
                <w:rFonts w:eastAsiaTheme="minorEastAsia"/>
                <w:lang w:val="en-US"/>
              </w:rPr>
            </w:pPr>
            <w:r w:rsidRPr="00C54E48">
              <w:rPr>
                <w:rFonts w:eastAsiaTheme="minorEastAsia"/>
                <w:lang w:val="en-US"/>
              </w:rPr>
              <w:t>4843</w:t>
            </w:r>
          </w:p>
        </w:tc>
        <w:tc>
          <w:tcPr>
            <w:tcW w:w="701" w:type="dxa"/>
          </w:tcPr>
          <w:p w:rsidR="00763A9D" w:rsidRPr="00C54E48" w:rsidRDefault="0060404B">
            <w:pPr>
              <w:jc w:val="center"/>
              <w:rPr>
                <w:rFonts w:eastAsiaTheme="minorEastAsia"/>
                <w:lang w:val="en-US"/>
              </w:rPr>
            </w:pPr>
            <w:r w:rsidRPr="00C54E48">
              <w:rPr>
                <w:rFonts w:eastAsiaTheme="minorEastAsia"/>
                <w:lang w:val="en-US"/>
              </w:rPr>
              <w:t>24389</w:t>
            </w:r>
          </w:p>
        </w:tc>
        <w:tc>
          <w:tcPr>
            <w:tcW w:w="841" w:type="dxa"/>
          </w:tcPr>
          <w:p w:rsidR="00763A9D" w:rsidRPr="00C54E48" w:rsidRDefault="0060404B">
            <w:pPr>
              <w:jc w:val="center"/>
              <w:rPr>
                <w:rFonts w:eastAsiaTheme="minorEastAsia"/>
                <w:lang w:val="en-US"/>
              </w:rPr>
            </w:pPr>
            <w:r w:rsidRPr="00C54E48">
              <w:rPr>
                <w:rFonts w:eastAsiaTheme="minorEastAsia"/>
                <w:lang w:val="en-US"/>
              </w:rPr>
              <w:t>140447</w:t>
            </w:r>
          </w:p>
        </w:tc>
        <w:tc>
          <w:tcPr>
            <w:tcW w:w="842" w:type="dxa"/>
          </w:tcPr>
          <w:p w:rsidR="00763A9D" w:rsidRPr="00C54E48" w:rsidRDefault="0060404B">
            <w:pPr>
              <w:jc w:val="center"/>
              <w:rPr>
                <w:rFonts w:eastAsiaTheme="minorEastAsia"/>
                <w:lang w:val="en-US"/>
              </w:rPr>
            </w:pPr>
            <w:r w:rsidRPr="00C54E48">
              <w:rPr>
                <w:rFonts w:eastAsiaTheme="minorEastAsia"/>
                <w:lang w:val="en-US"/>
              </w:rPr>
              <w:t>707281</w:t>
            </w:r>
          </w:p>
        </w:tc>
        <w:tc>
          <w:tcPr>
            <w:tcW w:w="1262" w:type="dxa"/>
          </w:tcPr>
          <w:p w:rsidR="00763A9D" w:rsidRPr="00C54E48" w:rsidRDefault="0060404B">
            <w:pPr>
              <w:jc w:val="center"/>
              <w:rPr>
                <w:rFonts w:eastAsiaTheme="minorEastAsia"/>
                <w:lang w:val="en-US"/>
              </w:rPr>
            </w:pPr>
            <w:r w:rsidRPr="00C54E48">
              <w:rPr>
                <w:rFonts w:eastAsiaTheme="minorEastAsia"/>
                <w:lang w:val="en-US"/>
              </w:rPr>
              <w:t>165,0</w:t>
            </w:r>
          </w:p>
        </w:tc>
        <w:tc>
          <w:tcPr>
            <w:tcW w:w="1122" w:type="dxa"/>
          </w:tcPr>
          <w:p w:rsidR="00763A9D" w:rsidRPr="00C54E48" w:rsidRDefault="0060404B">
            <w:pPr>
              <w:jc w:val="center"/>
              <w:rPr>
                <w:rFonts w:eastAsiaTheme="minorEastAsia"/>
                <w:lang w:val="en-US"/>
              </w:rPr>
            </w:pPr>
            <w:r w:rsidRPr="00C54E48">
              <w:rPr>
                <w:rFonts w:eastAsiaTheme="minorEastAsia"/>
                <w:lang w:val="en-US"/>
              </w:rPr>
              <w:t>4,0</w:t>
            </w:r>
          </w:p>
        </w:tc>
        <w:tc>
          <w:tcPr>
            <w:tcW w:w="1263" w:type="dxa"/>
          </w:tcPr>
          <w:p w:rsidR="00763A9D" w:rsidRPr="00C54E48" w:rsidRDefault="0060404B">
            <w:pPr>
              <w:jc w:val="center"/>
              <w:rPr>
                <w:rFonts w:eastAsiaTheme="minorEastAsia"/>
                <w:lang w:val="en-US"/>
              </w:rPr>
            </w:pPr>
            <w:r w:rsidRPr="00C54E48">
              <w:rPr>
                <w:rFonts w:eastAsiaTheme="minorEastAsia"/>
                <w:lang w:val="en-US"/>
              </w:rPr>
              <w:t>49,00</w:t>
            </w:r>
          </w:p>
        </w:tc>
        <w:tc>
          <w:tcPr>
            <w:tcW w:w="1307" w:type="dxa"/>
          </w:tcPr>
          <w:p w:rsidR="00763A9D" w:rsidRPr="00C54E48" w:rsidRDefault="0060404B">
            <w:pPr>
              <w:jc w:val="center"/>
              <w:rPr>
                <w:rFonts w:eastAsiaTheme="minorEastAsia"/>
                <w:lang w:val="en-US"/>
              </w:rPr>
            </w:pPr>
            <w:r w:rsidRPr="00C54E48">
              <w:rPr>
                <w:rFonts w:eastAsiaTheme="minorEastAsia"/>
                <w:lang w:val="en-US"/>
              </w:rPr>
              <w:t>25,0</w:t>
            </w:r>
          </w:p>
        </w:tc>
      </w:tr>
      <w:tr w:rsidR="00763A9D" w:rsidRPr="00C54E48">
        <w:trPr>
          <w:trHeight w:val="499"/>
        </w:trPr>
        <w:tc>
          <w:tcPr>
            <w:tcW w:w="375" w:type="dxa"/>
          </w:tcPr>
          <w:p w:rsidR="00763A9D" w:rsidRPr="00C54E48" w:rsidRDefault="0060404B">
            <w:pPr>
              <w:jc w:val="center"/>
              <w:rPr>
                <w:rFonts w:eastAsiaTheme="minorEastAsia"/>
                <w:lang w:val="en-US"/>
              </w:rPr>
            </w:pPr>
            <w:r w:rsidRPr="00C54E48">
              <w:rPr>
                <w:rFonts w:eastAsiaTheme="minorEastAsia"/>
                <w:lang w:val="en-US"/>
              </w:rPr>
              <w:t>16</w:t>
            </w:r>
          </w:p>
        </w:tc>
        <w:tc>
          <w:tcPr>
            <w:tcW w:w="720" w:type="dxa"/>
          </w:tcPr>
          <w:p w:rsidR="00763A9D" w:rsidRPr="00C54E48" w:rsidRDefault="0060404B">
            <w:pPr>
              <w:jc w:val="center"/>
              <w:rPr>
                <w:rFonts w:eastAsiaTheme="minorEastAsia"/>
                <w:lang w:val="en-US"/>
              </w:rPr>
            </w:pPr>
            <w:r w:rsidRPr="00C54E48">
              <w:rPr>
                <w:rFonts w:eastAsiaTheme="minorEastAsia"/>
                <w:lang w:val="en-US"/>
              </w:rPr>
              <w:t>31</w:t>
            </w:r>
          </w:p>
        </w:tc>
        <w:tc>
          <w:tcPr>
            <w:tcW w:w="959" w:type="dxa"/>
          </w:tcPr>
          <w:p w:rsidR="00763A9D" w:rsidRPr="00C54E48" w:rsidRDefault="0060404B">
            <w:pPr>
              <w:jc w:val="center"/>
              <w:rPr>
                <w:rFonts w:eastAsiaTheme="minorEastAsia"/>
                <w:lang w:val="en-US"/>
              </w:rPr>
            </w:pPr>
            <w:r w:rsidRPr="00C54E48">
              <w:rPr>
                <w:rFonts w:eastAsiaTheme="minorEastAsia"/>
                <w:lang w:val="en-US"/>
              </w:rPr>
              <w:t>152</w:t>
            </w:r>
          </w:p>
        </w:tc>
        <w:tc>
          <w:tcPr>
            <w:tcW w:w="700" w:type="dxa"/>
          </w:tcPr>
          <w:p w:rsidR="00763A9D" w:rsidRPr="00C54E48" w:rsidRDefault="0060404B">
            <w:pPr>
              <w:jc w:val="center"/>
              <w:rPr>
                <w:rFonts w:eastAsiaTheme="minorEastAsia"/>
                <w:lang w:val="en-US"/>
              </w:rPr>
            </w:pPr>
            <w:r w:rsidRPr="00C54E48">
              <w:rPr>
                <w:rFonts w:eastAsiaTheme="minorEastAsia"/>
                <w:lang w:val="en-US"/>
              </w:rPr>
              <w:t>961</w:t>
            </w:r>
          </w:p>
        </w:tc>
        <w:tc>
          <w:tcPr>
            <w:tcW w:w="842" w:type="dxa"/>
          </w:tcPr>
          <w:p w:rsidR="00763A9D" w:rsidRPr="00C54E48" w:rsidRDefault="0060404B">
            <w:pPr>
              <w:jc w:val="center"/>
              <w:rPr>
                <w:rFonts w:eastAsiaTheme="minorEastAsia"/>
                <w:lang w:val="en-US"/>
              </w:rPr>
            </w:pPr>
            <w:r w:rsidRPr="00C54E48">
              <w:rPr>
                <w:rFonts w:eastAsiaTheme="minorEastAsia"/>
                <w:lang w:val="en-US"/>
              </w:rPr>
              <w:t>4712</w:t>
            </w:r>
          </w:p>
        </w:tc>
        <w:tc>
          <w:tcPr>
            <w:tcW w:w="701" w:type="dxa"/>
          </w:tcPr>
          <w:p w:rsidR="00763A9D" w:rsidRPr="00C54E48" w:rsidRDefault="0060404B">
            <w:pPr>
              <w:jc w:val="center"/>
              <w:rPr>
                <w:rFonts w:eastAsiaTheme="minorEastAsia"/>
                <w:lang w:val="en-US"/>
              </w:rPr>
            </w:pPr>
            <w:r w:rsidRPr="00C54E48">
              <w:rPr>
                <w:rFonts w:eastAsiaTheme="minorEastAsia"/>
                <w:lang w:val="en-US"/>
              </w:rPr>
              <w:t>29721</w:t>
            </w:r>
          </w:p>
        </w:tc>
        <w:tc>
          <w:tcPr>
            <w:tcW w:w="841" w:type="dxa"/>
          </w:tcPr>
          <w:p w:rsidR="00763A9D" w:rsidRPr="00C54E48" w:rsidRDefault="0060404B">
            <w:pPr>
              <w:jc w:val="center"/>
              <w:rPr>
                <w:rFonts w:eastAsiaTheme="minorEastAsia"/>
                <w:lang w:val="en-US"/>
              </w:rPr>
            </w:pPr>
            <w:r w:rsidRPr="00C54E48">
              <w:rPr>
                <w:rFonts w:eastAsiaTheme="minorEastAsia"/>
                <w:lang w:val="en-US"/>
              </w:rPr>
              <w:t>146072</w:t>
            </w:r>
          </w:p>
        </w:tc>
        <w:tc>
          <w:tcPr>
            <w:tcW w:w="842" w:type="dxa"/>
          </w:tcPr>
          <w:p w:rsidR="00763A9D" w:rsidRPr="00C54E48" w:rsidRDefault="0060404B">
            <w:pPr>
              <w:jc w:val="center"/>
              <w:rPr>
                <w:rFonts w:eastAsiaTheme="minorEastAsia"/>
                <w:lang w:val="en-US"/>
              </w:rPr>
            </w:pPr>
            <w:r w:rsidRPr="00C54E48">
              <w:rPr>
                <w:rFonts w:eastAsiaTheme="minorEastAsia"/>
                <w:lang w:val="en-US"/>
              </w:rPr>
              <w:t>923521</w:t>
            </w:r>
          </w:p>
        </w:tc>
        <w:tc>
          <w:tcPr>
            <w:tcW w:w="1262" w:type="dxa"/>
          </w:tcPr>
          <w:p w:rsidR="00763A9D" w:rsidRPr="00C54E48" w:rsidRDefault="0060404B">
            <w:pPr>
              <w:jc w:val="center"/>
              <w:rPr>
                <w:rFonts w:eastAsiaTheme="minorEastAsia"/>
                <w:lang w:val="en-US"/>
              </w:rPr>
            </w:pPr>
            <w:r w:rsidRPr="00C54E48">
              <w:rPr>
                <w:rFonts w:eastAsiaTheme="minorEastAsia"/>
                <w:lang w:val="en-US"/>
              </w:rPr>
              <w:t>159,9</w:t>
            </w:r>
          </w:p>
        </w:tc>
        <w:tc>
          <w:tcPr>
            <w:tcW w:w="1122" w:type="dxa"/>
          </w:tcPr>
          <w:p w:rsidR="00763A9D" w:rsidRPr="00C54E48" w:rsidRDefault="0060404B">
            <w:pPr>
              <w:jc w:val="center"/>
              <w:rPr>
                <w:rFonts w:eastAsiaTheme="minorEastAsia"/>
                <w:lang w:val="en-US"/>
              </w:rPr>
            </w:pPr>
            <w:r w:rsidRPr="00C54E48">
              <w:rPr>
                <w:rFonts w:eastAsiaTheme="minorEastAsia"/>
                <w:lang w:val="en-US"/>
              </w:rPr>
              <w:t>62,41</w:t>
            </w:r>
          </w:p>
        </w:tc>
        <w:tc>
          <w:tcPr>
            <w:tcW w:w="1263" w:type="dxa"/>
          </w:tcPr>
          <w:p w:rsidR="00763A9D" w:rsidRPr="00C54E48" w:rsidRDefault="0060404B">
            <w:pPr>
              <w:jc w:val="center"/>
              <w:rPr>
                <w:rFonts w:eastAsiaTheme="minorEastAsia"/>
                <w:lang w:val="en-US"/>
              </w:rPr>
            </w:pPr>
            <w:r w:rsidRPr="00C54E48">
              <w:rPr>
                <w:rFonts w:eastAsiaTheme="minorEastAsia"/>
                <w:lang w:val="en-US"/>
              </w:rPr>
              <w:t>64,0</w:t>
            </w:r>
          </w:p>
        </w:tc>
        <w:tc>
          <w:tcPr>
            <w:tcW w:w="1307" w:type="dxa"/>
          </w:tcPr>
          <w:p w:rsidR="00763A9D" w:rsidRPr="00C54E48" w:rsidRDefault="0060404B">
            <w:pPr>
              <w:jc w:val="center"/>
              <w:rPr>
                <w:rFonts w:eastAsiaTheme="minorEastAsia"/>
                <w:lang w:val="en-US"/>
              </w:rPr>
            </w:pPr>
            <w:r w:rsidRPr="00C54E48">
              <w:rPr>
                <w:rFonts w:eastAsiaTheme="minorEastAsia"/>
                <w:lang w:val="en-US"/>
              </w:rPr>
              <w:t>0,0</w:t>
            </w:r>
          </w:p>
        </w:tc>
      </w:tr>
      <w:tr w:rsidR="00763A9D" w:rsidRPr="00C54E48">
        <w:trPr>
          <w:trHeight w:val="499"/>
        </w:trPr>
        <w:tc>
          <w:tcPr>
            <w:tcW w:w="375" w:type="dxa"/>
          </w:tcPr>
          <w:p w:rsidR="00763A9D" w:rsidRPr="00C54E48" w:rsidRDefault="0060404B">
            <w:pPr>
              <w:jc w:val="center"/>
              <w:rPr>
                <w:rFonts w:ascii="Cambria Math" w:eastAsiaTheme="minorEastAsia" w:hAnsi="Cambria Math"/>
                <w:lang w:val="en-US"/>
              </w:rPr>
            </w:pPr>
            <w:r w:rsidRPr="00C54E48">
              <w:rPr>
                <w:rFonts w:ascii="Cambria Math" w:eastAsiaTheme="minorEastAsia" w:hAnsi="Cambria Math"/>
                <w:lang w:val="en-US"/>
              </w:rPr>
              <w:t>∑</w:t>
            </w:r>
          </w:p>
        </w:tc>
        <w:tc>
          <w:tcPr>
            <w:tcW w:w="720" w:type="dxa"/>
          </w:tcPr>
          <w:p w:rsidR="00763A9D" w:rsidRPr="00C54E48" w:rsidRDefault="0060404B">
            <w:pPr>
              <w:jc w:val="center"/>
              <w:rPr>
                <w:rFonts w:eastAsiaTheme="minorEastAsia"/>
                <w:lang w:val="en-US"/>
              </w:rPr>
            </w:pPr>
            <w:r w:rsidRPr="00C54E48">
              <w:rPr>
                <w:rFonts w:eastAsiaTheme="minorEastAsia"/>
                <w:lang w:val="en-US"/>
              </w:rPr>
              <w:t>256</w:t>
            </w:r>
          </w:p>
        </w:tc>
        <w:tc>
          <w:tcPr>
            <w:tcW w:w="959" w:type="dxa"/>
          </w:tcPr>
          <w:p w:rsidR="00763A9D" w:rsidRPr="00C54E48" w:rsidRDefault="0060404B">
            <w:pPr>
              <w:jc w:val="center"/>
              <w:rPr>
                <w:rFonts w:eastAsiaTheme="minorEastAsia"/>
                <w:lang w:val="en-US"/>
              </w:rPr>
            </w:pPr>
            <w:r w:rsidRPr="00C54E48">
              <w:rPr>
                <w:rFonts w:eastAsiaTheme="minorEastAsia"/>
                <w:lang w:val="en-US"/>
              </w:rPr>
              <w:t>2560</w:t>
            </w:r>
          </w:p>
        </w:tc>
        <w:tc>
          <w:tcPr>
            <w:tcW w:w="700" w:type="dxa"/>
          </w:tcPr>
          <w:p w:rsidR="00763A9D" w:rsidRPr="00C54E48" w:rsidRDefault="0060404B">
            <w:pPr>
              <w:jc w:val="center"/>
              <w:rPr>
                <w:rFonts w:eastAsiaTheme="minorEastAsia"/>
                <w:lang w:val="en-US"/>
              </w:rPr>
            </w:pPr>
            <w:r w:rsidRPr="00C54E48">
              <w:rPr>
                <w:rFonts w:eastAsiaTheme="minorEastAsia"/>
                <w:lang w:val="en-US"/>
              </w:rPr>
              <w:t>5456</w:t>
            </w:r>
          </w:p>
        </w:tc>
        <w:tc>
          <w:tcPr>
            <w:tcW w:w="842" w:type="dxa"/>
          </w:tcPr>
          <w:p w:rsidR="00763A9D" w:rsidRPr="00C54E48" w:rsidRDefault="0060404B">
            <w:pPr>
              <w:jc w:val="center"/>
              <w:rPr>
                <w:rFonts w:eastAsiaTheme="minorEastAsia"/>
                <w:lang w:val="en-US"/>
              </w:rPr>
            </w:pPr>
            <w:r w:rsidRPr="00C54E48">
              <w:rPr>
                <w:rFonts w:eastAsiaTheme="minorEastAsia"/>
                <w:lang w:val="en-US"/>
              </w:rPr>
              <w:t>42690</w:t>
            </w:r>
          </w:p>
        </w:tc>
        <w:tc>
          <w:tcPr>
            <w:tcW w:w="701" w:type="dxa"/>
          </w:tcPr>
          <w:p w:rsidR="00763A9D" w:rsidRPr="00C54E48" w:rsidRDefault="0060404B">
            <w:pPr>
              <w:jc w:val="center"/>
              <w:rPr>
                <w:rFonts w:eastAsiaTheme="minorEastAsia"/>
                <w:lang w:val="en-US"/>
              </w:rPr>
            </w:pPr>
            <w:r w:rsidRPr="00C54E48">
              <w:rPr>
                <w:rFonts w:eastAsiaTheme="minorEastAsia"/>
                <w:lang w:val="en-US"/>
              </w:rPr>
              <w:t>130816</w:t>
            </w:r>
          </w:p>
        </w:tc>
        <w:tc>
          <w:tcPr>
            <w:tcW w:w="841" w:type="dxa"/>
          </w:tcPr>
          <w:p w:rsidR="00763A9D" w:rsidRPr="00C54E48" w:rsidRDefault="0060404B">
            <w:pPr>
              <w:jc w:val="center"/>
              <w:rPr>
                <w:rFonts w:eastAsiaTheme="minorEastAsia"/>
                <w:lang w:val="en-US"/>
              </w:rPr>
            </w:pPr>
            <w:r w:rsidRPr="00C54E48">
              <w:rPr>
                <w:rFonts w:eastAsiaTheme="minorEastAsia"/>
                <w:lang w:val="en-US"/>
              </w:rPr>
              <w:t>915760</w:t>
            </w:r>
          </w:p>
        </w:tc>
        <w:tc>
          <w:tcPr>
            <w:tcW w:w="842" w:type="dxa"/>
          </w:tcPr>
          <w:p w:rsidR="00763A9D" w:rsidRPr="00C54E48" w:rsidRDefault="0060404B">
            <w:pPr>
              <w:jc w:val="center"/>
              <w:rPr>
                <w:rFonts w:eastAsiaTheme="minorEastAsia"/>
                <w:lang w:val="en-US"/>
              </w:rPr>
            </w:pPr>
            <w:r w:rsidRPr="00C54E48">
              <w:rPr>
                <w:rFonts w:eastAsiaTheme="minorEastAsia"/>
                <w:lang w:val="en-US"/>
              </w:rPr>
              <w:t>3344528</w:t>
            </w:r>
          </w:p>
        </w:tc>
        <w:tc>
          <w:tcPr>
            <w:tcW w:w="1262" w:type="dxa"/>
          </w:tcPr>
          <w:p w:rsidR="00763A9D" w:rsidRPr="00C54E48" w:rsidRDefault="0060404B">
            <w:pPr>
              <w:jc w:val="center"/>
              <w:rPr>
                <w:rFonts w:eastAsiaTheme="minorEastAsia"/>
                <w:lang w:val="en-US"/>
              </w:rPr>
            </w:pPr>
            <w:r w:rsidRPr="00C54E48">
              <w:rPr>
                <w:rFonts w:eastAsiaTheme="minorEastAsia"/>
                <w:lang w:val="en-US"/>
              </w:rPr>
              <w:t>2560,1</w:t>
            </w:r>
          </w:p>
        </w:tc>
        <w:tc>
          <w:tcPr>
            <w:tcW w:w="1122" w:type="dxa"/>
          </w:tcPr>
          <w:p w:rsidR="00763A9D" w:rsidRPr="00C54E48" w:rsidRDefault="0060404B">
            <w:pPr>
              <w:jc w:val="center"/>
              <w:rPr>
                <w:rFonts w:eastAsiaTheme="minorEastAsia"/>
                <w:lang w:val="en-US"/>
              </w:rPr>
            </w:pPr>
            <w:r w:rsidRPr="00C54E48">
              <w:rPr>
                <w:rFonts w:eastAsiaTheme="minorEastAsia"/>
                <w:lang w:val="en-US"/>
              </w:rPr>
              <w:t>1703,24</w:t>
            </w:r>
          </w:p>
        </w:tc>
        <w:tc>
          <w:tcPr>
            <w:tcW w:w="1263" w:type="dxa"/>
          </w:tcPr>
          <w:p w:rsidR="00763A9D" w:rsidRPr="00C54E48" w:rsidRDefault="0060404B">
            <w:pPr>
              <w:jc w:val="center"/>
              <w:rPr>
                <w:rFonts w:eastAsiaTheme="minorEastAsia"/>
                <w:lang w:val="en-US"/>
              </w:rPr>
            </w:pPr>
            <w:r w:rsidRPr="00C54E48">
              <w:rPr>
                <w:rFonts w:eastAsiaTheme="minorEastAsia"/>
                <w:lang w:val="en-US"/>
              </w:rPr>
              <w:t>5642,0</w:t>
            </w:r>
          </w:p>
        </w:tc>
        <w:tc>
          <w:tcPr>
            <w:tcW w:w="1307" w:type="dxa"/>
          </w:tcPr>
          <w:p w:rsidR="00763A9D" w:rsidRPr="00C54E48" w:rsidRDefault="0060404B">
            <w:pPr>
              <w:jc w:val="center"/>
              <w:rPr>
                <w:rFonts w:eastAsiaTheme="minorEastAsia"/>
                <w:lang w:val="en-US"/>
              </w:rPr>
            </w:pPr>
            <w:r w:rsidRPr="00C54E48">
              <w:rPr>
                <w:rFonts w:eastAsiaTheme="minorEastAsia"/>
                <w:lang w:val="en-US"/>
              </w:rPr>
              <w:t>3947,4</w:t>
            </w:r>
          </w:p>
        </w:tc>
      </w:tr>
      <w:tr w:rsidR="00763A9D" w:rsidRPr="00C54E48">
        <w:trPr>
          <w:trHeight w:val="499"/>
        </w:trPr>
        <w:tc>
          <w:tcPr>
            <w:tcW w:w="375" w:type="dxa"/>
          </w:tcPr>
          <w:p w:rsidR="00763A9D" w:rsidRPr="00C54E48" w:rsidRDefault="0060404B">
            <w:pPr>
              <w:jc w:val="center"/>
              <w:rPr>
                <w:rFonts w:ascii="Cambria Math" w:eastAsiaTheme="minorEastAsia" w:hAnsi="Cambria Math"/>
                <w:lang w:val="en-US"/>
              </w:rPr>
            </w:pPr>
            <w:r w:rsidRPr="00C54E48">
              <w:rPr>
                <w:rFonts w:ascii="Cambria Math" w:eastAsiaTheme="minorEastAsia" w:hAnsi="Cambria Math"/>
                <w:lang w:val="en-US"/>
              </w:rPr>
              <w:t>O’rt</w:t>
            </w:r>
          </w:p>
        </w:tc>
        <w:tc>
          <w:tcPr>
            <w:tcW w:w="720" w:type="dxa"/>
          </w:tcPr>
          <w:p w:rsidR="00763A9D" w:rsidRPr="00C54E48" w:rsidRDefault="00763A9D">
            <w:pPr>
              <w:jc w:val="center"/>
              <w:rPr>
                <w:rFonts w:ascii="Cambria Math" w:eastAsiaTheme="minorEastAsia" w:hAnsi="Cambria Math"/>
                <w:lang w:val="en-US"/>
              </w:rPr>
            </w:pPr>
          </w:p>
        </w:tc>
        <w:tc>
          <w:tcPr>
            <w:tcW w:w="959" w:type="dxa"/>
          </w:tcPr>
          <w:p w:rsidR="00763A9D" w:rsidRPr="00C54E48" w:rsidRDefault="00503B5E">
            <w:pPr>
              <w:jc w:val="center"/>
              <w:rPr>
                <w:rFonts w:ascii="Cambria Math" w:eastAsiaTheme="minorEastAsia" w:hAnsi="Cambria Math"/>
                <w:lang w:val="en-US"/>
              </w:rPr>
            </w:pPr>
            <m:oMathPara>
              <m:oMath>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r>
                  <m:rPr>
                    <m:sty m:val="p"/>
                  </m:rPr>
                  <w:rPr>
                    <w:rFonts w:ascii="Cambria Math" w:eastAsiaTheme="minorEastAsia" w:hAnsi="Cambria Math"/>
                    <w:lang w:val="en-US"/>
                  </w:rPr>
                  <m:t>=160</m:t>
                </m:r>
              </m:oMath>
            </m:oMathPara>
          </w:p>
        </w:tc>
        <w:tc>
          <w:tcPr>
            <w:tcW w:w="700" w:type="dxa"/>
          </w:tcPr>
          <w:p w:rsidR="00763A9D" w:rsidRPr="00C54E48" w:rsidRDefault="0060404B">
            <w:pPr>
              <w:jc w:val="center"/>
              <w:rPr>
                <w:rFonts w:ascii="Cambria Math" w:eastAsiaTheme="minorEastAsia" w:hAnsi="Cambria Math"/>
                <w:lang w:val="en-US"/>
              </w:rPr>
            </w:pPr>
            <w:r w:rsidRPr="00C54E48">
              <w:rPr>
                <w:rFonts w:ascii="Cambria Math" w:eastAsiaTheme="minorEastAsia" w:hAnsi="Cambria Math"/>
                <w:lang w:val="en-US"/>
              </w:rPr>
              <w:t>-</w:t>
            </w:r>
          </w:p>
        </w:tc>
        <w:tc>
          <w:tcPr>
            <w:tcW w:w="842" w:type="dxa"/>
          </w:tcPr>
          <w:p w:rsidR="00763A9D" w:rsidRPr="00C54E48" w:rsidRDefault="0060404B">
            <w:pPr>
              <w:jc w:val="center"/>
              <w:rPr>
                <w:rFonts w:ascii="Cambria Math" w:eastAsiaTheme="minorEastAsia" w:hAnsi="Cambria Math"/>
                <w:lang w:val="en-US"/>
              </w:rPr>
            </w:pPr>
            <w:r w:rsidRPr="00C54E48">
              <w:rPr>
                <w:rFonts w:ascii="Cambria Math" w:eastAsiaTheme="minorEastAsia" w:hAnsi="Cambria Math"/>
                <w:lang w:val="en-US"/>
              </w:rPr>
              <w:t>-</w:t>
            </w:r>
          </w:p>
        </w:tc>
        <w:tc>
          <w:tcPr>
            <w:tcW w:w="701" w:type="dxa"/>
          </w:tcPr>
          <w:p w:rsidR="00763A9D" w:rsidRPr="00C54E48" w:rsidRDefault="0060404B">
            <w:pPr>
              <w:jc w:val="center"/>
              <w:rPr>
                <w:rFonts w:ascii="Cambria Math" w:eastAsiaTheme="minorEastAsia" w:hAnsi="Cambria Math"/>
                <w:lang w:val="en-US"/>
              </w:rPr>
            </w:pPr>
            <w:r w:rsidRPr="00C54E48">
              <w:rPr>
                <w:rFonts w:ascii="Cambria Math" w:eastAsiaTheme="minorEastAsia" w:hAnsi="Cambria Math"/>
                <w:lang w:val="en-US"/>
              </w:rPr>
              <w:t>-</w:t>
            </w:r>
          </w:p>
        </w:tc>
        <w:tc>
          <w:tcPr>
            <w:tcW w:w="841" w:type="dxa"/>
          </w:tcPr>
          <w:p w:rsidR="00763A9D" w:rsidRPr="00C54E48" w:rsidRDefault="0060404B">
            <w:pPr>
              <w:jc w:val="center"/>
              <w:rPr>
                <w:rFonts w:ascii="Cambria Math" w:eastAsiaTheme="minorEastAsia" w:hAnsi="Cambria Math"/>
                <w:lang w:val="en-US"/>
              </w:rPr>
            </w:pPr>
            <w:r w:rsidRPr="00C54E48">
              <w:rPr>
                <w:rFonts w:ascii="Cambria Math" w:eastAsiaTheme="minorEastAsia" w:hAnsi="Cambria Math"/>
                <w:lang w:val="en-US"/>
              </w:rPr>
              <w:t>-</w:t>
            </w:r>
          </w:p>
        </w:tc>
        <w:tc>
          <w:tcPr>
            <w:tcW w:w="842" w:type="dxa"/>
          </w:tcPr>
          <w:p w:rsidR="00763A9D" w:rsidRPr="00C54E48" w:rsidRDefault="0060404B">
            <w:pPr>
              <w:jc w:val="center"/>
              <w:rPr>
                <w:rFonts w:ascii="Cambria Math" w:eastAsiaTheme="minorEastAsia" w:hAnsi="Cambria Math"/>
                <w:lang w:val="en-US"/>
              </w:rPr>
            </w:pPr>
            <w:r w:rsidRPr="00C54E48">
              <w:rPr>
                <w:rFonts w:ascii="Cambria Math" w:eastAsiaTheme="minorEastAsia" w:hAnsi="Cambria Math"/>
                <w:lang w:val="en-US"/>
              </w:rPr>
              <w:t>-</w:t>
            </w:r>
          </w:p>
        </w:tc>
        <w:tc>
          <w:tcPr>
            <w:tcW w:w="1262" w:type="dxa"/>
          </w:tcPr>
          <w:p w:rsidR="00763A9D" w:rsidRPr="00C54E48" w:rsidRDefault="00503B5E">
            <w:pPr>
              <w:jc w:val="center"/>
              <w:rPr>
                <w:rFonts w:ascii="Cambria Math" w:eastAsiaTheme="minorEastAsia" w:hAnsi="Cambria Math"/>
                <w:lang w:val="en-US"/>
              </w:rPr>
            </w:pPr>
            <m:oMathPara>
              <m:oMath>
                <m:sSub>
                  <m:sSubPr>
                    <m:ctrlPr>
                      <w:rPr>
                        <w:rFonts w:ascii="Cambria Math" w:eastAsiaTheme="minorEastAsia" w:hAnsi="Cambria Math"/>
                        <w:lang w:val="en-US"/>
                      </w:rPr>
                    </m:ctrlPr>
                  </m:sSubPr>
                  <m:e>
                    <m:acc>
                      <m:accPr>
                        <m:chr m:val="̃"/>
                        <m:ctrlPr>
                          <w:rPr>
                            <w:rFonts w:ascii="Cambria Math" w:eastAsiaTheme="minorEastAsia" w:hAnsi="Cambria Math"/>
                            <w:lang w:val="en-US"/>
                          </w:rPr>
                        </m:ctrlPr>
                      </m:accPr>
                      <m:e>
                        <m:r>
                          <m:rPr>
                            <m:sty m:val="p"/>
                          </m:rPr>
                          <w:rPr>
                            <w:rFonts w:ascii="Cambria Math" w:eastAsiaTheme="minorEastAsia" w:hAnsi="Cambria Math"/>
                            <w:lang w:val="en-US"/>
                          </w:rPr>
                          <m:t>y</m:t>
                        </m:r>
                      </m:e>
                    </m:acc>
                  </m:e>
                  <m:sub>
                    <m:r>
                      <m:rPr>
                        <m:sty m:val="p"/>
                      </m:rPr>
                      <w:rPr>
                        <w:rFonts w:ascii="Cambria Math" w:eastAsiaTheme="minorEastAsia" w:hAnsi="Cambria Math"/>
                        <w:lang w:val="en-US"/>
                      </w:rPr>
                      <m:t>i</m:t>
                    </m:r>
                  </m:sub>
                </m:sSub>
                <m:r>
                  <m:rPr>
                    <m:sty m:val="p"/>
                  </m:rPr>
                  <w:rPr>
                    <w:rFonts w:ascii="Cambria Math" w:eastAsiaTheme="minorEastAsia" w:hAnsi="Cambria Math"/>
                    <w:lang w:val="en-US"/>
                  </w:rPr>
                  <m:t>=160,0</m:t>
                </m:r>
              </m:oMath>
            </m:oMathPara>
          </w:p>
        </w:tc>
        <w:tc>
          <w:tcPr>
            <w:tcW w:w="1122" w:type="dxa"/>
          </w:tcPr>
          <w:p w:rsidR="00763A9D" w:rsidRPr="00C54E48" w:rsidRDefault="0060404B">
            <w:pPr>
              <w:jc w:val="center"/>
              <w:rPr>
                <w:rFonts w:ascii="Cambria Math" w:eastAsiaTheme="minorEastAsia" w:hAnsi="Cambria Math"/>
                <w:lang w:val="en-US"/>
              </w:rPr>
            </w:pPr>
            <w:r w:rsidRPr="00C54E48">
              <w:rPr>
                <w:rFonts w:ascii="Cambria Math" w:eastAsiaTheme="minorEastAsia" w:hAnsi="Cambria Math"/>
                <w:lang w:val="en-US"/>
              </w:rPr>
              <w:t>-</w:t>
            </w:r>
          </w:p>
        </w:tc>
        <w:tc>
          <w:tcPr>
            <w:tcW w:w="1263" w:type="dxa"/>
          </w:tcPr>
          <w:p w:rsidR="00763A9D" w:rsidRPr="00C54E48" w:rsidRDefault="0060404B">
            <w:pPr>
              <w:jc w:val="center"/>
              <w:rPr>
                <w:rFonts w:ascii="Cambria Math" w:eastAsiaTheme="minorEastAsia" w:hAnsi="Cambria Math"/>
                <w:lang w:val="en-US"/>
              </w:rPr>
            </w:pPr>
            <w:r w:rsidRPr="00C54E48">
              <w:rPr>
                <w:rFonts w:ascii="Cambria Math" w:eastAsiaTheme="minorEastAsia" w:hAnsi="Cambria Math"/>
                <w:lang w:val="en-US"/>
              </w:rPr>
              <w:t>-</w:t>
            </w:r>
          </w:p>
        </w:tc>
        <w:tc>
          <w:tcPr>
            <w:tcW w:w="1307" w:type="dxa"/>
          </w:tcPr>
          <w:p w:rsidR="00763A9D" w:rsidRPr="00C54E48" w:rsidRDefault="0060404B">
            <w:pPr>
              <w:jc w:val="center"/>
              <w:rPr>
                <w:rFonts w:ascii="Cambria Math" w:eastAsiaTheme="minorEastAsia" w:hAnsi="Cambria Math"/>
                <w:lang w:val="en-US"/>
              </w:rPr>
            </w:pPr>
            <w:r w:rsidRPr="00C54E48">
              <w:rPr>
                <w:rFonts w:ascii="Cambria Math" w:eastAsiaTheme="minorEastAsia" w:hAnsi="Cambria Math"/>
                <w:lang w:val="en-US"/>
              </w:rPr>
              <w:t>-</w:t>
            </w:r>
          </w:p>
        </w:tc>
      </w:tr>
    </w:tbl>
    <w:p w:rsidR="00763A9D" w:rsidRPr="00C54E48" w:rsidRDefault="00763A9D">
      <w:pPr>
        <w:jc w:val="center"/>
        <w:rPr>
          <w:rFonts w:ascii="Cambria Math" w:eastAsiaTheme="minorEastAsia" w:hAnsi="Cambria Math"/>
          <w:lang w:val="en-US"/>
        </w:rPr>
      </w:pPr>
    </w:p>
    <w:p w:rsidR="00763A9D" w:rsidRPr="00C54E48" w:rsidRDefault="00763A9D">
      <w:pPr>
        <w:jc w:val="center"/>
        <w:rPr>
          <w:rFonts w:eastAsiaTheme="minorEastAsia"/>
          <w:lang w:val="en-US"/>
        </w:rPr>
      </w:pPr>
    </w:p>
    <w:p w:rsidR="00763A9D" w:rsidRPr="00C54E48" w:rsidRDefault="00763A9D">
      <w:pPr>
        <w:jc w:val="center"/>
        <w:rPr>
          <w:rFonts w:eastAsiaTheme="minorEastAsia"/>
          <w:lang w:val="en-US"/>
        </w:rPr>
      </w:pPr>
    </w:p>
    <w:p w:rsidR="00763A9D" w:rsidRPr="00C54E48" w:rsidRDefault="0060404B">
      <w:pPr>
        <w:jc w:val="center"/>
        <w:rPr>
          <w:rFonts w:eastAsiaTheme="minorEastAsia"/>
        </w:rPr>
      </w:pPr>
      <w:r w:rsidRPr="00C54E48">
        <w:rPr>
          <w:rFonts w:eastAsiaTheme="minorEastAsia"/>
        </w:rPr>
        <w:t>Если поместить результаты в таблицу (4).</w:t>
      </w:r>
      <m:oMath>
        <m:d>
          <m:dPr>
            <m:begChr m:val="{"/>
            <m:endChr m:val=""/>
            <m:ctrlPr>
              <w:rPr>
                <w:rFonts w:ascii="Cambria Math" w:hAnsi="Cambria Math"/>
                <w:lang w:val="en-US"/>
              </w:rPr>
            </m:ctrlPr>
          </m:dPr>
          <m:e>
            <m:eqArr>
              <m:eqArrPr>
                <m:ctrlPr>
                  <w:rPr>
                    <w:rFonts w:ascii="Cambria Math" w:hAnsi="Cambria Math"/>
                    <w:lang w:val="en-US"/>
                  </w:rPr>
                </m:ctrlPr>
              </m:eqArrPr>
              <m:e>
                <m:r>
                  <m:rPr>
                    <m:sty m:val="p"/>
                  </m:rPr>
                  <w:rPr>
                    <w:rFonts w:ascii="Cambria Math" w:hAnsi="Cambria Math"/>
                  </w:rPr>
                  <m:t>16</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0</m:t>
                    </m:r>
                  </m:sub>
                </m:sSub>
                <m:r>
                  <m:rPr>
                    <m:sty m:val="p"/>
                  </m:rPr>
                  <w:rPr>
                    <w:rFonts w:ascii="Cambria Math" w:hAnsi="Cambria Math"/>
                  </w:rPr>
                  <m:t>+256</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1</m:t>
                    </m:r>
                  </m:sub>
                </m:sSub>
                <m:r>
                  <m:rPr>
                    <m:sty m:val="p"/>
                  </m:rPr>
                  <w:rPr>
                    <w:rFonts w:ascii="Cambria Math" w:hAnsi="Cambria Math"/>
                  </w:rPr>
                  <m:t>+5456</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2</m:t>
                    </m:r>
                  </m:sub>
                </m:sSub>
                <m:r>
                  <m:rPr>
                    <m:sty m:val="p"/>
                  </m:rPr>
                  <w:rPr>
                    <w:rFonts w:ascii="Cambria Math" w:hAnsi="Cambria Math"/>
                  </w:rPr>
                  <m:t>=2560</m:t>
                </m:r>
              </m:e>
              <m:e>
                <m:r>
                  <m:rPr>
                    <m:sty m:val="p"/>
                  </m:rPr>
                  <w:rPr>
                    <w:rFonts w:ascii="Cambria Math" w:hAnsi="Cambria Math"/>
                  </w:rPr>
                  <m:t>256</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0</m:t>
                    </m:r>
                  </m:sub>
                </m:sSub>
                <m:r>
                  <m:rPr>
                    <m:sty m:val="p"/>
                  </m:rPr>
                  <w:rPr>
                    <w:rFonts w:ascii="Cambria Math" w:hAnsi="Cambria Math"/>
                  </w:rPr>
                  <m:t>+5450</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1</m:t>
                    </m:r>
                  </m:sub>
                </m:sSub>
                <m:r>
                  <m:rPr>
                    <m:sty m:val="p"/>
                  </m:rPr>
                  <w:rPr>
                    <w:rFonts w:ascii="Cambria Math" w:hAnsi="Cambria Math"/>
                  </w:rPr>
                  <m:t>+13016</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2</m:t>
                    </m:r>
                  </m:sub>
                </m:sSub>
                <m:r>
                  <m:rPr>
                    <m:sty m:val="p"/>
                  </m:rPr>
                  <w:rPr>
                    <w:rFonts w:ascii="Cambria Math" w:hAnsi="Cambria Math"/>
                  </w:rPr>
                  <m:t>=42690</m:t>
                </m:r>
              </m:e>
              <m:e>
                <m:r>
                  <m:rPr>
                    <m:sty m:val="p"/>
                  </m:rPr>
                  <w:rPr>
                    <w:rFonts w:ascii="Cambria Math" w:hAnsi="Cambria Math"/>
                  </w:rPr>
                  <m:t>5456</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0</m:t>
                    </m:r>
                  </m:sub>
                </m:sSub>
                <m:r>
                  <m:rPr>
                    <m:sty m:val="p"/>
                  </m:rPr>
                  <w:rPr>
                    <w:rFonts w:ascii="Cambria Math" w:hAnsi="Cambria Math"/>
                  </w:rPr>
                  <m:t>+130816</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1</m:t>
                    </m:r>
                  </m:sub>
                </m:sSub>
                <m:r>
                  <m:rPr>
                    <m:sty m:val="p"/>
                  </m:rPr>
                  <w:rPr>
                    <w:rFonts w:ascii="Cambria Math" w:hAnsi="Cambria Math"/>
                  </w:rPr>
                  <m:t>+3344528</m:t>
                </m:r>
                <m:sSub>
                  <m:sSubPr>
                    <m:ctrlPr>
                      <w:rPr>
                        <w:rFonts w:ascii="Cambria Math" w:hAnsi="Cambria Math"/>
                        <w:lang w:val="en-US"/>
                      </w:rPr>
                    </m:ctrlPr>
                  </m:sSubPr>
                  <m:e>
                    <m:r>
                      <m:rPr>
                        <m:sty m:val="p"/>
                      </m:rPr>
                      <w:rPr>
                        <w:rFonts w:ascii="Cambria Math" w:hAnsi="Cambria Math"/>
                        <w:lang w:val="en-US"/>
                      </w:rPr>
                      <m:t>a</m:t>
                    </m:r>
                  </m:e>
                  <m:sub>
                    <m:r>
                      <m:rPr>
                        <m:sty m:val="p"/>
                      </m:rPr>
                      <w:rPr>
                        <w:rFonts w:ascii="Cambria Math" w:hAnsi="Cambria Math"/>
                      </w:rPr>
                      <m:t>2</m:t>
                    </m:r>
                  </m:sub>
                </m:sSub>
                <m:r>
                  <m:rPr>
                    <m:sty m:val="p"/>
                  </m:rPr>
                  <w:rPr>
                    <w:rFonts w:ascii="Cambria Math" w:hAnsi="Cambria Math"/>
                  </w:rPr>
                  <m:t>=95716</m:t>
                </m:r>
              </m:e>
            </m:eqArr>
          </m:e>
        </m:d>
      </m:oMath>
      <w:r w:rsidRPr="00C54E48">
        <w:rPr>
          <w:rFonts w:eastAsiaTheme="minorEastAsia"/>
        </w:rPr>
        <w:t xml:space="preserve">                            (10)</w:t>
      </w:r>
    </w:p>
    <w:p w:rsidR="00763A9D" w:rsidRPr="00C54E48" w:rsidRDefault="0060404B">
      <w:pPr>
        <w:rPr>
          <w:rFonts w:eastAsiaTheme="minorEastAsia"/>
        </w:rPr>
      </w:pPr>
      <w:r w:rsidRPr="00C54E48">
        <w:rPr>
          <w:rFonts w:eastAsiaTheme="minorEastAsia"/>
        </w:rPr>
        <w:t xml:space="preserve">Решая систему, находим </w:t>
      </w:r>
      <m:oMath>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0</m:t>
            </m:r>
          </m:sub>
        </m:sSub>
      </m:oMath>
      <w:r w:rsidRPr="00C54E48">
        <w:rPr>
          <w:rFonts w:eastAsiaTheme="minorEastAsia"/>
        </w:rPr>
        <w:t xml:space="preserve">=116,14, </w:t>
      </w:r>
      <m:oMath>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1</m:t>
            </m:r>
          </m:sub>
        </m:sSub>
      </m:oMath>
      <w:r w:rsidRPr="00C54E48">
        <w:rPr>
          <w:rFonts w:eastAsiaTheme="minorEastAsia"/>
        </w:rPr>
        <w:t xml:space="preserve">=5,670, </w:t>
      </w:r>
      <m:oMath>
        <m:sSub>
          <m:sSubPr>
            <m:ctrlPr>
              <w:rPr>
                <w:rFonts w:ascii="Cambria Math" w:eastAsiaTheme="minorEastAsia" w:hAnsi="Cambria Math"/>
                <w:lang w:val="en-US"/>
              </w:rPr>
            </m:ctrlPr>
          </m:sSubPr>
          <m:e>
            <m:r>
              <m:rPr>
                <m:sty m:val="p"/>
              </m:rPr>
              <w:rPr>
                <w:rFonts w:ascii="Cambria Math" w:eastAsiaTheme="minorEastAsia" w:hAnsi="Cambria Math"/>
                <w:lang w:val="en-US"/>
              </w:rPr>
              <m:t>a</m:t>
            </m:r>
          </m:e>
          <m:sub>
            <m:r>
              <m:rPr>
                <m:sty m:val="p"/>
              </m:rPr>
              <w:rPr>
                <w:rFonts w:ascii="Cambria Math" w:eastAsiaTheme="minorEastAsia" w:hAnsi="Cambria Math"/>
              </w:rPr>
              <m:t>2</m:t>
            </m:r>
          </m:sub>
        </m:sSub>
      </m:oMath>
      <w:r w:rsidRPr="00C54E48">
        <w:rPr>
          <w:rFonts w:eastAsiaTheme="minorEastAsia"/>
        </w:rPr>
        <w:t>=-0,1374  и помещаем эти значения в (1)</w:t>
      </w:r>
    </w:p>
    <w:p w:rsidR="00763A9D" w:rsidRPr="00C54E48" w:rsidRDefault="00763A9D">
      <w:pPr>
        <w:jc w:val="center"/>
        <w:rPr>
          <w:rFonts w:eastAsiaTheme="minorEastAsia"/>
        </w:rPr>
      </w:pPr>
    </w:p>
    <w:p w:rsidR="00763A9D" w:rsidRPr="00C54E48" w:rsidRDefault="00503B5E">
      <w:pPr>
        <w:jc w:val="center"/>
        <w:rPr>
          <w:rFonts w:eastAsiaTheme="minorEastAsia"/>
        </w:rPr>
      </w:pPr>
      <m:oMath>
        <m:sSub>
          <m:sSubPr>
            <m:ctrlPr>
              <w:rPr>
                <w:rFonts w:ascii="Cambria Math" w:hAnsi="Cambria Math"/>
                <w:lang w:val="en-US"/>
              </w:rPr>
            </m:ctrlPr>
          </m:sSubPr>
          <m:e>
            <m:acc>
              <m:accPr>
                <m:chr m:val="̃"/>
                <m:ctrlPr>
                  <w:rPr>
                    <w:rFonts w:ascii="Cambria Math" w:hAnsi="Cambria Math"/>
                    <w:lang w:val="en-US"/>
                  </w:rPr>
                </m:ctrlPr>
              </m:accPr>
              <m:e>
                <m:r>
                  <m:rPr>
                    <m:sty m:val="p"/>
                  </m:rPr>
                  <w:rPr>
                    <w:rFonts w:ascii="Cambria Math" w:hAnsi="Cambria Math"/>
                    <w:lang w:val="en-US"/>
                  </w:rPr>
                  <m:t>y</m:t>
                </m:r>
              </m:e>
            </m:acc>
          </m:e>
          <m:sub>
            <m:r>
              <m:rPr>
                <m:sty m:val="p"/>
              </m:rPr>
              <w:rPr>
                <w:rFonts w:ascii="Cambria Math" w:hAnsi="Cambria Math"/>
                <w:lang w:val="en-US"/>
              </w:rPr>
              <m:t>i</m:t>
            </m:r>
          </m:sub>
        </m:sSub>
        <m:r>
          <m:rPr>
            <m:sty m:val="p"/>
          </m:rPr>
          <w:rPr>
            <w:rFonts w:ascii="Cambria Math" w:hAnsi="Cambria Math"/>
          </w:rPr>
          <m:t>=116,14+5,670</m:t>
        </m:r>
        <m:sSub>
          <m:sSubPr>
            <m:ctrlPr>
              <w:rPr>
                <w:rFonts w:ascii="Cambria Math" w:hAnsi="Cambria Math"/>
                <w:lang w:val="en-US"/>
              </w:rPr>
            </m:ctrlPr>
          </m:sSubPr>
          <m:e>
            <m:r>
              <m:rPr>
                <m:sty m:val="p"/>
              </m:rPr>
              <w:rPr>
                <w:rFonts w:ascii="Cambria Math" w:hAnsi="Cambria Math"/>
                <w:lang w:val="en-US"/>
              </w:rPr>
              <m:t>x</m:t>
            </m:r>
          </m:e>
          <m:sub>
            <m:r>
              <m:rPr>
                <m:sty m:val="p"/>
              </m:rPr>
              <w:rPr>
                <w:rFonts w:ascii="Cambria Math" w:hAnsi="Cambria Math"/>
                <w:lang w:val="en-US"/>
              </w:rPr>
              <m:t>i</m:t>
            </m:r>
          </m:sub>
        </m:sSub>
        <m:r>
          <m:rPr>
            <m:sty m:val="p"/>
          </m:rPr>
          <w:rPr>
            <w:rFonts w:ascii="Cambria Math" w:hAnsi="Cambria Math"/>
          </w:rPr>
          <m:t>-0,1374</m:t>
        </m:r>
        <m:sSubSup>
          <m:sSubSupPr>
            <m:ctrlPr>
              <w:rPr>
                <w:rFonts w:ascii="Cambria Math" w:hAnsi="Cambria Math"/>
                <w:lang w:val="en-US"/>
              </w:rPr>
            </m:ctrlPr>
          </m:sSubSupPr>
          <m:e>
            <m:r>
              <m:rPr>
                <m:sty m:val="p"/>
              </m:rPr>
              <w:rPr>
                <w:rFonts w:ascii="Cambria Math" w:hAnsi="Cambria Math"/>
                <w:lang w:val="en-US"/>
              </w:rPr>
              <m:t>x</m:t>
            </m:r>
          </m:e>
          <m:sub>
            <m:r>
              <m:rPr>
                <m:sty m:val="p"/>
              </m:rPr>
              <w:rPr>
                <w:rFonts w:ascii="Cambria Math" w:hAnsi="Cambria Math"/>
                <w:lang w:val="en-US"/>
              </w:rPr>
              <m:t>i</m:t>
            </m:r>
          </m:sub>
          <m:sup>
            <m:r>
              <m:rPr>
                <m:sty m:val="p"/>
              </m:rPr>
              <w:rPr>
                <w:rFonts w:ascii="Cambria Math" w:hAnsi="Cambria Math"/>
              </w:rPr>
              <m:t>2</m:t>
            </m:r>
          </m:sup>
        </m:sSubSup>
      </m:oMath>
      <w:r w:rsidR="0060404B" w:rsidRPr="00C54E48">
        <w:rPr>
          <w:rFonts w:eastAsiaTheme="minorEastAsia"/>
        </w:rPr>
        <w:t xml:space="preserve">                                      (11)</w:t>
      </w:r>
    </w:p>
    <w:p w:rsidR="00763A9D" w:rsidRPr="00C54E48" w:rsidRDefault="0060404B">
      <w:pPr>
        <w:jc w:val="center"/>
        <w:rPr>
          <w:rFonts w:eastAsiaTheme="minorEastAsia"/>
          <w:b/>
        </w:rPr>
      </w:pPr>
      <w:r w:rsidRPr="00C54E48">
        <w:rPr>
          <w:b/>
        </w:rPr>
        <w:t>Список использованной литератур</w:t>
      </w:r>
      <w:r w:rsidRPr="00C54E48">
        <w:rPr>
          <w:rFonts w:eastAsiaTheme="minorEastAsia"/>
          <w:b/>
        </w:rPr>
        <w:t>ы</w:t>
      </w:r>
    </w:p>
    <w:p w:rsidR="00763A9D" w:rsidRPr="00C54E48" w:rsidRDefault="0060404B">
      <w:r w:rsidRPr="00C54E48">
        <w:t>1.ТошДТУ, 2007г</w:t>
      </w:r>
      <w:proofErr w:type="gramStart"/>
      <w:r w:rsidRPr="00C54E48">
        <w:t>.(</w:t>
      </w:r>
      <w:proofErr w:type="gramEnd"/>
      <w:r w:rsidRPr="00C54E48">
        <w:t xml:space="preserve">в латинской графике) </w:t>
      </w:r>
    </w:p>
    <w:p w:rsidR="00763A9D" w:rsidRPr="00C54E48" w:rsidRDefault="0060404B">
      <w:pPr>
        <w:rPr>
          <w:lang w:val="en-US"/>
        </w:rPr>
      </w:pPr>
      <w:proofErr w:type="gramStart"/>
      <w:r w:rsidRPr="00C54E48">
        <w:rPr>
          <w:lang w:val="en-US"/>
        </w:rPr>
        <w:t>2.James</w:t>
      </w:r>
      <w:proofErr w:type="gramEnd"/>
      <w:r w:rsidRPr="00C54E48">
        <w:rPr>
          <w:lang w:val="en-US"/>
        </w:rPr>
        <w:t xml:space="preserve"> H. Stock, Mark W. Watson. </w:t>
      </w:r>
      <w:proofErr w:type="gramStart"/>
      <w:r w:rsidRPr="00C54E48">
        <w:rPr>
          <w:lang w:val="en-US"/>
        </w:rPr>
        <w:t>Introduction to Econometrics.</w:t>
      </w:r>
      <w:proofErr w:type="gramEnd"/>
      <w:r w:rsidRPr="00C54E48">
        <w:rPr>
          <w:lang w:val="en-US"/>
        </w:rPr>
        <w:t xml:space="preserve"> </w:t>
      </w:r>
      <w:proofErr w:type="gramStart"/>
      <w:r w:rsidRPr="00C54E48">
        <w:rPr>
          <w:lang w:val="en-US"/>
        </w:rPr>
        <w:t>Third edition.Addison-Weslay.</w:t>
      </w:r>
      <w:proofErr w:type="gramEnd"/>
      <w:r w:rsidRPr="00C54E48">
        <w:rPr>
          <w:lang w:val="en-US"/>
        </w:rPr>
        <w:t xml:space="preserve"> 2011. </w:t>
      </w:r>
    </w:p>
    <w:p w:rsidR="00763A9D" w:rsidRPr="00C54E48" w:rsidRDefault="0060404B">
      <w:pPr>
        <w:jc w:val="center"/>
      </w:pPr>
      <w:r w:rsidRPr="00C54E48">
        <w:t xml:space="preserve">3. Абдуллаев </w:t>
      </w:r>
      <w:r w:rsidRPr="00C54E48">
        <w:rPr>
          <w:lang w:val="en-US"/>
        </w:rPr>
        <w:t>A</w:t>
      </w:r>
      <w:r w:rsidRPr="00C54E48">
        <w:t>.</w:t>
      </w:r>
      <w:r w:rsidRPr="00C54E48">
        <w:rPr>
          <w:lang w:val="en-US"/>
        </w:rPr>
        <w:t>M</w:t>
      </w:r>
      <w:r w:rsidRPr="00C54E48">
        <w:t xml:space="preserve">., Ходиев Б.Ю., Ишназаров А.И. Эконометрика: Учебник. – </w:t>
      </w:r>
    </w:p>
    <w:p w:rsidR="00763A9D" w:rsidRPr="00C54E48" w:rsidRDefault="0060404B">
      <w:r w:rsidRPr="00C54E48">
        <w:rPr>
          <w:lang w:val="en-US"/>
        </w:rPr>
        <w:t>T</w:t>
      </w:r>
      <w:r w:rsidRPr="00C54E48">
        <w:t>.: ТГЭУ. 2007.</w:t>
      </w:r>
    </w:p>
    <w:p w:rsidR="00763A9D" w:rsidRPr="00C54E48" w:rsidRDefault="0060404B">
      <w:r w:rsidRPr="00C54E48">
        <w:t xml:space="preserve"> 4. Беркинов Б.Б.Эконометрика</w:t>
      </w:r>
      <w:proofErr w:type="gramStart"/>
      <w:r w:rsidRPr="00C54E48">
        <w:t>.-</w:t>
      </w:r>
      <w:proofErr w:type="gramEnd"/>
      <w:r w:rsidRPr="00C54E48">
        <w:t>Т. Фан ва технология. 2015.</w:t>
      </w:r>
    </w:p>
    <w:p w:rsidR="00763A9D" w:rsidRPr="00C54E48" w:rsidRDefault="00763A9D">
      <w:pPr>
        <w:jc w:val="center"/>
        <w:rPr>
          <w:rFonts w:eastAsiaTheme="minorEastAsia"/>
        </w:rPr>
      </w:pPr>
    </w:p>
    <w:p w:rsidR="00763A9D" w:rsidRPr="00C54E48" w:rsidRDefault="0060404B">
      <w:pPr>
        <w:jc w:val="center"/>
        <w:rPr>
          <w:b/>
        </w:rPr>
      </w:pPr>
      <w:r w:rsidRPr="00C54E48">
        <w:rPr>
          <w:b/>
        </w:rPr>
        <w:lastRenderedPageBreak/>
        <w:t xml:space="preserve">ПРИМЕНЕНИЕ </w:t>
      </w:r>
      <w:proofErr w:type="gramStart"/>
      <w:r w:rsidRPr="00C54E48">
        <w:rPr>
          <w:b/>
        </w:rPr>
        <w:t>ЧАТ-БОТОВ</w:t>
      </w:r>
      <w:proofErr w:type="gramEnd"/>
      <w:r w:rsidRPr="00C54E48">
        <w:rPr>
          <w:b/>
        </w:rPr>
        <w:t xml:space="preserve"> В РАБОТЕ ПРИЕМНОЙ КОМИССИИ УЧЕБНОГО ЗАВЕДЕНИЯ</w:t>
      </w:r>
    </w:p>
    <w:p w:rsidR="00763A9D" w:rsidRPr="00C54E48" w:rsidRDefault="00763A9D">
      <w:pPr>
        <w:contextualSpacing/>
        <w:jc w:val="center"/>
        <w:rPr>
          <w:b/>
        </w:rPr>
      </w:pPr>
    </w:p>
    <w:p w:rsidR="00763A9D" w:rsidRPr="00C54E48" w:rsidRDefault="0060404B">
      <w:pPr>
        <w:jc w:val="center"/>
      </w:pPr>
      <w:r w:rsidRPr="00C54E48">
        <w:t>Магометов А.К. –  магистрант направления 09.04.03 Прикладная информатика, Северо-Кавказская государственная академия</w:t>
      </w:r>
    </w:p>
    <w:p w:rsidR="00763A9D" w:rsidRPr="00C54E48" w:rsidRDefault="0060404B">
      <w:pPr>
        <w:jc w:val="center"/>
      </w:pPr>
      <w:r w:rsidRPr="00C54E48">
        <w:t>Кочкарова П.А. –  к.ф.-м.н.  доцент кафедры прикладной ирформатики, Северо-Кавказская государственная академия</w:t>
      </w:r>
    </w:p>
    <w:p w:rsidR="00763A9D" w:rsidRPr="00C54E48" w:rsidRDefault="00763A9D">
      <w:pPr>
        <w:jc w:val="center"/>
      </w:pPr>
    </w:p>
    <w:p w:rsidR="00763A9D" w:rsidRPr="00C54E48" w:rsidRDefault="0060404B">
      <w:pPr>
        <w:ind w:firstLine="709"/>
        <w:jc w:val="both"/>
      </w:pPr>
      <w:r w:rsidRPr="00C54E48">
        <w:t xml:space="preserve">Современное образование активно использует цифровые технологии для оптимизации процессов взаимодействия с абитуриентами и студентами. Одной из наиболее перспективных разработок является внедрение </w:t>
      </w:r>
      <w:proofErr w:type="gramStart"/>
      <w:r w:rsidRPr="00C54E48">
        <w:t>чат-ботов</w:t>
      </w:r>
      <w:proofErr w:type="gramEnd"/>
      <w:r w:rsidRPr="00C54E48">
        <w:t xml:space="preserve"> в работу приёмных комиссий учебных заведений. </w:t>
      </w:r>
      <w:proofErr w:type="gramStart"/>
      <w:r w:rsidRPr="00C54E48">
        <w:t>Чат-боты</w:t>
      </w:r>
      <w:proofErr w:type="gramEnd"/>
      <w:r w:rsidRPr="00C54E48">
        <w:t xml:space="preserve"> уже доказали свою эффективность в различных сферах, включая коммерцию, здравоохранение и обслуживание клиентов, и теперь успешно применяются в образовательной среде.</w:t>
      </w:r>
    </w:p>
    <w:p w:rsidR="00763A9D" w:rsidRPr="00C54E48" w:rsidRDefault="0060404B">
      <w:pPr>
        <w:ind w:firstLine="709"/>
        <w:jc w:val="both"/>
      </w:pPr>
      <w:r w:rsidRPr="00C54E48">
        <w:t xml:space="preserve">Работа посвящена анализу преимуществ </w:t>
      </w:r>
      <w:proofErr w:type="gramStart"/>
      <w:r w:rsidRPr="00C54E48">
        <w:t>чат-ботов</w:t>
      </w:r>
      <w:proofErr w:type="gramEnd"/>
      <w:r w:rsidRPr="00C54E48">
        <w:t xml:space="preserve"> для приёмной комиссии, их влиянию на процесс подачи документов и взаимодействие с абитуриентами, а также техническим и социальным аспектам внедрения этой технологии.</w:t>
      </w:r>
    </w:p>
    <w:p w:rsidR="00763A9D" w:rsidRPr="00C54E48" w:rsidRDefault="0060404B">
      <w:pPr>
        <w:ind w:firstLine="709"/>
        <w:jc w:val="both"/>
      </w:pPr>
      <w:r w:rsidRPr="00C54E48">
        <w:rPr>
          <w:bCs/>
        </w:rPr>
        <w:t xml:space="preserve">Преимущества использования </w:t>
      </w:r>
      <w:proofErr w:type="gramStart"/>
      <w:r w:rsidRPr="00C54E48">
        <w:rPr>
          <w:bCs/>
        </w:rPr>
        <w:t>чат-ботов</w:t>
      </w:r>
      <w:proofErr w:type="gramEnd"/>
      <w:r w:rsidRPr="00C54E48">
        <w:rPr>
          <w:bCs/>
        </w:rPr>
        <w:t xml:space="preserve"> для приёмной комиссии</w:t>
      </w:r>
    </w:p>
    <w:p w:rsidR="00763A9D" w:rsidRPr="00C54E48" w:rsidRDefault="0060404B">
      <w:pPr>
        <w:pStyle w:val="aa"/>
        <w:numPr>
          <w:ilvl w:val="0"/>
          <w:numId w:val="28"/>
        </w:numPr>
        <w:spacing w:after="0" w:line="240" w:lineRule="auto"/>
        <w:jc w:val="both"/>
        <w:rPr>
          <w:rFonts w:ascii="Times New Roman" w:eastAsia="Times New Roman" w:hAnsi="Times New Roman"/>
        </w:rPr>
      </w:pPr>
      <w:r w:rsidRPr="00C54E48">
        <w:rPr>
          <w:rFonts w:ascii="Times New Roman" w:eastAsia="Times New Roman" w:hAnsi="Times New Roman"/>
          <w:bCs/>
        </w:rPr>
        <w:t>Круглосуточная доступность</w:t>
      </w:r>
    </w:p>
    <w:p w:rsidR="00763A9D" w:rsidRPr="00C54E48" w:rsidRDefault="0060404B">
      <w:pPr>
        <w:ind w:firstLine="709"/>
        <w:jc w:val="both"/>
      </w:pPr>
      <w:r w:rsidRPr="00C54E48">
        <w:t xml:space="preserve">Основное преимущество </w:t>
      </w:r>
      <w:proofErr w:type="gramStart"/>
      <w:r w:rsidRPr="00C54E48">
        <w:t>чат-ботов</w:t>
      </w:r>
      <w:proofErr w:type="gramEnd"/>
      <w:r w:rsidRPr="00C54E48">
        <w:t xml:space="preserve"> заключается в их круглосуточной работе. В отличие от сотрудников, которые ограничены рабочим временем, чат-бот готов предоставить информацию и ответы на вопросы в любое время суток, включая выходные и праздники. Это особенно важно для абитуриентов, у которых ограниченное время на подготовку документов и поиск информации.</w:t>
      </w:r>
    </w:p>
    <w:p w:rsidR="00763A9D" w:rsidRPr="00C54E48" w:rsidRDefault="0060404B">
      <w:pPr>
        <w:pStyle w:val="aa"/>
        <w:numPr>
          <w:ilvl w:val="0"/>
          <w:numId w:val="28"/>
        </w:numPr>
        <w:tabs>
          <w:tab w:val="left" w:pos="851"/>
          <w:tab w:val="left" w:pos="1134"/>
        </w:tabs>
        <w:spacing w:after="0" w:line="240" w:lineRule="auto"/>
        <w:jc w:val="both"/>
        <w:rPr>
          <w:rFonts w:ascii="Times New Roman" w:eastAsia="Times New Roman" w:hAnsi="Times New Roman"/>
        </w:rPr>
      </w:pPr>
      <w:r w:rsidRPr="00C54E48">
        <w:rPr>
          <w:rFonts w:ascii="Times New Roman" w:eastAsia="Times New Roman" w:hAnsi="Times New Roman"/>
          <w:bCs/>
        </w:rPr>
        <w:t>Обслуживание большого количества запросов</w:t>
      </w:r>
    </w:p>
    <w:p w:rsidR="00763A9D" w:rsidRPr="00C54E48" w:rsidRDefault="0060404B">
      <w:pPr>
        <w:ind w:firstLine="709"/>
        <w:jc w:val="both"/>
      </w:pPr>
      <w:r w:rsidRPr="00C54E48">
        <w:t>Чат-бот способен одновременно обрабатывать множество запросов, что делает его незаменимым в периоды высокой нагрузки на приёмную комиссию. В то время как сотрудники физически не могут справиться с большим потоком обращений, чат-бот легко справляется с этой задачей, обеспечивая всех абитуриентов необходимой информацией.</w:t>
      </w:r>
    </w:p>
    <w:p w:rsidR="00763A9D" w:rsidRPr="00C54E48" w:rsidRDefault="0060404B">
      <w:pPr>
        <w:pStyle w:val="aa"/>
        <w:numPr>
          <w:ilvl w:val="0"/>
          <w:numId w:val="28"/>
        </w:numPr>
        <w:spacing w:after="0" w:line="240" w:lineRule="auto"/>
        <w:jc w:val="both"/>
        <w:rPr>
          <w:rFonts w:ascii="Times New Roman" w:eastAsia="Times New Roman" w:hAnsi="Times New Roman"/>
        </w:rPr>
      </w:pPr>
      <w:r w:rsidRPr="00C54E48">
        <w:rPr>
          <w:rFonts w:ascii="Times New Roman" w:eastAsia="Times New Roman" w:hAnsi="Times New Roman"/>
          <w:bCs/>
        </w:rPr>
        <w:t>Улучшение качества обслуживания</w:t>
      </w:r>
    </w:p>
    <w:p w:rsidR="00763A9D" w:rsidRPr="00C54E48" w:rsidRDefault="0060404B">
      <w:pPr>
        <w:ind w:firstLine="709"/>
        <w:jc w:val="both"/>
      </w:pPr>
      <w:r w:rsidRPr="00C54E48">
        <w:t>Абитуриенты часто сталкиваются с нехваткой информации или сложностями в её получении. Чат-бот помогает устранить эти проблемы, предоставляя чёткие и понятные ответы на вопросы, а также направляя пользователя на нужный этап подачи документов. Это повышает уровень удовлетворённости абитуриентов и укрепляет положительный имидж учебного заведения.</w:t>
      </w:r>
    </w:p>
    <w:p w:rsidR="00763A9D" w:rsidRPr="00C54E48" w:rsidRDefault="0060404B">
      <w:pPr>
        <w:ind w:firstLine="709"/>
        <w:jc w:val="both"/>
      </w:pPr>
      <w:r w:rsidRPr="00C54E48">
        <w:rPr>
          <w:bCs/>
        </w:rPr>
        <w:t>4. Экономия ресурсов</w:t>
      </w:r>
    </w:p>
    <w:p w:rsidR="00763A9D" w:rsidRPr="00C54E48" w:rsidRDefault="0060404B">
      <w:pPr>
        <w:ind w:firstLine="709"/>
        <w:jc w:val="both"/>
      </w:pPr>
      <w:r w:rsidRPr="00C54E48">
        <w:t>Автоматизация позволяет значительно снизить расходы на оплату труда сотрудников, а также уменьшить затраты на обучение новых работников приёмной комиссии. Сотрудники могут сосредоточиться на более сложных задачах, например, работе с индивидуальными случаями или организацией мероприятий.</w:t>
      </w:r>
    </w:p>
    <w:p w:rsidR="00763A9D" w:rsidRPr="00C54E48" w:rsidRDefault="0060404B">
      <w:pPr>
        <w:ind w:firstLine="709"/>
        <w:jc w:val="both"/>
      </w:pPr>
      <w:r w:rsidRPr="00C54E48">
        <w:rPr>
          <w:bCs/>
        </w:rPr>
        <w:t>Как чат-бот облегчает процесс подачи документов</w:t>
      </w:r>
    </w:p>
    <w:p w:rsidR="00763A9D" w:rsidRPr="00C54E48" w:rsidRDefault="0060404B">
      <w:pPr>
        <w:ind w:firstLine="709"/>
        <w:jc w:val="both"/>
        <w:outlineLvl w:val="3"/>
        <w:rPr>
          <w:bCs/>
        </w:rPr>
      </w:pPr>
      <w:r w:rsidRPr="00C54E48">
        <w:rPr>
          <w:bCs/>
        </w:rPr>
        <w:t>1. Персонализированный подход</w:t>
      </w:r>
    </w:p>
    <w:p w:rsidR="00763A9D" w:rsidRPr="00C54E48" w:rsidRDefault="0060404B">
      <w:pPr>
        <w:ind w:firstLine="709"/>
        <w:jc w:val="both"/>
      </w:pPr>
      <w:r w:rsidRPr="00C54E48">
        <w:t>Чат-бот может задавать уточняющие вопросы, чтобы лучше понять ситуацию абитуриента, например:</w:t>
      </w:r>
    </w:p>
    <w:p w:rsidR="00763A9D" w:rsidRPr="00C54E48" w:rsidRDefault="0060404B">
      <w:pPr>
        <w:numPr>
          <w:ilvl w:val="0"/>
          <w:numId w:val="29"/>
        </w:numPr>
        <w:tabs>
          <w:tab w:val="left" w:pos="993"/>
        </w:tabs>
        <w:ind w:hanging="11"/>
        <w:jc w:val="both"/>
      </w:pPr>
      <w:r w:rsidRPr="00C54E48">
        <w:t>На какую образовательную программу он претендует?</w:t>
      </w:r>
    </w:p>
    <w:p w:rsidR="00763A9D" w:rsidRPr="00C54E48" w:rsidRDefault="0060404B">
      <w:pPr>
        <w:numPr>
          <w:ilvl w:val="0"/>
          <w:numId w:val="29"/>
        </w:numPr>
        <w:tabs>
          <w:tab w:val="left" w:pos="993"/>
        </w:tabs>
        <w:ind w:hanging="11"/>
        <w:jc w:val="both"/>
      </w:pPr>
      <w:r w:rsidRPr="00C54E48">
        <w:t>Есть ли у него льготы?</w:t>
      </w:r>
    </w:p>
    <w:p w:rsidR="00763A9D" w:rsidRPr="00C54E48" w:rsidRDefault="0060404B">
      <w:pPr>
        <w:numPr>
          <w:ilvl w:val="0"/>
          <w:numId w:val="29"/>
        </w:numPr>
        <w:tabs>
          <w:tab w:val="left" w:pos="993"/>
        </w:tabs>
        <w:ind w:hanging="11"/>
        <w:jc w:val="both"/>
      </w:pPr>
      <w:r w:rsidRPr="00C54E48">
        <w:t>Нужна ли консультация по выбору дополнительных курсов?</w:t>
      </w:r>
    </w:p>
    <w:p w:rsidR="00763A9D" w:rsidRPr="00C54E48" w:rsidRDefault="0060404B">
      <w:pPr>
        <w:ind w:firstLine="709"/>
        <w:jc w:val="both"/>
      </w:pPr>
      <w:r w:rsidRPr="00C54E48">
        <w:t>На основе этой информации чат-бот предоставляет конкретные инструкции, которые значительно упрощают процесс подачи документов.</w:t>
      </w:r>
    </w:p>
    <w:p w:rsidR="00763A9D" w:rsidRPr="00C54E48" w:rsidRDefault="0060404B">
      <w:pPr>
        <w:ind w:firstLine="709"/>
        <w:jc w:val="both"/>
      </w:pPr>
      <w:r w:rsidRPr="00C54E48">
        <w:rPr>
          <w:bCs/>
        </w:rPr>
        <w:t>2. Проверка и напоминания</w:t>
      </w:r>
    </w:p>
    <w:p w:rsidR="00763A9D" w:rsidRPr="00C54E48" w:rsidRDefault="0060404B">
      <w:pPr>
        <w:ind w:firstLine="709"/>
        <w:jc w:val="both"/>
      </w:pPr>
      <w:r w:rsidRPr="00C54E48">
        <w:t xml:space="preserve">Одной из ключевых функций является автоматическая проверка комплектности пакета документов. Чат-бот может уведомить абитуриента, если не хватает определённой </w:t>
      </w:r>
      <w:r w:rsidRPr="00C54E48">
        <w:lastRenderedPageBreak/>
        <w:t>справки или файл загружен некорректно. Также он отправляет напоминания о дедлайнах, что снижает вероятность пропуска важных дат.</w:t>
      </w:r>
    </w:p>
    <w:p w:rsidR="00763A9D" w:rsidRPr="00C54E48" w:rsidRDefault="0060404B">
      <w:pPr>
        <w:ind w:firstLine="709"/>
        <w:jc w:val="both"/>
      </w:pPr>
      <w:r w:rsidRPr="00C54E48">
        <w:rPr>
          <w:bCs/>
        </w:rPr>
        <w:t>3. Пошаговые инструкции</w:t>
      </w:r>
    </w:p>
    <w:p w:rsidR="00763A9D" w:rsidRPr="00C54E48" w:rsidRDefault="0060404B">
      <w:pPr>
        <w:ind w:firstLine="709"/>
        <w:jc w:val="both"/>
      </w:pPr>
      <w:r w:rsidRPr="00C54E48">
        <w:t>Подача документов может быть сложным и стрессовым процессом, особенно для тех, кто поступает впервые. Чат-бот структурирует весь процесс, предлагая пошаговые инструкции:</w:t>
      </w:r>
    </w:p>
    <w:p w:rsidR="00763A9D" w:rsidRPr="00C54E48" w:rsidRDefault="0060404B">
      <w:pPr>
        <w:numPr>
          <w:ilvl w:val="0"/>
          <w:numId w:val="30"/>
        </w:numPr>
        <w:tabs>
          <w:tab w:val="left" w:pos="993"/>
        </w:tabs>
        <w:ind w:hanging="11"/>
        <w:jc w:val="both"/>
      </w:pPr>
      <w:r w:rsidRPr="00C54E48">
        <w:t>Регистрация на портале.</w:t>
      </w:r>
    </w:p>
    <w:p w:rsidR="00763A9D" w:rsidRPr="00C54E48" w:rsidRDefault="0060404B">
      <w:pPr>
        <w:numPr>
          <w:ilvl w:val="0"/>
          <w:numId w:val="30"/>
        </w:numPr>
        <w:tabs>
          <w:tab w:val="left" w:pos="993"/>
        </w:tabs>
        <w:ind w:hanging="11"/>
        <w:jc w:val="both"/>
      </w:pPr>
      <w:r w:rsidRPr="00C54E48">
        <w:t>Сбор и загрузка документов.</w:t>
      </w:r>
    </w:p>
    <w:p w:rsidR="00763A9D" w:rsidRPr="00C54E48" w:rsidRDefault="0060404B">
      <w:pPr>
        <w:numPr>
          <w:ilvl w:val="0"/>
          <w:numId w:val="30"/>
        </w:numPr>
        <w:tabs>
          <w:tab w:val="left" w:pos="993"/>
        </w:tabs>
        <w:ind w:hanging="11"/>
        <w:jc w:val="both"/>
      </w:pPr>
      <w:r w:rsidRPr="00C54E48">
        <w:t>Проверка статуса заявления.</w:t>
      </w:r>
    </w:p>
    <w:p w:rsidR="00763A9D" w:rsidRPr="00C54E48" w:rsidRDefault="0060404B">
      <w:pPr>
        <w:numPr>
          <w:ilvl w:val="0"/>
          <w:numId w:val="30"/>
        </w:numPr>
        <w:tabs>
          <w:tab w:val="left" w:pos="993"/>
        </w:tabs>
        <w:ind w:hanging="11"/>
        <w:jc w:val="both"/>
      </w:pPr>
      <w:r w:rsidRPr="00C54E48">
        <w:t>Уведомления о следующих шагах.</w:t>
      </w:r>
    </w:p>
    <w:p w:rsidR="00763A9D" w:rsidRPr="00C54E48" w:rsidRDefault="0060404B">
      <w:pPr>
        <w:tabs>
          <w:tab w:val="left" w:pos="993"/>
        </w:tabs>
        <w:ind w:left="720"/>
        <w:jc w:val="both"/>
      </w:pPr>
      <w:r w:rsidRPr="00C54E48">
        <w:rPr>
          <w:bCs/>
        </w:rPr>
        <w:t>Технические аспекты разработки</w:t>
      </w:r>
    </w:p>
    <w:p w:rsidR="00763A9D" w:rsidRPr="00C54E48" w:rsidRDefault="0060404B">
      <w:pPr>
        <w:tabs>
          <w:tab w:val="left" w:pos="993"/>
        </w:tabs>
        <w:ind w:left="720"/>
        <w:jc w:val="both"/>
      </w:pPr>
      <w:r w:rsidRPr="00C54E48">
        <w:rPr>
          <w:bCs/>
        </w:rPr>
        <w:t>1. Использование искусственного интеллекта</w:t>
      </w:r>
    </w:p>
    <w:p w:rsidR="00763A9D" w:rsidRPr="00C54E48" w:rsidRDefault="0060404B">
      <w:pPr>
        <w:ind w:firstLine="709"/>
        <w:jc w:val="both"/>
        <w:rPr>
          <w:bCs/>
        </w:rPr>
      </w:pPr>
      <w:r w:rsidRPr="00C54E48">
        <w:t xml:space="preserve">Современные </w:t>
      </w:r>
      <w:proofErr w:type="gramStart"/>
      <w:r w:rsidRPr="00C54E48">
        <w:t>чат-боты</w:t>
      </w:r>
      <w:proofErr w:type="gramEnd"/>
      <w:r w:rsidRPr="00C54E48">
        <w:t xml:space="preserve"> создаются с использованием технологий искусственного интеллекта (ИИ) и машинного обучения. Это позволяет им не только отвечать на стандартные запросы, но и адаптироваться к новым вопросам, улучшая свои ответы со временем</w:t>
      </w:r>
      <w:r w:rsidRPr="00C54E48">
        <w:rPr>
          <w:bCs/>
        </w:rPr>
        <w:t>.</w:t>
      </w:r>
    </w:p>
    <w:p w:rsidR="00763A9D" w:rsidRPr="00C54E48" w:rsidRDefault="0060404B">
      <w:pPr>
        <w:ind w:firstLine="709"/>
        <w:jc w:val="both"/>
      </w:pPr>
      <w:r w:rsidRPr="00C54E48">
        <w:rPr>
          <w:bCs/>
        </w:rPr>
        <w:t>2. Интеграция с существующими системами</w:t>
      </w:r>
    </w:p>
    <w:p w:rsidR="00763A9D" w:rsidRPr="00C54E48" w:rsidRDefault="0060404B">
      <w:pPr>
        <w:ind w:firstLine="709"/>
        <w:jc w:val="both"/>
      </w:pPr>
      <w:r w:rsidRPr="00C54E48">
        <w:t>Для эффективной работы чат-бот должен быть интегрирован с базой данных учебного заведения. Это позволяет:</w:t>
      </w:r>
    </w:p>
    <w:p w:rsidR="00763A9D" w:rsidRPr="00C54E48" w:rsidRDefault="0060404B">
      <w:pPr>
        <w:numPr>
          <w:ilvl w:val="0"/>
          <w:numId w:val="29"/>
        </w:numPr>
        <w:tabs>
          <w:tab w:val="left" w:pos="993"/>
        </w:tabs>
        <w:ind w:hanging="11"/>
        <w:jc w:val="both"/>
      </w:pPr>
      <w:r w:rsidRPr="00C54E48">
        <w:t>Предоставлять актуальную информацию о статусе подачи заявления.</w:t>
      </w:r>
    </w:p>
    <w:p w:rsidR="00763A9D" w:rsidRPr="00C54E48" w:rsidRDefault="0060404B">
      <w:pPr>
        <w:numPr>
          <w:ilvl w:val="0"/>
          <w:numId w:val="29"/>
        </w:numPr>
        <w:tabs>
          <w:tab w:val="left" w:pos="993"/>
        </w:tabs>
        <w:ind w:hanging="11"/>
        <w:jc w:val="both"/>
      </w:pPr>
      <w:r w:rsidRPr="00C54E48">
        <w:t>Проверять наличие свободных мест на образовательных программах.</w:t>
      </w:r>
    </w:p>
    <w:p w:rsidR="00763A9D" w:rsidRPr="00C54E48" w:rsidRDefault="0060404B">
      <w:pPr>
        <w:numPr>
          <w:ilvl w:val="0"/>
          <w:numId w:val="29"/>
        </w:numPr>
        <w:tabs>
          <w:tab w:val="left" w:pos="993"/>
        </w:tabs>
        <w:ind w:hanging="11"/>
        <w:jc w:val="both"/>
      </w:pPr>
      <w:r w:rsidRPr="00C54E48">
        <w:t>Обновлять расписание консультаций и мероприятий.</w:t>
      </w:r>
    </w:p>
    <w:p w:rsidR="00763A9D" w:rsidRPr="00C54E48" w:rsidRDefault="0060404B">
      <w:pPr>
        <w:tabs>
          <w:tab w:val="left" w:pos="993"/>
        </w:tabs>
        <w:ind w:left="720"/>
        <w:jc w:val="both"/>
      </w:pPr>
      <w:r w:rsidRPr="00C54E48">
        <w:rPr>
          <w:bCs/>
        </w:rPr>
        <w:t>3. Поддержка мультиязычности</w:t>
      </w:r>
    </w:p>
    <w:p w:rsidR="00763A9D" w:rsidRPr="00C54E48" w:rsidRDefault="0060404B">
      <w:pPr>
        <w:ind w:firstLine="709"/>
        <w:jc w:val="both"/>
      </w:pPr>
      <w:r w:rsidRPr="00C54E48">
        <w:t xml:space="preserve">Учебные заведения, работающие с иностранными студентами, могут использовать </w:t>
      </w:r>
      <w:proofErr w:type="gramStart"/>
      <w:r w:rsidRPr="00C54E48">
        <w:t>чат-ботов</w:t>
      </w:r>
      <w:proofErr w:type="gramEnd"/>
      <w:r w:rsidRPr="00C54E48">
        <w:t xml:space="preserve">, поддерживающих несколько языков. Это особенно важно для международных абитуриентов, которым может быть </w:t>
      </w:r>
      <w:proofErr w:type="gramStart"/>
      <w:r w:rsidRPr="00C54E48">
        <w:t>сложно</w:t>
      </w:r>
      <w:proofErr w:type="gramEnd"/>
      <w:r w:rsidRPr="00C54E48">
        <w:t xml:space="preserve"> разобраться в требованиях на незнакомом языке.</w:t>
      </w:r>
    </w:p>
    <w:p w:rsidR="00763A9D" w:rsidRPr="00C54E48" w:rsidRDefault="0060404B">
      <w:pPr>
        <w:ind w:firstLine="709"/>
        <w:jc w:val="both"/>
      </w:pPr>
      <w:r w:rsidRPr="00C54E48">
        <w:rPr>
          <w:bCs/>
        </w:rPr>
        <w:t>Социальные аспекты внедрения</w:t>
      </w:r>
    </w:p>
    <w:p w:rsidR="00763A9D" w:rsidRPr="00C54E48" w:rsidRDefault="0060404B">
      <w:pPr>
        <w:ind w:firstLine="709"/>
        <w:jc w:val="both"/>
      </w:pPr>
      <w:r w:rsidRPr="00C54E48">
        <w:rPr>
          <w:bCs/>
        </w:rPr>
        <w:t>1. Повышение инклюзивности</w:t>
      </w:r>
    </w:p>
    <w:p w:rsidR="00763A9D" w:rsidRPr="00C54E48" w:rsidRDefault="0060404B">
      <w:pPr>
        <w:ind w:firstLine="709"/>
        <w:jc w:val="both"/>
      </w:pPr>
      <w:proofErr w:type="gramStart"/>
      <w:r w:rsidRPr="00C54E48">
        <w:t>Чат-боты</w:t>
      </w:r>
      <w:proofErr w:type="gramEnd"/>
      <w:r w:rsidRPr="00C54E48">
        <w:t xml:space="preserve"> помогают обеспечить доступность услуг для всех категорий абитуриентов, включая людей с ограниченными возможностями. Например, текстовые боты могут быть дополнены голосовым интерфейсом или функцией чтения текста.</w:t>
      </w:r>
    </w:p>
    <w:p w:rsidR="00763A9D" w:rsidRPr="00C54E48" w:rsidRDefault="0060404B">
      <w:pPr>
        <w:ind w:firstLine="709"/>
        <w:jc w:val="both"/>
      </w:pPr>
      <w:r w:rsidRPr="00C54E48">
        <w:rPr>
          <w:bCs/>
        </w:rPr>
        <w:t>2. Ускорение цифровизации образования</w:t>
      </w:r>
    </w:p>
    <w:p w:rsidR="00763A9D" w:rsidRPr="00C54E48" w:rsidRDefault="0060404B">
      <w:pPr>
        <w:ind w:firstLine="709"/>
        <w:jc w:val="both"/>
      </w:pPr>
      <w:r w:rsidRPr="00C54E48">
        <w:t xml:space="preserve">Внедрение </w:t>
      </w:r>
      <w:proofErr w:type="gramStart"/>
      <w:r w:rsidRPr="00C54E48">
        <w:t>чат-ботов</w:t>
      </w:r>
      <w:proofErr w:type="gramEnd"/>
      <w:r w:rsidRPr="00C54E48">
        <w:t xml:space="preserve"> способствует цифровизации образовательных процессов. Это не только улучшает взаимодействие с абитуриентами, но и создаёт конкурентные преимущества для учебного заведения, делая его более привлекательным в глазах современных студентов.</w:t>
      </w:r>
    </w:p>
    <w:p w:rsidR="00763A9D" w:rsidRPr="00C54E48" w:rsidRDefault="0060404B">
      <w:pPr>
        <w:ind w:firstLine="709"/>
        <w:jc w:val="both"/>
      </w:pPr>
      <w:r w:rsidRPr="00C54E48">
        <w:rPr>
          <w:bCs/>
        </w:rPr>
        <w:t>3. Устранение языкового барьера</w:t>
      </w:r>
    </w:p>
    <w:p w:rsidR="00763A9D" w:rsidRPr="00C54E48" w:rsidRDefault="0060404B">
      <w:pPr>
        <w:ind w:firstLine="709"/>
        <w:jc w:val="both"/>
      </w:pPr>
      <w:r w:rsidRPr="00C54E48">
        <w:t xml:space="preserve">Для иностранных студентов или абитуриентов из других регионов доступ к понятной и адаптированной информации — ключевой фактор успеха. </w:t>
      </w:r>
      <w:proofErr w:type="gramStart"/>
      <w:r w:rsidRPr="00C54E48">
        <w:t>Чат-боты, работающие на нескольких языках, устраняют языковой барьер и делают процесс поступления комфортным.</w:t>
      </w:r>
      <w:proofErr w:type="gramEnd"/>
    </w:p>
    <w:p w:rsidR="00763A9D" w:rsidRPr="00C54E48" w:rsidRDefault="0060404B">
      <w:pPr>
        <w:ind w:firstLine="709"/>
        <w:jc w:val="both"/>
      </w:pPr>
      <w:r w:rsidRPr="00C54E48">
        <w:rPr>
          <w:bCs/>
        </w:rPr>
        <w:t>5. Примеры успешного использования</w:t>
      </w:r>
    </w:p>
    <w:p w:rsidR="00763A9D" w:rsidRPr="00C54E48" w:rsidRDefault="0060404B">
      <w:pPr>
        <w:ind w:firstLine="709"/>
        <w:jc w:val="both"/>
      </w:pPr>
      <w:r w:rsidRPr="00C54E48">
        <w:t xml:space="preserve">Университеты и колледжи по всему миру уже используют </w:t>
      </w:r>
      <w:proofErr w:type="gramStart"/>
      <w:r w:rsidRPr="00C54E48">
        <w:t>чат-боты</w:t>
      </w:r>
      <w:proofErr w:type="gramEnd"/>
      <w:r w:rsidRPr="00C54E48">
        <w:t xml:space="preserve"> для автоматизации работы приёмных комиссий. </w:t>
      </w:r>
    </w:p>
    <w:p w:rsidR="00763A9D" w:rsidRPr="00C54E48" w:rsidRDefault="0060404B">
      <w:pPr>
        <w:ind w:firstLine="709"/>
        <w:jc w:val="both"/>
      </w:pPr>
      <w:r w:rsidRPr="00C54E48">
        <w:t>Например:</w:t>
      </w:r>
    </w:p>
    <w:p w:rsidR="00763A9D" w:rsidRPr="00C54E48" w:rsidRDefault="0060404B">
      <w:pPr>
        <w:numPr>
          <w:ilvl w:val="0"/>
          <w:numId w:val="29"/>
        </w:numPr>
        <w:tabs>
          <w:tab w:val="clear" w:pos="720"/>
          <w:tab w:val="left" w:pos="1134"/>
        </w:tabs>
        <w:ind w:left="0" w:firstLine="709"/>
        <w:jc w:val="both"/>
      </w:pPr>
      <w:r w:rsidRPr="00C54E48">
        <w:t>США: Университеты используют ботов для консультаций и подачи заявлений онлайн.</w:t>
      </w:r>
    </w:p>
    <w:p w:rsidR="00763A9D" w:rsidRPr="00C54E48" w:rsidRDefault="0060404B">
      <w:pPr>
        <w:numPr>
          <w:ilvl w:val="0"/>
          <w:numId w:val="29"/>
        </w:numPr>
        <w:tabs>
          <w:tab w:val="clear" w:pos="720"/>
          <w:tab w:val="left" w:pos="1134"/>
        </w:tabs>
        <w:ind w:left="0" w:firstLine="709"/>
        <w:jc w:val="both"/>
      </w:pPr>
      <w:r w:rsidRPr="00C54E48">
        <w:t xml:space="preserve">Европа: В некоторых странах </w:t>
      </w:r>
      <w:proofErr w:type="gramStart"/>
      <w:r w:rsidRPr="00C54E48">
        <w:t>чат-боты</w:t>
      </w:r>
      <w:proofErr w:type="gramEnd"/>
      <w:r w:rsidRPr="00C54E48">
        <w:t xml:space="preserve"> помогают в подборе учебных программ и расчёте стоимости обучения.</w:t>
      </w:r>
    </w:p>
    <w:p w:rsidR="00763A9D" w:rsidRPr="00C54E48" w:rsidRDefault="0060404B">
      <w:pPr>
        <w:numPr>
          <w:ilvl w:val="0"/>
          <w:numId w:val="29"/>
        </w:numPr>
        <w:tabs>
          <w:tab w:val="clear" w:pos="720"/>
          <w:tab w:val="left" w:pos="1134"/>
        </w:tabs>
        <w:ind w:left="0" w:firstLine="709"/>
        <w:jc w:val="both"/>
      </w:pPr>
      <w:r w:rsidRPr="00C54E48">
        <w:t>Россия: В крупных вузах уже тестируются решения, которые интегрируются с порталом "Госуслуги".</w:t>
      </w:r>
    </w:p>
    <w:p w:rsidR="00763A9D" w:rsidRPr="00C54E48" w:rsidRDefault="0060404B">
      <w:pPr>
        <w:ind w:firstLine="709"/>
        <w:jc w:val="both"/>
      </w:pPr>
      <w:r w:rsidRPr="00C54E48">
        <w:lastRenderedPageBreak/>
        <w:t xml:space="preserve">Разработка </w:t>
      </w:r>
      <w:proofErr w:type="gramStart"/>
      <w:r w:rsidRPr="00C54E48">
        <w:t>чат-бота</w:t>
      </w:r>
      <w:proofErr w:type="gramEnd"/>
      <w:r w:rsidRPr="00C54E48">
        <w:t xml:space="preserve"> для приёмной комиссии учебного заведения — это шаг в будущее, который упрощает процесс взаимодействия с абитуриентами, снижает нагрузку на сотрудников и улучшает доступ к информации. Внедрение подобных технологий не только делает процесс поступления удобным, но и повышает престиж учебного заведения, делая его более привлекательным для современных студентов.</w:t>
      </w:r>
    </w:p>
    <w:p w:rsidR="00763A9D" w:rsidRPr="00C54E48" w:rsidRDefault="0060404B">
      <w:pPr>
        <w:ind w:firstLine="709"/>
        <w:jc w:val="both"/>
      </w:pPr>
      <w:r w:rsidRPr="00C54E48">
        <w:t xml:space="preserve">Инновационные технологии, такие как </w:t>
      </w:r>
      <w:proofErr w:type="gramStart"/>
      <w:r w:rsidRPr="00C54E48">
        <w:t>чат-боты</w:t>
      </w:r>
      <w:proofErr w:type="gramEnd"/>
      <w:r w:rsidRPr="00C54E48">
        <w:t>, становятся неотъемлемой частью образовательной среды, помогая учебным заведениям адаптироваться к новым вызовам цифровой эпохи.</w:t>
      </w:r>
    </w:p>
    <w:p w:rsidR="00763A9D" w:rsidRPr="00C54E48" w:rsidRDefault="00763A9D">
      <w:pPr>
        <w:ind w:firstLine="709"/>
        <w:jc w:val="both"/>
        <w:outlineLvl w:val="2"/>
      </w:pPr>
    </w:p>
    <w:p w:rsidR="00763A9D" w:rsidRPr="00C54E48" w:rsidRDefault="0060404B">
      <w:pPr>
        <w:ind w:firstLine="709"/>
        <w:contextualSpacing/>
        <w:jc w:val="center"/>
      </w:pPr>
      <w:r w:rsidRPr="00C54E48">
        <w:t>Список использованной литературы</w:t>
      </w:r>
    </w:p>
    <w:p w:rsidR="00763A9D" w:rsidRPr="00C54E48" w:rsidRDefault="0060404B">
      <w:pPr>
        <w:pStyle w:val="aa"/>
        <w:numPr>
          <w:ilvl w:val="0"/>
          <w:numId w:val="31"/>
        </w:numPr>
        <w:spacing w:after="0" w:line="240" w:lineRule="auto"/>
        <w:ind w:left="0" w:firstLine="0"/>
        <w:jc w:val="both"/>
        <w:rPr>
          <w:rFonts w:ascii="Times New Roman" w:hAnsi="Times New Roman"/>
        </w:rPr>
      </w:pPr>
      <w:r w:rsidRPr="00C54E48">
        <w:rPr>
          <w:rFonts w:ascii="Times New Roman" w:hAnsi="Times New Roman"/>
        </w:rPr>
        <w:t xml:space="preserve">Кузнецов В.В. Перспективы развития </w:t>
      </w:r>
      <w:proofErr w:type="gramStart"/>
      <w:r w:rsidRPr="00C54E48">
        <w:rPr>
          <w:rFonts w:ascii="Times New Roman" w:hAnsi="Times New Roman"/>
        </w:rPr>
        <w:t>чат-ботов</w:t>
      </w:r>
      <w:proofErr w:type="gramEnd"/>
      <w:r w:rsidRPr="00C54E48">
        <w:rPr>
          <w:rFonts w:ascii="Times New Roman" w:hAnsi="Times New Roman"/>
        </w:rPr>
        <w:t xml:space="preserve"> // Успехи современной науки. — 2016. — № 12,</w:t>
      </w:r>
    </w:p>
    <w:p w:rsidR="00763A9D" w:rsidRPr="00C54E48" w:rsidRDefault="0060404B">
      <w:pPr>
        <w:pStyle w:val="aa"/>
        <w:numPr>
          <w:ilvl w:val="0"/>
          <w:numId w:val="31"/>
        </w:numPr>
        <w:spacing w:after="0" w:line="240" w:lineRule="auto"/>
        <w:ind w:left="0" w:firstLine="0"/>
        <w:jc w:val="both"/>
        <w:outlineLvl w:val="2"/>
        <w:rPr>
          <w:rFonts w:ascii="Times New Roman" w:eastAsia="TimesNewRomanPSMT" w:hAnsi="Times New Roman"/>
        </w:rPr>
      </w:pPr>
      <w:r w:rsidRPr="00C54E48">
        <w:rPr>
          <w:rFonts w:ascii="Times New Roman" w:eastAsia="TimesNewRomanPSMT" w:hAnsi="Times New Roman"/>
        </w:rPr>
        <w:t xml:space="preserve">Тарасова Н.С., Сергеева Н.Ю. Использование </w:t>
      </w:r>
      <w:proofErr w:type="gramStart"/>
      <w:r w:rsidRPr="00C54E48">
        <w:rPr>
          <w:rFonts w:ascii="Times New Roman" w:eastAsia="TimesNewRomanPSMT" w:hAnsi="Times New Roman"/>
        </w:rPr>
        <w:t>чат-ботов</w:t>
      </w:r>
      <w:proofErr w:type="gramEnd"/>
      <w:r w:rsidRPr="00C54E48">
        <w:rPr>
          <w:rFonts w:ascii="Times New Roman" w:eastAsia="TimesNewRomanPSMT" w:hAnsi="Times New Roman"/>
        </w:rPr>
        <w:t xml:space="preserve"> в повседневной жизни //Вестник современных исследований. – 2017. – №12</w:t>
      </w:r>
    </w:p>
    <w:p w:rsidR="00763A9D" w:rsidRPr="00C54E48" w:rsidRDefault="0060404B">
      <w:pPr>
        <w:pStyle w:val="aa"/>
        <w:numPr>
          <w:ilvl w:val="0"/>
          <w:numId w:val="31"/>
        </w:numPr>
        <w:spacing w:after="0" w:line="240" w:lineRule="auto"/>
        <w:ind w:left="0" w:firstLine="0"/>
        <w:jc w:val="both"/>
        <w:outlineLvl w:val="2"/>
        <w:rPr>
          <w:rFonts w:ascii="Times New Roman" w:hAnsi="Times New Roman"/>
        </w:rPr>
      </w:pPr>
      <w:r w:rsidRPr="00C54E48">
        <w:rPr>
          <w:rFonts w:ascii="Times New Roman" w:hAnsi="Times New Roman"/>
        </w:rPr>
        <w:t>Чивилёв А.А. Межличностная коммуникация с виртуальными собеседниками в пространстве современной культуры [Электронный ресурс]. Режим доступа: https://moluch.ru/conf/artcult/archive/195/10338/</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60404B">
      <w:pPr>
        <w:jc w:val="center"/>
        <w:rPr>
          <w:b/>
          <w:caps/>
        </w:rPr>
      </w:pPr>
      <w:r w:rsidRPr="00C54E48">
        <w:rPr>
          <w:b/>
          <w:caps/>
        </w:rPr>
        <w:t xml:space="preserve">рАЗРАБОТКА ПРИЛОЖЕНИЯ-ПОМОЩНИКА  ДЛЯ ВЛАДЕЛЬЦЕВ СТАНКОВ С ЧПУ НА </w:t>
      </w:r>
      <w:r w:rsidRPr="00C54E48">
        <w:rPr>
          <w:b/>
          <w:caps/>
          <w:lang w:val="en-US"/>
        </w:rPr>
        <w:t>KOTLIN</w:t>
      </w:r>
      <w:r w:rsidRPr="00C54E48">
        <w:rPr>
          <w:b/>
          <w:caps/>
        </w:rPr>
        <w:t xml:space="preserve"> </w:t>
      </w:r>
    </w:p>
    <w:p w:rsidR="00763A9D" w:rsidRPr="00C54E48" w:rsidRDefault="00763A9D">
      <w:pPr>
        <w:jc w:val="center"/>
      </w:pPr>
    </w:p>
    <w:p w:rsidR="00763A9D" w:rsidRPr="00C54E48" w:rsidRDefault="0060404B">
      <w:pPr>
        <w:jc w:val="both"/>
      </w:pPr>
      <w:r w:rsidRPr="00C54E48">
        <w:t>Махнов В.А. – обучающийся 2 курса группы ПИМ-231, Северо-Кавказская государственная академия</w:t>
      </w:r>
    </w:p>
    <w:p w:rsidR="00763A9D" w:rsidRPr="00C54E48" w:rsidRDefault="0060404B">
      <w:pPr>
        <w:jc w:val="both"/>
      </w:pPr>
      <w:r w:rsidRPr="00C54E48">
        <w:t>Хапаева Л.Х. – к.ф.-м.н.  доцент кафедры прикладной информатики, Северо-Кавказская государственная академия</w:t>
      </w:r>
    </w:p>
    <w:p w:rsidR="00763A9D" w:rsidRPr="00C54E48" w:rsidRDefault="00763A9D">
      <w:pPr>
        <w:ind w:firstLine="652"/>
        <w:jc w:val="both"/>
        <w:textAlignment w:val="baseline"/>
      </w:pPr>
    </w:p>
    <w:p w:rsidR="00763A9D" w:rsidRPr="00C54E48" w:rsidRDefault="0060404B">
      <w:pPr>
        <w:ind w:firstLine="652"/>
        <w:jc w:val="both"/>
        <w:textAlignment w:val="baseline"/>
        <w:rPr>
          <w:rFonts w:eastAsia="Yu Mincho"/>
          <w:lang w:eastAsia="ja-JP"/>
        </w:rPr>
      </w:pPr>
      <w:r w:rsidRPr="00C54E48">
        <w:rPr>
          <w:rFonts w:eastAsia="Yu Mincho"/>
          <w:lang w:eastAsia="ja-JP"/>
        </w:rPr>
        <w:t xml:space="preserve">Статья посвящена раскрытию актуальности разработки мобильного приложения-помощника для владельцев станков с числовым программным управлением (ЧПУ) и последующему созданию приложения на языке </w:t>
      </w:r>
      <w:r w:rsidRPr="00C54E48">
        <w:rPr>
          <w:rFonts w:eastAsia="Yu Mincho"/>
          <w:lang w:val="en-US" w:eastAsia="ja-JP"/>
        </w:rPr>
        <w:t>Kotlin</w:t>
      </w:r>
      <w:r w:rsidRPr="00C54E48">
        <w:rPr>
          <w:rFonts w:eastAsia="Yu Mincho"/>
          <w:lang w:eastAsia="ja-JP"/>
        </w:rPr>
        <w:t xml:space="preserve"> с применением среды разработки </w:t>
      </w:r>
      <w:r w:rsidRPr="00C54E48">
        <w:rPr>
          <w:rFonts w:eastAsia="Yu Mincho"/>
          <w:lang w:val="en-US" w:eastAsia="ja-JP"/>
        </w:rPr>
        <w:t>Android</w:t>
      </w:r>
      <w:r w:rsidRPr="00C54E48">
        <w:rPr>
          <w:rFonts w:eastAsia="Yu Mincho"/>
          <w:lang w:eastAsia="ja-JP"/>
        </w:rPr>
        <w:t xml:space="preserve"> </w:t>
      </w:r>
      <w:r w:rsidRPr="00C54E48">
        <w:rPr>
          <w:rFonts w:eastAsia="Yu Mincho"/>
          <w:lang w:val="en-US" w:eastAsia="ja-JP"/>
        </w:rPr>
        <w:t>Studio</w:t>
      </w:r>
      <w:r w:rsidRPr="00C54E48">
        <w:rPr>
          <w:rFonts w:eastAsia="Yu Mincho"/>
          <w:lang w:eastAsia="ja-JP"/>
        </w:rPr>
        <w:t>.</w:t>
      </w:r>
    </w:p>
    <w:p w:rsidR="00763A9D" w:rsidRPr="00C54E48" w:rsidRDefault="0060404B">
      <w:pPr>
        <w:ind w:firstLine="652"/>
        <w:jc w:val="both"/>
        <w:textAlignment w:val="baseline"/>
        <w:rPr>
          <w:rFonts w:eastAsia="Yu Mincho"/>
          <w:lang w:eastAsia="ja-JP"/>
        </w:rPr>
      </w:pPr>
      <w:r w:rsidRPr="00C54E48">
        <w:rPr>
          <w:rFonts w:eastAsia="Yu Mincho"/>
          <w:lang w:eastAsia="ja-JP"/>
        </w:rPr>
        <w:t xml:space="preserve">Значимость разработки подобного приложения связана с высокой доступностью и распространённостью станочного оборудования с ЧПУ в производственных сферах в связи с развитием технологий и модернизацией, а также появлением бюджетных моделей. Станки с ЧПУ являются довольно разнообразной категорией оборудования – к ним относятся лазерные, фрезерные и гибочные станки, причём разные модели могут сильно отличаться по назначению и объёму выполняемых работ. Они могут представлять собой, как и дорогостоящее высокоэффективное оборудование для серийного производства, например фрезерные обрабатывающие центры, так и бюджетные лазерные маркеры, граверы и сварочные аппараты, приобретаемые для малого бизнеса, ради хобби или в образовательных целях. Кроме того, в последнее время станки с ЧПУ часто приобретаются не только для модернизации существующих предприятий, но и в качестве основы нового бизнеса. </w:t>
      </w:r>
    </w:p>
    <w:p w:rsidR="00763A9D" w:rsidRPr="00C54E48" w:rsidRDefault="0060404B">
      <w:pPr>
        <w:ind w:firstLine="652"/>
        <w:jc w:val="both"/>
        <w:textAlignment w:val="baseline"/>
        <w:rPr>
          <w:rFonts w:eastAsia="Yu Mincho"/>
          <w:lang w:eastAsia="ja-JP"/>
        </w:rPr>
      </w:pPr>
      <w:r w:rsidRPr="00C54E48">
        <w:rPr>
          <w:rFonts w:eastAsia="Yu Mincho"/>
          <w:lang w:eastAsia="ja-JP"/>
        </w:rPr>
        <w:t>Приняв во внимание повышенную ценовую доступность (стоимость бюджетных станков с ЧПУ начинается примерно от 50 тысяч рублей) и популярность данного типа оборудования, можно предположить, что существенный процент новых владельцев станков с ЧПУ состоит из людей, покупающих станочное оборудование впервые. Компания по обслуживанию и продаже оборудования и комплектующих «ЮСТО» утверждает следующее: «почти 30% продаваемого ежегодно оборудования – это станки, приобретаемые впервые новичками в нише, которые начинают своё дело с нуля»</w:t>
      </w:r>
      <w:r w:rsidRPr="00C54E48">
        <w:t xml:space="preserve"> </w:t>
      </w:r>
      <w:r w:rsidRPr="00C54E48">
        <w:rPr>
          <w:rFonts w:eastAsia="Yu Mincho"/>
          <w:lang w:eastAsia="ja-JP"/>
        </w:rPr>
        <w:t>[2].</w:t>
      </w:r>
    </w:p>
    <w:p w:rsidR="00763A9D" w:rsidRPr="00C54E48" w:rsidRDefault="0060404B">
      <w:pPr>
        <w:ind w:firstLine="652"/>
        <w:jc w:val="both"/>
        <w:textAlignment w:val="baseline"/>
        <w:rPr>
          <w:rFonts w:eastAsia="Yu Mincho"/>
          <w:lang w:eastAsia="ja-JP"/>
        </w:rPr>
      </w:pPr>
      <w:r w:rsidRPr="00C54E48">
        <w:rPr>
          <w:rFonts w:eastAsia="Yu Mincho"/>
          <w:lang w:eastAsia="ja-JP"/>
        </w:rPr>
        <w:t xml:space="preserve">Но эта же распространённость и сниженный порог вхождения в нишу (небольшой бизнес по предоставлению услуг лазерной резки и гравировки нередко состоит лишь из </w:t>
      </w:r>
      <w:r w:rsidRPr="00C54E48">
        <w:rPr>
          <w:rFonts w:eastAsia="Yu Mincho"/>
          <w:lang w:eastAsia="ja-JP"/>
        </w:rPr>
        <w:lastRenderedPageBreak/>
        <w:t>бюджетного станка в гараже) также приводит к перенасыщению рынка товарами, произведёнными на станках с ЧПУ начинающими предпринимателями, результатом чего становится повышенная конкуренция. Данную проблему можно преодолеть за счёт грамотного планирования и оптимизации производственных процессов, но на деле крупная доля из новых владельцев подобного оборудования не только совершенно не знакома с формулами и схемами для эффективного расчёта стоимости своей продукции, но и обладает ограниченными представлениями о возможностях своего станка.</w:t>
      </w:r>
    </w:p>
    <w:p w:rsidR="00763A9D" w:rsidRPr="00C54E48" w:rsidRDefault="0060404B">
      <w:pPr>
        <w:ind w:firstLine="652"/>
        <w:jc w:val="both"/>
        <w:textAlignment w:val="baseline"/>
        <w:rPr>
          <w:rFonts w:eastAsia="Yu Mincho"/>
          <w:lang w:eastAsia="ja-JP"/>
        </w:rPr>
      </w:pPr>
      <w:r w:rsidRPr="00C54E48">
        <w:rPr>
          <w:rFonts w:eastAsia="Yu Mincho"/>
          <w:lang w:eastAsia="ja-JP"/>
        </w:rPr>
        <w:t xml:space="preserve">Именно эта категория людей будет составлять значительную часть планируемой целевой аудитории мобильного приложения-помощника для владельцев станков с ЧПУ. Данное приложение позволит пользователям получить быстрый доступ к различной информации, которая будет особенно полезна людям без опыта работы со станками с ЧПУ, а также к всевозможным расчётам, которые могут пригодиться, как и новичкам, так и более опытным пользователям. В настоящее время из существующих аналогов данного проекта в свободном доступе можно найти лишь отдельные калькуляторы и </w:t>
      </w:r>
      <w:r w:rsidRPr="00C54E48">
        <w:rPr>
          <w:rFonts w:eastAsia="Yu Mincho"/>
          <w:lang w:val="en-US" w:eastAsia="ja-JP"/>
        </w:rPr>
        <w:t>excel</w:t>
      </w:r>
      <w:r w:rsidRPr="00C54E48">
        <w:rPr>
          <w:rFonts w:eastAsia="Yu Mincho"/>
          <w:lang w:eastAsia="ja-JP"/>
        </w:rPr>
        <w:t xml:space="preserve">-таблицы с ограниченной функциональностью, тогда как более продвинутые решения зачастую представляют собой сервисы с платной подпиской, в основном предназначенные для оптимизации и контроля производственных процессов на крупных предприятиях. </w:t>
      </w:r>
    </w:p>
    <w:p w:rsidR="00763A9D" w:rsidRPr="00C54E48" w:rsidRDefault="0060404B">
      <w:pPr>
        <w:ind w:firstLine="652"/>
        <w:jc w:val="both"/>
        <w:textAlignment w:val="baseline"/>
        <w:rPr>
          <w:rFonts w:eastAsia="Yu Mincho"/>
          <w:lang w:eastAsia="ja-JP"/>
        </w:rPr>
      </w:pPr>
      <w:r w:rsidRPr="00C54E48">
        <w:rPr>
          <w:rFonts w:eastAsia="Yu Mincho"/>
          <w:lang w:eastAsia="ja-JP"/>
        </w:rPr>
        <w:t>Таким образом, разработка доступного приложения-помощника с гибким функционалом и расширенным инструментарием, направленного на более широкую аудиторию, в настоящее время имеет довольно существенную актуальность. Так как это приложение создаётся для использования на мобильных устройствах, весь этот функционал всегда будет «под рукой» у оператора станка с ЧПУ, исключая необходимость в постоянном взаимодействии с персональными компьютерами для поиска и расчёта необходимых данных.</w:t>
      </w:r>
    </w:p>
    <w:p w:rsidR="00763A9D" w:rsidRPr="00C54E48" w:rsidRDefault="0060404B">
      <w:pPr>
        <w:ind w:firstLine="652"/>
        <w:jc w:val="both"/>
        <w:textAlignment w:val="baseline"/>
        <w:rPr>
          <w:rFonts w:eastAsia="Yu Mincho"/>
          <w:lang w:eastAsia="ja-JP"/>
        </w:rPr>
      </w:pPr>
      <w:proofErr w:type="gramStart"/>
      <w:r w:rsidRPr="00C54E48">
        <w:rPr>
          <w:rFonts w:eastAsia="Yu Mincho"/>
          <w:lang w:eastAsia="ja-JP"/>
        </w:rPr>
        <w:t>Полезная информация и обучающие материалы в приложении будут представлены в виде простых советов, позволяющих ознакомить пользователя с важными понятиями и тонкостями работы с различными типами станков (с основным упором на лазерное и фрезерное оборудование на начальном этапе), а также в качестве ссылок на более подробные руководства и статьи на соответствующие темы.</w:t>
      </w:r>
      <w:proofErr w:type="gramEnd"/>
      <w:r w:rsidRPr="00C54E48">
        <w:rPr>
          <w:rFonts w:eastAsia="Yu Mincho"/>
          <w:lang w:eastAsia="ja-JP"/>
        </w:rPr>
        <w:t xml:space="preserve"> Расчётные функции приложения будут представлять собой простые в использовании формулы и калькуляторы (например, для подбора параметров резки материалов на различном оборудовании), с помощью которых пользователь сможет быстро получить интересующий его результат из введённых им данных. Результаты расчётов могут быть легко сохранены и использованы при работе с приложением в будущем.</w:t>
      </w:r>
    </w:p>
    <w:p w:rsidR="00763A9D" w:rsidRPr="00C54E48" w:rsidRDefault="0060404B">
      <w:pPr>
        <w:ind w:firstLine="652"/>
        <w:jc w:val="both"/>
        <w:textAlignment w:val="baseline"/>
        <w:rPr>
          <w:rFonts w:eastAsia="Yu Mincho"/>
          <w:lang w:eastAsia="ja-JP"/>
        </w:rPr>
      </w:pPr>
      <w:r w:rsidRPr="00C54E48">
        <w:rPr>
          <w:rFonts w:eastAsia="Yu Mincho"/>
          <w:lang w:eastAsia="ja-JP"/>
        </w:rPr>
        <w:t xml:space="preserve">Для проверки примерной функциональности приложения, а также определения масштаба и рамок проекта, был написан простой прототип на основе начальных целей и задач проекта. Данный прототип был написан на языке </w:t>
      </w:r>
      <w:r w:rsidRPr="00C54E48">
        <w:rPr>
          <w:rFonts w:eastAsia="Yu Mincho"/>
          <w:lang w:val="en-US" w:eastAsia="ja-JP"/>
        </w:rPr>
        <w:t>Kotlin</w:t>
      </w:r>
      <w:r w:rsidRPr="00C54E48">
        <w:rPr>
          <w:rFonts w:eastAsia="Yu Mincho"/>
          <w:lang w:eastAsia="ja-JP"/>
        </w:rPr>
        <w:t xml:space="preserve"> и представляет собой ранний взгляд на базовые функции приложения.</w:t>
      </w:r>
    </w:p>
    <w:p w:rsidR="00763A9D" w:rsidRPr="00C54E48" w:rsidRDefault="0060404B">
      <w:pPr>
        <w:ind w:firstLine="652"/>
        <w:jc w:val="both"/>
        <w:textAlignment w:val="baseline"/>
        <w:rPr>
          <w:rFonts w:eastAsia="Yu Mincho"/>
          <w:lang w:eastAsia="ja-JP"/>
        </w:rPr>
      </w:pPr>
      <w:r w:rsidRPr="00C54E48">
        <w:rPr>
          <w:rFonts w:eastAsia="Yu Mincho"/>
          <w:lang w:eastAsia="ja-JP"/>
        </w:rPr>
        <w:t xml:space="preserve">Использование статически типизированного, объектно-ориентированного языка Kotlin для разработки приложения позволяет совместить широкие возможности таких популярных языков как </w:t>
      </w:r>
      <w:r w:rsidRPr="00C54E48">
        <w:rPr>
          <w:rFonts w:eastAsia="Yu Mincho"/>
          <w:lang w:val="en-US" w:eastAsia="ja-JP"/>
        </w:rPr>
        <w:t>Java</w:t>
      </w:r>
      <w:r w:rsidRPr="00C54E48">
        <w:rPr>
          <w:rFonts w:eastAsia="Yu Mincho"/>
          <w:lang w:eastAsia="ja-JP"/>
        </w:rPr>
        <w:t xml:space="preserve"> и </w:t>
      </w:r>
      <w:r w:rsidRPr="00C54E48">
        <w:rPr>
          <w:rFonts w:eastAsia="Yu Mincho"/>
          <w:lang w:val="en-US" w:eastAsia="ja-JP"/>
        </w:rPr>
        <w:t>Python</w:t>
      </w:r>
      <w:r w:rsidRPr="00C54E48">
        <w:rPr>
          <w:rFonts w:eastAsia="Yu Mincho"/>
          <w:lang w:eastAsia="ja-JP"/>
        </w:rPr>
        <w:t xml:space="preserve"> (которыми и вдохновлялись создатели языка) с преимуществами, характерными для современных языков программирования. Создание приложения происходит в среде разработки </w:t>
      </w:r>
      <w:r w:rsidRPr="00C54E48">
        <w:rPr>
          <w:rFonts w:eastAsia="Yu Mincho"/>
          <w:lang w:val="en-US" w:eastAsia="ja-JP"/>
        </w:rPr>
        <w:t>Android</w:t>
      </w:r>
      <w:r w:rsidRPr="00C54E48">
        <w:rPr>
          <w:rFonts w:eastAsia="Yu Mincho"/>
          <w:lang w:eastAsia="ja-JP"/>
        </w:rPr>
        <w:t xml:space="preserve"> </w:t>
      </w:r>
      <w:r w:rsidRPr="00C54E48">
        <w:rPr>
          <w:rFonts w:eastAsia="Yu Mincho"/>
          <w:lang w:val="en-US" w:eastAsia="ja-JP"/>
        </w:rPr>
        <w:t>Studio</w:t>
      </w:r>
      <w:r w:rsidRPr="00C54E48">
        <w:rPr>
          <w:rFonts w:eastAsia="Yu Mincho"/>
          <w:lang w:eastAsia="ja-JP"/>
        </w:rPr>
        <w:t>, поэтому благодаря встроенному в него визуальному редактору макетов, разработка интерфейса происходит максимально наглядно и без необходимости повторной компиляции после внесения каждой поправки, что позволяет без особых проблем создать</w:t>
      </w:r>
      <w:r w:rsidRPr="00C54E48">
        <w:t xml:space="preserve"> </w:t>
      </w:r>
      <w:r w:rsidRPr="00C54E48">
        <w:rPr>
          <w:rFonts w:eastAsia="Yu Mincho"/>
          <w:lang w:eastAsia="ja-JP"/>
        </w:rPr>
        <w:t>гибкий и удобный интерфейс приложения, легко подстраивающийся под дисплеи различных мобильных устройств.</w:t>
      </w:r>
    </w:p>
    <w:p w:rsidR="00763A9D" w:rsidRPr="00C54E48" w:rsidRDefault="0060404B">
      <w:pPr>
        <w:ind w:firstLine="652"/>
        <w:jc w:val="both"/>
        <w:textAlignment w:val="baseline"/>
        <w:rPr>
          <w:rFonts w:eastAsia="Yu Mincho"/>
          <w:lang w:eastAsia="ja-JP"/>
        </w:rPr>
      </w:pPr>
      <w:r w:rsidRPr="00C54E48">
        <w:rPr>
          <w:rFonts w:eastAsia="Yu Mincho"/>
          <w:lang w:eastAsia="ja-JP"/>
        </w:rPr>
        <w:t>В прототипе приложения был подготовлен простой интерфейс стартового экрана (Рисунок 1), который будет заменён по мере его разработки.</w:t>
      </w:r>
    </w:p>
    <w:p w:rsidR="00763A9D" w:rsidRPr="00C54E48" w:rsidRDefault="0060404B">
      <w:pPr>
        <w:tabs>
          <w:tab w:val="left" w:pos="284"/>
          <w:tab w:val="left" w:pos="426"/>
        </w:tabs>
        <w:jc w:val="center"/>
        <w:rPr>
          <w:rFonts w:eastAsia="MS Mincho"/>
          <w:shd w:val="clear" w:color="auto" w:fill="FFFFFF"/>
          <w:lang w:eastAsia="en-US"/>
        </w:rPr>
      </w:pPr>
      <w:r w:rsidRPr="00C54E48">
        <w:rPr>
          <w:rFonts w:eastAsia="MS Mincho"/>
          <w:noProof/>
          <w:shd w:val="clear" w:color="auto" w:fill="FFFFFF"/>
        </w:rPr>
        <w:lastRenderedPageBreak/>
        <w:drawing>
          <wp:inline distT="0" distB="0" distL="114300" distR="114300" wp14:anchorId="3508726D" wp14:editId="201A8AAB">
            <wp:extent cx="2343150" cy="1485900"/>
            <wp:effectExtent l="0" t="0" r="0" b="0"/>
            <wp:docPr id="2"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7"/>
                    <pic:cNvPicPr>
                      <a:picLocks noChangeAspect="1"/>
                    </pic:cNvPicPr>
                  </pic:nvPicPr>
                  <pic:blipFill>
                    <a:blip r:embed="rId55"/>
                    <a:srcRect l="10927" t="28535" r="13205" b="46581"/>
                    <a:stretch>
                      <a:fillRect/>
                    </a:stretch>
                  </pic:blipFill>
                  <pic:spPr>
                    <a:xfrm>
                      <a:off x="0" y="0"/>
                      <a:ext cx="2343150" cy="1485900"/>
                    </a:xfrm>
                    <a:prstGeom prst="rect">
                      <a:avLst/>
                    </a:prstGeom>
                    <a:noFill/>
                    <a:ln>
                      <a:noFill/>
                    </a:ln>
                  </pic:spPr>
                </pic:pic>
              </a:graphicData>
            </a:graphic>
          </wp:inline>
        </w:drawing>
      </w:r>
    </w:p>
    <w:p w:rsidR="00763A9D" w:rsidRPr="00C54E48" w:rsidRDefault="0060404B">
      <w:pPr>
        <w:tabs>
          <w:tab w:val="left" w:pos="284"/>
          <w:tab w:val="left" w:pos="426"/>
        </w:tabs>
        <w:jc w:val="center"/>
        <w:rPr>
          <w:rFonts w:eastAsia="MS Mincho"/>
          <w:shd w:val="clear" w:color="auto" w:fill="FFFFFF"/>
          <w:lang w:eastAsia="ja-JP"/>
        </w:rPr>
      </w:pPr>
      <w:r w:rsidRPr="00C54E48">
        <w:rPr>
          <w:rFonts w:eastAsia="MS Mincho"/>
          <w:shd w:val="clear" w:color="auto" w:fill="FFFFFF"/>
          <w:lang w:eastAsia="ja-JP"/>
        </w:rPr>
        <w:t>Рисунок 1 – Стартовый экран прототипа приложения-помощника для владельцев станков с ЧПУ</w:t>
      </w:r>
    </w:p>
    <w:p w:rsidR="00763A9D" w:rsidRPr="00C54E48" w:rsidRDefault="00763A9D">
      <w:pPr>
        <w:ind w:firstLine="652"/>
        <w:jc w:val="both"/>
        <w:textAlignment w:val="baseline"/>
        <w:rPr>
          <w:rFonts w:eastAsia="Yu Mincho"/>
          <w:lang w:eastAsia="ja-JP"/>
        </w:rPr>
      </w:pPr>
    </w:p>
    <w:p w:rsidR="00763A9D" w:rsidRPr="00C54E48" w:rsidRDefault="0060404B">
      <w:pPr>
        <w:ind w:firstLine="652"/>
        <w:jc w:val="both"/>
        <w:textAlignment w:val="baseline"/>
        <w:rPr>
          <w:rFonts w:eastAsia="Yu Mincho"/>
          <w:lang w:eastAsia="ja-JP"/>
        </w:rPr>
      </w:pPr>
      <w:r w:rsidRPr="00C54E48">
        <w:rPr>
          <w:rFonts w:eastAsia="Yu Mincho"/>
          <w:lang w:eastAsia="ja-JP"/>
        </w:rPr>
        <w:t>Кроме того, были реализованы некоторые функциональные возможности приложения, позволяющие проводить быстрый примерный расчёт стоимости резки изделий на лазерном станке с ЧПУ, опираясь на такие входные данные, как размеры и параметры исходного материала и одного экземпляра изделия. Для выполнения каждого расчёта, в коде программы были подготовлены соответствующие функции (Рисунок 2).</w:t>
      </w:r>
    </w:p>
    <w:p w:rsidR="00763A9D" w:rsidRPr="00C54E48" w:rsidRDefault="0060404B">
      <w:pPr>
        <w:pStyle w:val="4"/>
        <w:spacing w:line="240" w:lineRule="auto"/>
        <w:ind w:firstLine="0"/>
        <w:jc w:val="center"/>
        <w:rPr>
          <w:sz w:val="24"/>
          <w:szCs w:val="24"/>
        </w:rPr>
      </w:pPr>
      <w:r w:rsidRPr="00C54E48">
        <w:rPr>
          <w:noProof/>
          <w:sz w:val="24"/>
          <w:szCs w:val="24"/>
          <w:lang w:eastAsia="ru-RU"/>
        </w:rPr>
        <w:drawing>
          <wp:inline distT="0" distB="0" distL="114300" distR="114300" wp14:anchorId="544D7A13" wp14:editId="3B510C89">
            <wp:extent cx="3924300" cy="2371725"/>
            <wp:effectExtent l="0" t="0" r="0" b="9525"/>
            <wp:docPr id="5"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8"/>
                    <pic:cNvPicPr>
                      <a:picLocks noChangeAspect="1"/>
                    </pic:cNvPicPr>
                  </pic:nvPicPr>
                  <pic:blipFill>
                    <a:blip r:embed="rId56"/>
                    <a:srcRect l="3494" r="1613" b="803"/>
                    <a:stretch>
                      <a:fillRect/>
                    </a:stretch>
                  </pic:blipFill>
                  <pic:spPr>
                    <a:xfrm>
                      <a:off x="0" y="0"/>
                      <a:ext cx="3924300" cy="2371725"/>
                    </a:xfrm>
                    <a:prstGeom prst="rect">
                      <a:avLst/>
                    </a:prstGeom>
                    <a:noFill/>
                    <a:ln>
                      <a:noFill/>
                    </a:ln>
                  </pic:spPr>
                </pic:pic>
              </a:graphicData>
            </a:graphic>
          </wp:inline>
        </w:drawing>
      </w:r>
    </w:p>
    <w:p w:rsidR="00763A9D" w:rsidRPr="00C54E48" w:rsidRDefault="0060404B">
      <w:pPr>
        <w:pStyle w:val="4"/>
        <w:spacing w:line="240" w:lineRule="auto"/>
        <w:ind w:firstLine="0"/>
        <w:jc w:val="center"/>
        <w:rPr>
          <w:sz w:val="24"/>
          <w:szCs w:val="24"/>
          <w:lang w:eastAsia="ja-JP"/>
        </w:rPr>
      </w:pPr>
      <w:r w:rsidRPr="00C54E48">
        <w:rPr>
          <w:sz w:val="24"/>
          <w:szCs w:val="24"/>
          <w:lang w:eastAsia="ja-JP"/>
        </w:rPr>
        <w:t>Рисунок 2 – Код одной из функций, отвечающих за расчёт стоимости резки изделий</w:t>
      </w:r>
    </w:p>
    <w:p w:rsidR="00763A9D" w:rsidRPr="00C54E48" w:rsidRDefault="00763A9D">
      <w:pPr>
        <w:pStyle w:val="4"/>
        <w:spacing w:line="240" w:lineRule="auto"/>
        <w:ind w:firstLine="0"/>
        <w:jc w:val="center"/>
        <w:rPr>
          <w:sz w:val="24"/>
          <w:szCs w:val="24"/>
          <w:lang w:eastAsia="ja-JP"/>
        </w:rPr>
      </w:pPr>
    </w:p>
    <w:p w:rsidR="00763A9D" w:rsidRPr="00C54E48" w:rsidRDefault="0060404B">
      <w:pPr>
        <w:ind w:firstLine="709"/>
        <w:jc w:val="both"/>
        <w:textAlignment w:val="baseline"/>
        <w:rPr>
          <w:rFonts w:eastAsia="Yu Mincho"/>
          <w:lang w:eastAsia="ja-JP"/>
        </w:rPr>
      </w:pPr>
      <w:r w:rsidRPr="00C54E48">
        <w:rPr>
          <w:rFonts w:eastAsia="Yu Mincho"/>
          <w:lang w:eastAsia="ja-JP"/>
        </w:rPr>
        <w:t>При этом интерфейс программы спроектирован таким образом, чтобы такие операции, как ввод входных данных и получение результатов, происходили пошагово и максимально интуитивно. После ввода пользователем определённых данных на различных этапах, лишние элементы интерфейса автоматически скрываются, осуществляя переход к следующему шагу в расчётах (Рисунок 3).</w:t>
      </w:r>
    </w:p>
    <w:p w:rsidR="00763A9D" w:rsidRPr="00C54E48" w:rsidRDefault="0060404B">
      <w:pPr>
        <w:tabs>
          <w:tab w:val="left" w:pos="284"/>
          <w:tab w:val="left" w:pos="426"/>
        </w:tabs>
        <w:jc w:val="center"/>
        <w:rPr>
          <w:rFonts w:eastAsia="MS Mincho"/>
          <w:shd w:val="clear" w:color="auto" w:fill="FFFFFF"/>
          <w:lang w:eastAsia="en-US"/>
        </w:rPr>
      </w:pPr>
      <w:r w:rsidRPr="00C54E48">
        <w:rPr>
          <w:rFonts w:eastAsia="MS Mincho"/>
          <w:noProof/>
          <w:shd w:val="clear" w:color="auto" w:fill="FFFFFF"/>
        </w:rPr>
        <w:drawing>
          <wp:inline distT="0" distB="0" distL="114300" distR="114300" wp14:anchorId="7071024F" wp14:editId="3A7285F6">
            <wp:extent cx="5829300" cy="2333625"/>
            <wp:effectExtent l="0" t="0" r="0" b="9525"/>
            <wp:docPr id="4" name="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9"/>
                    <pic:cNvPicPr>
                      <a:picLocks noChangeAspect="1"/>
                    </pic:cNvPicPr>
                  </pic:nvPicPr>
                  <pic:blipFill>
                    <a:blip r:embed="rId57"/>
                    <a:stretch>
                      <a:fillRect/>
                    </a:stretch>
                  </pic:blipFill>
                  <pic:spPr>
                    <a:xfrm>
                      <a:off x="0" y="0"/>
                      <a:ext cx="5829300" cy="2333625"/>
                    </a:xfrm>
                    <a:prstGeom prst="rect">
                      <a:avLst/>
                    </a:prstGeom>
                    <a:noFill/>
                    <a:ln>
                      <a:noFill/>
                    </a:ln>
                  </pic:spPr>
                </pic:pic>
              </a:graphicData>
            </a:graphic>
          </wp:inline>
        </w:drawing>
      </w:r>
    </w:p>
    <w:p w:rsidR="00763A9D" w:rsidRPr="00C54E48" w:rsidRDefault="0060404B">
      <w:pPr>
        <w:tabs>
          <w:tab w:val="left" w:pos="284"/>
          <w:tab w:val="left" w:pos="426"/>
        </w:tabs>
        <w:jc w:val="center"/>
        <w:rPr>
          <w:rFonts w:eastAsia="MS Mincho"/>
          <w:shd w:val="clear" w:color="auto" w:fill="FFFFFF"/>
          <w:lang w:eastAsia="ja-JP"/>
        </w:rPr>
      </w:pPr>
      <w:r w:rsidRPr="00C54E48">
        <w:rPr>
          <w:rFonts w:eastAsia="MS Mincho"/>
          <w:shd w:val="clear" w:color="auto" w:fill="FFFFFF"/>
          <w:lang w:eastAsia="ja-JP"/>
        </w:rPr>
        <w:t>Рисунок 3 – Одна из функций для расчёта стоимости резки изделий из прототипа приложения</w:t>
      </w:r>
    </w:p>
    <w:p w:rsidR="00763A9D" w:rsidRPr="00C54E48" w:rsidRDefault="00763A9D">
      <w:pPr>
        <w:widowControl w:val="0"/>
        <w:tabs>
          <w:tab w:val="left" w:pos="709"/>
        </w:tabs>
        <w:autoSpaceDE w:val="0"/>
        <w:ind w:left="644"/>
        <w:jc w:val="both"/>
        <w:rPr>
          <w:b/>
        </w:rPr>
      </w:pPr>
    </w:p>
    <w:p w:rsidR="00763A9D" w:rsidRPr="00C54E48" w:rsidRDefault="0060404B">
      <w:pPr>
        <w:widowControl w:val="0"/>
        <w:tabs>
          <w:tab w:val="left" w:pos="709"/>
        </w:tabs>
        <w:autoSpaceDE w:val="0"/>
        <w:jc w:val="both"/>
        <w:rPr>
          <w:rFonts w:eastAsia="Yu Mincho"/>
          <w:lang w:eastAsia="ja-JP"/>
        </w:rPr>
      </w:pPr>
      <w:r w:rsidRPr="00C54E48">
        <w:tab/>
        <w:t xml:space="preserve">По мере разработки приложения планируется введение большего набора функций для расчётов, расширение базы обучающих материалов, а также добавление </w:t>
      </w:r>
      <w:r w:rsidRPr="00C54E48">
        <w:rPr>
          <w:rFonts w:eastAsia="Yu Mincho"/>
          <w:lang w:eastAsia="ja-JP"/>
        </w:rPr>
        <w:t>ненавязчивых пояснений для пользователя.</w:t>
      </w:r>
    </w:p>
    <w:p w:rsidR="00763A9D" w:rsidRPr="00C54E48" w:rsidRDefault="00763A9D">
      <w:pPr>
        <w:widowControl w:val="0"/>
        <w:tabs>
          <w:tab w:val="left" w:pos="709"/>
        </w:tabs>
        <w:autoSpaceDE w:val="0"/>
        <w:jc w:val="both"/>
        <w:rPr>
          <w:rFonts w:eastAsia="Yu Mincho"/>
          <w:lang w:eastAsia="ja-JP"/>
        </w:rPr>
      </w:pPr>
    </w:p>
    <w:p w:rsidR="00763A9D" w:rsidRPr="00C54E48" w:rsidRDefault="0060404B">
      <w:pPr>
        <w:widowControl w:val="0"/>
        <w:tabs>
          <w:tab w:val="left" w:pos="709"/>
        </w:tabs>
        <w:autoSpaceDE w:val="0"/>
        <w:ind w:left="644"/>
        <w:jc w:val="center"/>
        <w:rPr>
          <w:b/>
        </w:rPr>
      </w:pPr>
      <w:r w:rsidRPr="00C54E48">
        <w:rPr>
          <w:b/>
        </w:rPr>
        <w:t>Список литературных источников:</w:t>
      </w:r>
    </w:p>
    <w:p w:rsidR="00763A9D" w:rsidRPr="00C54E48" w:rsidRDefault="0060404B">
      <w:pPr>
        <w:pStyle w:val="2"/>
        <w:spacing w:line="240" w:lineRule="auto"/>
        <w:rPr>
          <w:sz w:val="24"/>
          <w:szCs w:val="24"/>
        </w:rPr>
      </w:pPr>
      <w:r w:rsidRPr="00C54E48">
        <w:rPr>
          <w:sz w:val="24"/>
          <w:szCs w:val="24"/>
        </w:rPr>
        <w:t xml:space="preserve">Скин, Д. </w:t>
      </w:r>
      <w:r w:rsidRPr="00C54E48">
        <w:rPr>
          <w:sz w:val="24"/>
          <w:szCs w:val="24"/>
          <w:lang w:val="en-US"/>
        </w:rPr>
        <w:t>Kotlin</w:t>
      </w:r>
      <w:r w:rsidRPr="00C54E48">
        <w:rPr>
          <w:sz w:val="24"/>
          <w:szCs w:val="24"/>
        </w:rPr>
        <w:t>. Программирование для профессионалов. / Скин Д., Гринхол Д., Бэйли Э. – 2-е изд. – СПб</w:t>
      </w:r>
      <w:proofErr w:type="gramStart"/>
      <w:r w:rsidRPr="00C54E48">
        <w:rPr>
          <w:sz w:val="24"/>
          <w:szCs w:val="24"/>
        </w:rPr>
        <w:t xml:space="preserve">.: </w:t>
      </w:r>
      <w:proofErr w:type="gramEnd"/>
      <w:r w:rsidRPr="00C54E48">
        <w:rPr>
          <w:sz w:val="24"/>
          <w:szCs w:val="24"/>
        </w:rPr>
        <w:t>Питер, 2023. – 560 с.</w:t>
      </w:r>
    </w:p>
    <w:p w:rsidR="00763A9D" w:rsidRPr="00C54E48" w:rsidRDefault="0060404B">
      <w:pPr>
        <w:pStyle w:val="2"/>
        <w:spacing w:line="240" w:lineRule="auto"/>
        <w:rPr>
          <w:sz w:val="24"/>
          <w:szCs w:val="24"/>
        </w:rPr>
      </w:pPr>
      <w:r w:rsidRPr="00C54E48">
        <w:rPr>
          <w:sz w:val="24"/>
          <w:szCs w:val="24"/>
        </w:rPr>
        <w:t xml:space="preserve">Бизнес-план: Лазерная резка конструкторов и 3D пазлов [Электронный ресурс] / ЮСТО, 2022. – Режим доступа к ресурсу: </w:t>
      </w:r>
      <w:hyperlink r:id="rId58" w:history="1">
        <w:r w:rsidRPr="00C54E48">
          <w:rPr>
            <w:rStyle w:val="a3"/>
            <w:color w:val="auto"/>
            <w:sz w:val="24"/>
            <w:szCs w:val="24"/>
          </w:rPr>
          <w:t>https://www.yusto.ru/bg/stati/biznes-plan-lazernaya-rezka-konstruktorov-i-3d-pazlov/</w:t>
        </w:r>
      </w:hyperlink>
    </w:p>
    <w:p w:rsidR="00763A9D" w:rsidRPr="00C54E48" w:rsidRDefault="00763A9D" w:rsidP="00503B5E">
      <w:pPr>
        <w:pStyle w:val="2"/>
        <w:numPr>
          <w:ilvl w:val="0"/>
          <w:numId w:val="0"/>
        </w:numPr>
        <w:spacing w:line="240" w:lineRule="auto"/>
        <w:ind w:left="709"/>
        <w:rPr>
          <w:sz w:val="24"/>
          <w:szCs w:val="24"/>
        </w:rPr>
      </w:pPr>
    </w:p>
    <w:p w:rsidR="00763A9D" w:rsidRPr="00C54E48" w:rsidRDefault="00763A9D">
      <w:pPr>
        <w:ind w:firstLine="709"/>
        <w:jc w:val="center"/>
      </w:pPr>
    </w:p>
    <w:p w:rsidR="00763A9D" w:rsidRPr="00C54E48" w:rsidRDefault="0060404B">
      <w:pPr>
        <w:ind w:firstLine="709"/>
        <w:jc w:val="center"/>
        <w:rPr>
          <w:b/>
        </w:rPr>
      </w:pPr>
      <w:r w:rsidRPr="00C54E48">
        <w:rPr>
          <w:b/>
        </w:rPr>
        <w:t>ЭКОНОМИЧЕСКАЯ ЭФФЕКТИВНОСТЬ ЦИФРОВИЗАЦИИ ПРОИЗВОДСТВА И ПЕРЕРАБОТКИ СЕЛЬХОЗПРОДУКТОВ</w:t>
      </w:r>
    </w:p>
    <w:p w:rsidR="00763A9D" w:rsidRPr="00C54E48" w:rsidRDefault="00763A9D">
      <w:pPr>
        <w:ind w:firstLine="709"/>
        <w:jc w:val="center"/>
        <w:rPr>
          <w:b/>
        </w:rPr>
      </w:pPr>
    </w:p>
    <w:p w:rsidR="00763A9D" w:rsidRPr="00C54E48" w:rsidRDefault="0060404B">
      <w:pPr>
        <w:jc w:val="both"/>
      </w:pPr>
      <w:r w:rsidRPr="00C54E48">
        <w:t>Мамбетова Рита Адамовна старший преподаватель, СКГА, Аграрный институт</w:t>
      </w:r>
    </w:p>
    <w:p w:rsidR="00763A9D" w:rsidRPr="00C54E48" w:rsidRDefault="00763A9D">
      <w:pPr>
        <w:ind w:firstLine="709"/>
        <w:jc w:val="center"/>
        <w:rPr>
          <w:b/>
        </w:rPr>
      </w:pPr>
    </w:p>
    <w:p w:rsidR="00763A9D" w:rsidRPr="00C54E48" w:rsidRDefault="0060404B">
      <w:pPr>
        <w:ind w:firstLine="709"/>
        <w:jc w:val="both"/>
      </w:pPr>
      <w:r w:rsidRPr="00C54E48">
        <w:t>Дальнейшее повышение производительности труда и снижение себестоимости сельхозпродукции связано с внедрением новых технологий и автоматизацией производственных процессов. В настоящее время широко внедряются умные фермы, роботизированные линии по переработке мяса, рыбы овощей, фруктов. В технологии выращивания зерновых, овощных культур нашли применение беспилотные технологии (тракторов, комбайнов, дронов) с цифровым управлением, включающие в себя программное обеспечение, навигационное оборудование и искусственный интеллект (ИИ) [1]/</w:t>
      </w:r>
    </w:p>
    <w:p w:rsidR="00763A9D" w:rsidRPr="00C54E48" w:rsidRDefault="0060404B">
      <w:pPr>
        <w:ind w:firstLine="709"/>
        <w:jc w:val="both"/>
      </w:pPr>
      <w:r w:rsidRPr="00C54E48">
        <w:t>В отличи</w:t>
      </w:r>
      <w:proofErr w:type="gramStart"/>
      <w:r w:rsidRPr="00C54E48">
        <w:t>и</w:t>
      </w:r>
      <w:proofErr w:type="gramEnd"/>
      <w:r w:rsidRPr="00C54E48">
        <w:t xml:space="preserve"> от промышленного производства, где сосредоточено большое количество высококвалифицированных научных и инженерных кадров, в сельском хозяйстве, их намного меньше, а решаемых задач значительно больше. Это обработка земли, подготовка семя, уход за посевами, уборка, переработка и хранение продукции. Только в производстве зерновых, овощеводстве, птицеводстве, рыбоводстве огромное количество задач, для решения которых нет достаточно подготовленных кадров из-за не престижности профессии сельхозработника [2]. Широкое внедрение современной техники и автоматизированных технологий с использованием искусственного интеллекта привлечет молодежь в отрасль, обеспечит престижность профессии работника цифровизированного производства.</w:t>
      </w:r>
    </w:p>
    <w:p w:rsidR="00763A9D" w:rsidRPr="00C54E48" w:rsidRDefault="0060404B">
      <w:pPr>
        <w:ind w:firstLine="709"/>
        <w:jc w:val="both"/>
      </w:pPr>
      <w:r w:rsidRPr="00C54E48">
        <w:t>Одним из наиболее эффективных  средств повышения производительности в переработке продукции АПК является роботизация. Автоматические линии, оснащенные специальными роботами, управляемые локальными программами являются  рабочей ячейкой сложной производственной линии. Теоретической основой автоматизации является создание программного обеспечения  для  решения управленческих задач.</w:t>
      </w:r>
    </w:p>
    <w:p w:rsidR="00763A9D" w:rsidRPr="00C54E48" w:rsidRDefault="0060404B">
      <w:pPr>
        <w:ind w:left="708" w:firstLine="1"/>
        <w:jc w:val="both"/>
      </w:pPr>
      <w:r w:rsidRPr="00C54E48">
        <w:t>В первом приближении управление объектом можно осуществить по двум схемам: 1) по разомкнутой схеме;</w:t>
      </w:r>
    </w:p>
    <w:p w:rsidR="00763A9D" w:rsidRPr="00C54E48" w:rsidRDefault="0060404B">
      <w:pPr>
        <w:ind w:left="708" w:firstLine="1"/>
        <w:jc w:val="both"/>
      </w:pPr>
      <w:r w:rsidRPr="00C54E48">
        <w:t>2) по замкнутой схеме [1] .</w:t>
      </w:r>
    </w:p>
    <w:p w:rsidR="00763A9D" w:rsidRPr="00C54E48" w:rsidRDefault="0060404B">
      <w:pPr>
        <w:ind w:firstLine="709"/>
        <w:jc w:val="both"/>
      </w:pPr>
      <w:r w:rsidRPr="00C54E48">
        <w:t>Использование  понятия искусственный интеллект  связано с моделированием работы человеческого мозга.</w:t>
      </w:r>
    </w:p>
    <w:p w:rsidR="00763A9D" w:rsidRPr="00C54E48" w:rsidRDefault="0060404B">
      <w:pPr>
        <w:ind w:firstLine="709"/>
        <w:jc w:val="both"/>
      </w:pPr>
      <w:r w:rsidRPr="00C54E48">
        <w:t xml:space="preserve">Самая совершенная система управления создана природой, которая сама себя регулирует, поддерживает и находится в равновесии. </w:t>
      </w:r>
    </w:p>
    <w:p w:rsidR="00763A9D" w:rsidRPr="00C54E48" w:rsidRDefault="0060404B">
      <w:pPr>
        <w:ind w:firstLine="709"/>
        <w:jc w:val="both"/>
      </w:pPr>
      <w:r w:rsidRPr="00C54E48">
        <w:t>Рассмотрим принцип действия универсального робота – человека и другого существа.</w:t>
      </w:r>
    </w:p>
    <w:p w:rsidR="00763A9D" w:rsidRPr="00C54E48" w:rsidRDefault="0060404B">
      <w:pPr>
        <w:ind w:firstLine="709"/>
        <w:jc w:val="both"/>
      </w:pPr>
      <w:r w:rsidRPr="00C54E48">
        <w:t xml:space="preserve">Человек обладает телом,  с подвижными элементами, системой привода этих элементов, с системой управления или системой контроля выполненных   движений </w:t>
      </w:r>
      <w:r w:rsidRPr="00C54E48">
        <w:lastRenderedPageBreak/>
        <w:t>(действий) и т.д.  Современные роботы - андроиды (от греч</w:t>
      </w:r>
      <w:proofErr w:type="gramStart"/>
      <w:r w:rsidRPr="00C54E48">
        <w:t>.</w:t>
      </w:r>
      <w:proofErr w:type="gramEnd"/>
      <w:r w:rsidRPr="00C54E48">
        <w:t xml:space="preserve"> </w:t>
      </w:r>
      <w:proofErr w:type="gramStart"/>
      <w:r w:rsidRPr="00C54E48">
        <w:t>ч</w:t>
      </w:r>
      <w:proofErr w:type="gramEnd"/>
      <w:r w:rsidRPr="00C54E48">
        <w:t xml:space="preserve">еловек, мужчина, суффикс </w:t>
      </w:r>
      <w:r w:rsidRPr="00C54E48">
        <w:rPr>
          <w:lang w:val="en-US"/>
        </w:rPr>
        <w:t>oid</w:t>
      </w:r>
      <w:r w:rsidRPr="00C54E48">
        <w:t xml:space="preserve"> – подобный) или антропоморфный – робот, похожий видом и действиями на человека должен состоять из множества элементов, выполняющих определенные функции и являющийся частью общей системы.</w:t>
      </w:r>
    </w:p>
    <w:p w:rsidR="00763A9D" w:rsidRPr="00C54E48" w:rsidRDefault="0060404B">
      <w:pPr>
        <w:ind w:firstLine="709"/>
        <w:jc w:val="both"/>
      </w:pPr>
      <w:r w:rsidRPr="00C54E48">
        <w:t>Управление замкнутой системой осуществляется по следующему алгоритму:</w:t>
      </w:r>
    </w:p>
    <w:p w:rsidR="00763A9D" w:rsidRPr="00C54E48" w:rsidRDefault="0060404B">
      <w:pPr>
        <w:pStyle w:val="aa"/>
        <w:spacing w:after="0" w:line="240" w:lineRule="auto"/>
        <w:ind w:left="0" w:firstLine="709"/>
        <w:jc w:val="both"/>
        <w:rPr>
          <w:rFonts w:ascii="Times New Roman" w:hAnsi="Times New Roman"/>
        </w:rPr>
      </w:pPr>
      <w:r w:rsidRPr="00C54E48">
        <w:rPr>
          <w:rFonts w:ascii="Times New Roman" w:hAnsi="Times New Roman"/>
        </w:rPr>
        <w:t xml:space="preserve">1. Программоноситель –  содержит некоторый план действий системы, содержащий информацию </w:t>
      </w:r>
      <w:proofErr w:type="gramStart"/>
      <w:r w:rsidRPr="00C54E48">
        <w:rPr>
          <w:rFonts w:ascii="Times New Roman" w:hAnsi="Times New Roman"/>
        </w:rPr>
        <w:t>о</w:t>
      </w:r>
      <w:proofErr w:type="gramEnd"/>
      <w:r w:rsidRPr="00C54E48">
        <w:rPr>
          <w:rFonts w:ascii="Times New Roman" w:hAnsi="Times New Roman"/>
        </w:rPr>
        <w:t xml:space="preserve"> читаемой и принимаемой Блоком 2 для дальнейшей обработки.</w:t>
      </w:r>
    </w:p>
    <w:p w:rsidR="00763A9D" w:rsidRPr="00C54E48" w:rsidRDefault="0060404B">
      <w:pPr>
        <w:pStyle w:val="aa"/>
        <w:spacing w:after="0" w:line="240" w:lineRule="auto"/>
        <w:ind w:left="0" w:firstLine="709"/>
        <w:jc w:val="both"/>
        <w:rPr>
          <w:rFonts w:ascii="Times New Roman" w:hAnsi="Times New Roman"/>
        </w:rPr>
      </w:pPr>
      <w:r w:rsidRPr="00C54E48">
        <w:rPr>
          <w:rFonts w:ascii="Times New Roman" w:hAnsi="Times New Roman"/>
        </w:rPr>
        <w:t>2. Считывающее устройство, которое располагает полученной информацией в определенном порядке.</w:t>
      </w:r>
    </w:p>
    <w:p w:rsidR="00763A9D" w:rsidRPr="00C54E48" w:rsidRDefault="0060404B">
      <w:pPr>
        <w:pStyle w:val="aa"/>
        <w:spacing w:after="0" w:line="240" w:lineRule="auto"/>
        <w:ind w:left="0" w:firstLine="709"/>
        <w:jc w:val="both"/>
        <w:rPr>
          <w:rFonts w:ascii="Times New Roman" w:hAnsi="Times New Roman"/>
        </w:rPr>
      </w:pPr>
      <w:r w:rsidRPr="00C54E48">
        <w:rPr>
          <w:rFonts w:ascii="Times New Roman" w:hAnsi="Times New Roman"/>
        </w:rPr>
        <w:t>3. Шифратор, который преобразует информацию, полученную от считывающего устройства для выполнения определенных действий, арифметических, логических и др.</w:t>
      </w:r>
    </w:p>
    <w:p w:rsidR="00763A9D" w:rsidRPr="00C54E48" w:rsidRDefault="0060404B">
      <w:pPr>
        <w:pStyle w:val="aa"/>
        <w:spacing w:after="0" w:line="240" w:lineRule="auto"/>
        <w:ind w:left="0" w:firstLine="709"/>
        <w:jc w:val="both"/>
        <w:rPr>
          <w:rFonts w:ascii="Times New Roman" w:hAnsi="Times New Roman"/>
        </w:rPr>
      </w:pPr>
      <w:r w:rsidRPr="00C54E48">
        <w:rPr>
          <w:rFonts w:ascii="Times New Roman" w:hAnsi="Times New Roman"/>
        </w:rPr>
        <w:t>4. Дешифратор – устройство, которое преобразует результаты, например, арифметических действий в электрические импульсы.</w:t>
      </w:r>
    </w:p>
    <w:p w:rsidR="00763A9D" w:rsidRPr="00C54E48" w:rsidRDefault="0060404B">
      <w:pPr>
        <w:pStyle w:val="aa"/>
        <w:spacing w:after="0" w:line="240" w:lineRule="auto"/>
        <w:ind w:left="0" w:firstLine="709"/>
        <w:jc w:val="both"/>
        <w:rPr>
          <w:rFonts w:ascii="Times New Roman" w:hAnsi="Times New Roman"/>
        </w:rPr>
      </w:pPr>
      <w:r w:rsidRPr="00C54E48">
        <w:rPr>
          <w:rFonts w:ascii="Times New Roman" w:hAnsi="Times New Roman"/>
        </w:rPr>
        <w:t>5. Исполнительное устройство, выполняющее силовые функции привода подвижными органами в соответствии с количественными показаниями блока 4.</w:t>
      </w:r>
    </w:p>
    <w:p w:rsidR="00763A9D" w:rsidRPr="00C54E48" w:rsidRDefault="0060404B">
      <w:pPr>
        <w:pStyle w:val="aa"/>
        <w:spacing w:after="0" w:line="240" w:lineRule="auto"/>
        <w:ind w:left="0" w:firstLine="709"/>
        <w:jc w:val="both"/>
        <w:rPr>
          <w:rFonts w:ascii="Times New Roman" w:hAnsi="Times New Roman"/>
        </w:rPr>
      </w:pPr>
      <w:r w:rsidRPr="00C54E48">
        <w:rPr>
          <w:rFonts w:ascii="Times New Roman" w:hAnsi="Times New Roman"/>
        </w:rPr>
        <w:t xml:space="preserve">6. </w:t>
      </w:r>
      <w:proofErr w:type="gramStart"/>
      <w:r w:rsidRPr="00C54E48">
        <w:rPr>
          <w:rFonts w:ascii="Times New Roman" w:hAnsi="Times New Roman"/>
        </w:rPr>
        <w:t>Датчик обратной связи, показывающий соответствие выполненной исполнительным органом действия с запланированной программоносителем и при наличии рассогласования выполняет дополнительное движение.</w:t>
      </w:r>
      <w:proofErr w:type="gramEnd"/>
    </w:p>
    <w:p w:rsidR="00763A9D" w:rsidRPr="00C54E48" w:rsidRDefault="0060404B">
      <w:pPr>
        <w:pStyle w:val="aa"/>
        <w:spacing w:after="0" w:line="240" w:lineRule="auto"/>
        <w:ind w:left="0" w:firstLine="709"/>
        <w:jc w:val="both"/>
        <w:rPr>
          <w:rFonts w:ascii="Times New Roman" w:hAnsi="Times New Roman"/>
        </w:rPr>
      </w:pPr>
      <w:r w:rsidRPr="00C54E48">
        <w:rPr>
          <w:rFonts w:ascii="Times New Roman" w:hAnsi="Times New Roman"/>
        </w:rPr>
        <w:t>Рассмотрим алгоритм действия человека (автора) для управления объектом, изображающий на бумаге блок-схемы управление замкнутой системой.</w:t>
      </w:r>
    </w:p>
    <w:p w:rsidR="00763A9D" w:rsidRPr="00C54E48" w:rsidRDefault="0060404B">
      <w:pPr>
        <w:pStyle w:val="aa"/>
        <w:spacing w:after="0" w:line="240" w:lineRule="auto"/>
        <w:ind w:left="0" w:firstLine="709"/>
        <w:jc w:val="both"/>
        <w:rPr>
          <w:rFonts w:ascii="Times New Roman" w:hAnsi="Times New Roman"/>
        </w:rPr>
      </w:pPr>
      <w:r w:rsidRPr="00C54E48">
        <w:rPr>
          <w:rFonts w:ascii="Times New Roman" w:hAnsi="Times New Roman"/>
        </w:rPr>
        <w:t>Пошаговый план действия заключается в следующем:</w:t>
      </w:r>
    </w:p>
    <w:p w:rsidR="00763A9D" w:rsidRPr="00C54E48" w:rsidRDefault="0060404B">
      <w:pPr>
        <w:ind w:firstLine="709"/>
        <w:jc w:val="both"/>
      </w:pPr>
      <w:r w:rsidRPr="00C54E48">
        <w:t xml:space="preserve">- составляется в голове план действий (программа). Осмысливается последовательность подсистем и количество элементов, из которых может состоять  вся система. Таким образом, из рассмотренных выше в алгоритме работы роботизированной системы имеется 6 блоков, соединенные последовательными связями, </w:t>
      </w:r>
      <w:proofErr w:type="gramStart"/>
      <w:r w:rsidRPr="00C54E48">
        <w:t>каждый</w:t>
      </w:r>
      <w:proofErr w:type="gramEnd"/>
      <w:r w:rsidRPr="00C54E48">
        <w:t xml:space="preserve"> из который выполняет определенную в последовательном аспекте функцию, а у человека первые 3 (три) блока реализуются в голове. </w:t>
      </w:r>
    </w:p>
    <w:p w:rsidR="00763A9D" w:rsidRPr="00C54E48" w:rsidRDefault="0060404B">
      <w:pPr>
        <w:ind w:firstLine="709"/>
        <w:jc w:val="both"/>
      </w:pPr>
      <w:r w:rsidRPr="00C54E48">
        <w:t>Для реализации плана изображения блок схемы на бумаге рассмотрим следующую ситуацию:</w:t>
      </w:r>
    </w:p>
    <w:p w:rsidR="00763A9D" w:rsidRPr="00C54E48" w:rsidRDefault="0060404B">
      <w:pPr>
        <w:ind w:firstLine="709"/>
        <w:jc w:val="both"/>
      </w:pPr>
      <w:r w:rsidRPr="00C54E48">
        <w:t xml:space="preserve">- имеется стол, на столе лежит бумага и ручка, рядом стул. Исполнитель  стоит от стола на расстоянии двух шагов. Для выполнения задачи необходимо сделать два шага к столу, пододвинуть стул, сесть, взять ручку так, чтобы можно было писать, т.е. концом металлического стержня опустить к бумаге и начинать чертить шесть квадратиков, соединенных линией связи. На каждом этапе  мы выполняем действия и одновременно контролируем правильность исполнения программы зрительными органами, что является средством обратной связи. При этом контролируем точность выполнения программы и при наличии несовпадения вносим коррекцию в процесс реализации (Блок 6). У человека таких органов несколько: глаза – обеспечивают картину изображения; ухо – слух, оценивается частотная характеристика; тактильными органами, осуществляющими через кожу не только температурные изменения, но и механические воздействия, вибрации, уколы и т.д. Имеются более чувствительные органы обоняния – запахи, вкусовые и другие рецепторы. Фактически биологические существа, в том числе и человек, воспринимают окружающую среду через органы обратной связи, которые являются входными каналами восприятия внешней среды. </w:t>
      </w:r>
    </w:p>
    <w:p w:rsidR="00763A9D" w:rsidRPr="00C54E48" w:rsidRDefault="0060404B">
      <w:pPr>
        <w:ind w:firstLine="709"/>
        <w:jc w:val="both"/>
      </w:pPr>
      <w:r w:rsidRPr="00C54E48">
        <w:t xml:space="preserve">В качестве исполнительного органа у человека выступает мышечная  масса (Блок 5), рассредоточенная в разных частях тела и приводящая в движение разные органы (руки, ноги и др.), имеющие суставные, т.е. подвижные соединения с несколькими степенями свободы. Привод органов осуществляется независимо и установлено, что левой стороной тела управляет правое полушарие мозга, и наоборот, правой стороной – левое полушарие. </w:t>
      </w:r>
    </w:p>
    <w:p w:rsidR="00763A9D" w:rsidRPr="00C54E48" w:rsidRDefault="0060404B">
      <w:pPr>
        <w:ind w:firstLine="709"/>
        <w:jc w:val="both"/>
      </w:pPr>
      <w:r w:rsidRPr="00C54E48">
        <w:t xml:space="preserve">Всеми мышцами управляют нервы (Блок 4), определяющие долготу, степень сжатия и другие параметры работающих мышц. Команды, преобразующие в электрический сигнал, </w:t>
      </w:r>
      <w:proofErr w:type="gramStart"/>
      <w:r w:rsidRPr="00C54E48">
        <w:t>принимающих</w:t>
      </w:r>
      <w:proofErr w:type="gramEnd"/>
      <w:r w:rsidRPr="00C54E48">
        <w:t xml:space="preserve"> нервными клетками вырабатываются в Блоке 3. </w:t>
      </w:r>
    </w:p>
    <w:p w:rsidR="00763A9D" w:rsidRPr="00C54E48" w:rsidRDefault="0060404B">
      <w:pPr>
        <w:ind w:firstLine="709"/>
        <w:jc w:val="both"/>
      </w:pPr>
      <w:r w:rsidRPr="00C54E48">
        <w:lastRenderedPageBreak/>
        <w:t xml:space="preserve">Количественные и </w:t>
      </w:r>
      <w:proofErr w:type="gramStart"/>
      <w:r w:rsidRPr="00C54E48">
        <w:t>качественные характеристики программы действия, выработанные программоносителем реализуются</w:t>
      </w:r>
      <w:proofErr w:type="gramEnd"/>
      <w:r w:rsidRPr="00C54E48">
        <w:t xml:space="preserve"> Блоком 2 (два), распределяющим команды, в том числе на левое и правое полушарии. Все роботы и программируемые машины технологического назначения работают в первом приближении, по предложенной схеме. Для сохранения равновесия при выполнении некоторой полезной работы человек имеет определенные органы, которые реагируют на действия исполнительных органов, превышающих допустимые пределы. Например, наклон тела на определенный угол вертикальной плоскости, поворот туловища вокруг вертикальной оси, подъем тела из положения сидя при </w:t>
      </w:r>
      <w:proofErr w:type="gramStart"/>
      <w:r w:rsidRPr="00C54E48">
        <w:t>вставании</w:t>
      </w:r>
      <w:proofErr w:type="gramEnd"/>
      <w:r w:rsidRPr="00C54E48">
        <w:t xml:space="preserve"> т.е., контроль за нахождением центра тяжести тела, осуществляющего в автоматическом  режиме внутренней программой. </w:t>
      </w:r>
    </w:p>
    <w:p w:rsidR="00763A9D" w:rsidRPr="00C54E48" w:rsidRDefault="0060404B">
      <w:pPr>
        <w:ind w:firstLine="709"/>
        <w:jc w:val="both"/>
      </w:pPr>
      <w:r w:rsidRPr="00C54E48">
        <w:t>Наиболее сложным для создания человекоподобного робота является оснащение его определенным интеллектом. Изучая биологические существа, ученые пришли к выводу, что мозг обладает некоторой нейронной сетью с несколькими уровнями, между которыми есть связи (синопсы). Обработка информации осуществляется параллельно нейронами, которые способны обучаться и создавать образы. Попытки моделировать работу мозга привели к созданию искусственного интеллекта (ИИ) с возможностью машинного обучения (</w:t>
      </w:r>
      <w:r w:rsidRPr="00C54E48">
        <w:rPr>
          <w:lang w:val="en-US"/>
        </w:rPr>
        <w:t>ML</w:t>
      </w:r>
      <w:r w:rsidRPr="00C54E48">
        <w:t xml:space="preserve">): </w:t>
      </w:r>
    </w:p>
    <w:p w:rsidR="00763A9D" w:rsidRPr="00C54E48" w:rsidRDefault="0060404B">
      <w:pPr>
        <w:ind w:firstLine="709"/>
        <w:jc w:val="both"/>
      </w:pPr>
      <w:r w:rsidRPr="00C54E48">
        <w:t xml:space="preserve">1. аппаратное обеспечение для искусственного интеллекта. Применим персональный компьютер </w:t>
      </w:r>
      <w:r w:rsidRPr="00C54E48">
        <w:rPr>
          <w:lang w:val="en-US"/>
        </w:rPr>
        <w:t>Zenbook</w:t>
      </w:r>
      <w:r w:rsidRPr="00C54E48">
        <w:t xml:space="preserve"> 14</w:t>
      </w:r>
      <w:r w:rsidRPr="00C54E48">
        <w:rPr>
          <w:lang w:val="en-US"/>
        </w:rPr>
        <w:t>OLED</w:t>
      </w:r>
      <w:r w:rsidRPr="00C54E48">
        <w:t xml:space="preserve">, серии  ноутбуков </w:t>
      </w:r>
      <w:r w:rsidRPr="00C54E48">
        <w:rPr>
          <w:lang w:val="en-US"/>
        </w:rPr>
        <w:t>ASS</w:t>
      </w:r>
      <w:r w:rsidRPr="00C54E48">
        <w:t xml:space="preserve"> </w:t>
      </w:r>
      <w:r w:rsidRPr="00C54E48">
        <w:rPr>
          <w:lang w:val="en-US"/>
        </w:rPr>
        <w:t>Vivobook</w:t>
      </w:r>
      <w:r w:rsidRPr="00C54E48">
        <w:t xml:space="preserve"> </w:t>
      </w:r>
      <w:r w:rsidRPr="00C54E48">
        <w:rPr>
          <w:lang w:val="en-US"/>
        </w:rPr>
        <w:t>S</w:t>
      </w:r>
      <w:r w:rsidRPr="00C54E48">
        <w:t xml:space="preserve">,  </w:t>
      </w:r>
      <w:r w:rsidRPr="00C54E48">
        <w:rPr>
          <w:lang w:val="en-US"/>
        </w:rPr>
        <w:t>Deli</w:t>
      </w:r>
      <w:r w:rsidRPr="00C54E48">
        <w:t xml:space="preserve"> </w:t>
      </w:r>
      <w:r w:rsidRPr="00C54E48">
        <w:rPr>
          <w:lang w:val="en-US"/>
        </w:rPr>
        <w:t>XPS</w:t>
      </w:r>
      <w:r w:rsidRPr="00C54E48">
        <w:t xml:space="preserve"> 14(9440) – это совершенно новый ноутбук 2024 г, с 3,2 </w:t>
      </w:r>
      <w:r w:rsidRPr="00C54E48">
        <w:rPr>
          <w:lang w:val="en-US"/>
        </w:rPr>
        <w:t>KOLED</w:t>
      </w:r>
      <w:r w:rsidRPr="00C54E48">
        <w:t xml:space="preserve">-дисплеем, графическим процессором </w:t>
      </w:r>
      <w:r w:rsidRPr="00C54E48">
        <w:rPr>
          <w:lang w:val="en-US"/>
        </w:rPr>
        <w:t>NVIDIA</w:t>
      </w:r>
      <w:r w:rsidRPr="00C54E48">
        <w:t xml:space="preserve"> </w:t>
      </w:r>
      <w:r w:rsidRPr="00C54E48">
        <w:rPr>
          <w:lang w:val="en-US"/>
        </w:rPr>
        <w:t>Laptop</w:t>
      </w:r>
      <w:r w:rsidRPr="00C54E48">
        <w:t>. Это высококлассный 14-дюймовый ноутбук для решения задач (ИИ).</w:t>
      </w:r>
    </w:p>
    <w:p w:rsidR="00763A9D" w:rsidRPr="00C54E48" w:rsidRDefault="0060404B">
      <w:pPr>
        <w:ind w:firstLine="709"/>
        <w:jc w:val="both"/>
      </w:pPr>
      <w:r w:rsidRPr="00C54E48">
        <w:t>2. Программное обеспечение искусственного интеллекта в сельском хозяйстве:</w:t>
      </w:r>
    </w:p>
    <w:p w:rsidR="00763A9D" w:rsidRPr="00C54E48" w:rsidRDefault="0060404B">
      <w:pPr>
        <w:ind w:firstLine="709"/>
        <w:jc w:val="both"/>
      </w:pPr>
      <w:r w:rsidRPr="00C54E48">
        <w:t xml:space="preserve">а) применение роботизированной техники на базе  ИИ программы </w:t>
      </w:r>
      <w:r w:rsidRPr="00C54E48">
        <w:rPr>
          <w:lang w:val="en-US"/>
        </w:rPr>
        <w:t>Cognitive</w:t>
      </w:r>
      <w:r w:rsidRPr="00C54E48">
        <w:t xml:space="preserve"> </w:t>
      </w:r>
      <w:r w:rsidRPr="00C54E48">
        <w:rPr>
          <w:lang w:val="en-US"/>
        </w:rPr>
        <w:t>Agro</w:t>
      </w:r>
      <w:r w:rsidRPr="00C54E48">
        <w:t xml:space="preserve"> </w:t>
      </w:r>
      <w:r w:rsidRPr="00C54E48">
        <w:rPr>
          <w:lang w:val="en-US"/>
        </w:rPr>
        <w:t>Pilot</w:t>
      </w:r>
      <w:r w:rsidRPr="00C54E48">
        <w:t xml:space="preserve"> считывает и анализирует изображение с камеры и при помощи нейросети определяет и выправляет беспилотной техникой (тракторами, комбайнами и другой сельскохозяйственной техникой). </w:t>
      </w:r>
    </w:p>
    <w:p w:rsidR="00763A9D" w:rsidRPr="00C54E48" w:rsidRDefault="0060404B">
      <w:pPr>
        <w:ind w:firstLine="709"/>
        <w:jc w:val="both"/>
      </w:pPr>
      <w:r w:rsidRPr="00C54E48">
        <w:t>В настоящее время в стране работают тысячи комбайнов и сотни тракторов с автопилотами. Программа «Агроаналитика» используется несколькими крупными компаниями в России для сбора, обработки больших массивов данных, получаемых с технических устройств дистанционного зондирования почвы, урожая и др.</w:t>
      </w:r>
    </w:p>
    <w:p w:rsidR="00763A9D" w:rsidRPr="00C54E48" w:rsidRDefault="0060404B">
      <w:pPr>
        <w:ind w:firstLine="709"/>
        <w:jc w:val="both"/>
      </w:pPr>
      <w:r w:rsidRPr="00C54E48">
        <w:t xml:space="preserve">Другие обеспечения определяются приложениями и инструкциями. </w:t>
      </w:r>
    </w:p>
    <w:p w:rsidR="00763A9D" w:rsidRPr="00C54E48" w:rsidRDefault="0060404B">
      <w:pPr>
        <w:ind w:firstLine="709"/>
        <w:jc w:val="both"/>
      </w:pPr>
      <w:r w:rsidRPr="00C54E48">
        <w:t>В настоящее время имеются в продаже десятки приложений для решения конкретных задач с алгоритмами искусственного интеллекта. Существуют разработчики приложений с ИИ, например, фирма «Лайв Тайпинг».</w:t>
      </w:r>
    </w:p>
    <w:p w:rsidR="00763A9D" w:rsidRPr="00C54E48" w:rsidRDefault="0060404B">
      <w:pPr>
        <w:ind w:firstLine="709"/>
        <w:jc w:val="both"/>
      </w:pPr>
      <w:r w:rsidRPr="00C54E48">
        <w:t xml:space="preserve">Необходимо учесть, что разработка приложений стоит дорого, более 10 </w:t>
      </w:r>
      <w:proofErr w:type="gramStart"/>
      <w:r w:rsidRPr="00C54E48">
        <w:t>млн</w:t>
      </w:r>
      <w:proofErr w:type="gramEnd"/>
      <w:r w:rsidRPr="00C54E48">
        <w:t xml:space="preserve"> рублей. Демонстрацией универсальной программы на основе искусственного интеллекта является голосовой помощник «Алиса». Яндекс разработал новое поколение «Алиса </w:t>
      </w:r>
      <w:proofErr w:type="gramStart"/>
      <w:r w:rsidRPr="00C54E48">
        <w:t>про</w:t>
      </w:r>
      <w:proofErr w:type="gramEnd"/>
      <w:r w:rsidRPr="00C54E48">
        <w:t xml:space="preserve">» </w:t>
      </w:r>
      <w:proofErr w:type="gramStart"/>
      <w:r w:rsidRPr="00C54E48">
        <w:t>с</w:t>
      </w:r>
      <w:proofErr w:type="gramEnd"/>
      <w:r w:rsidRPr="00C54E48">
        <w:t xml:space="preserve"> искусственным интеллектом и нейронной сетью «</w:t>
      </w:r>
      <w:r w:rsidRPr="00C54E48">
        <w:rPr>
          <w:lang w:val="en-US"/>
        </w:rPr>
        <w:t>Voindex</w:t>
      </w:r>
      <w:r w:rsidRPr="00C54E48">
        <w:t xml:space="preserve"> </w:t>
      </w:r>
      <w:r w:rsidRPr="00C54E48">
        <w:rPr>
          <w:lang w:val="en-US"/>
        </w:rPr>
        <w:t>GPT</w:t>
      </w:r>
      <w:r w:rsidRPr="00C54E48">
        <w:t xml:space="preserve">» и имеет голосовые интерфейсы, машинное обучение. Ели предыдущая модель отвечала на 65 % заданных вопросов, то новая отвечает на 95 %. </w:t>
      </w:r>
    </w:p>
    <w:p w:rsidR="00763A9D" w:rsidRPr="00C54E48" w:rsidRDefault="0060404B">
      <w:pPr>
        <w:ind w:firstLine="709"/>
        <w:jc w:val="both"/>
      </w:pPr>
      <w:proofErr w:type="gramStart"/>
      <w:r w:rsidRPr="00C54E48">
        <w:t>Недостаточность в</w:t>
      </w:r>
      <w:proofErr w:type="gramEnd"/>
      <w:r w:rsidRPr="00C54E48">
        <w:t xml:space="preserve"> кадровом обеспечении сельхозпроизводства предполагает необходимость во внедрении таких технологий, которые связаны с автоматизацией процессов или агротехнических приемов, обеспечивающих снижение трудоемкости производства продукции. В странах с развитой техникой и технологией выращивания сельскохозяйственных зерновых культур повышали урожайность и снижали трудоемкость за счет агротехнических приёмов в растениеводстве.</w:t>
      </w:r>
    </w:p>
    <w:p w:rsidR="00763A9D" w:rsidRPr="00C54E48" w:rsidRDefault="0060404B">
      <w:pPr>
        <w:ind w:firstLine="709"/>
        <w:jc w:val="both"/>
      </w:pPr>
      <w:r w:rsidRPr="00C54E48">
        <w:t xml:space="preserve">В Карачаево-Черкессии, особенно в степных районах, проблемой было выращивание сахарной свеклы и кукурузы. Все трудоспособное население сельской местности и студенческие отряды привлекались на сельскохозяйственные работы. В условиях РФ отсутствовали качественные семена, вследствие чего в одну ячейку высаживалось несколько зерен семян для повышения всхожести.  Новая голландская </w:t>
      </w:r>
      <w:r w:rsidRPr="00C54E48">
        <w:lastRenderedPageBreak/>
        <w:t xml:space="preserve">технология предполагает предварительную обработку семян и их сортировку на цифровизированных автоматических линиях с химической и биологической обработкой. </w:t>
      </w:r>
    </w:p>
    <w:p w:rsidR="00763A9D" w:rsidRPr="00C54E48" w:rsidRDefault="0060404B">
      <w:pPr>
        <w:ind w:firstLine="709"/>
        <w:jc w:val="both"/>
      </w:pPr>
      <w:r w:rsidRPr="00C54E48">
        <w:t>В настоящее время по данной технологии обрабатывают семена в КЧР, что обеспечивает необходимым семенным материалом даже небольшие фермерские хозяйства</w:t>
      </w:r>
    </w:p>
    <w:p w:rsidR="00763A9D" w:rsidRPr="00C54E48" w:rsidRDefault="0060404B">
      <w:pPr>
        <w:ind w:firstLine="709"/>
        <w:jc w:val="both"/>
      </w:pPr>
      <w:r w:rsidRPr="00C54E48">
        <w:t xml:space="preserve">Современный этап повышения эффективности сельскохозяйственного производства связан с цифровизацией производства и переработки продукции [3]. </w:t>
      </w:r>
    </w:p>
    <w:p w:rsidR="00763A9D" w:rsidRPr="00C54E48" w:rsidRDefault="0060404B">
      <w:pPr>
        <w:ind w:firstLine="709"/>
        <w:jc w:val="both"/>
      </w:pPr>
      <w:proofErr w:type="gramStart"/>
      <w:r w:rsidRPr="00C54E48">
        <w:t>Отечественный и зарубежный опыт показывает, что применение автоматических линий, роботизация, применение беспилотной техники, «умных ферм», применение новой техники и технологии в садоводстве «умные парники», внедрение искусственного управления объектами и в обработке больших массивов данных дает повышение эффективности производства на 20 -30 %. Организация ООН [</w:t>
      </w:r>
      <w:r w:rsidRPr="00C54E48">
        <w:rPr>
          <w:lang w:val="en-US"/>
        </w:rPr>
        <w:t>FAO</w:t>
      </w:r>
      <w:r w:rsidRPr="00C54E48">
        <w:t>] прогнозирует, что в течение 2022-2027 годов мировой рынок цифровизации сельского хозяйства будет расти ежегодно на 11,3</w:t>
      </w:r>
      <w:proofErr w:type="gramEnd"/>
      <w:r w:rsidRPr="00C54E48">
        <w:t xml:space="preserve"> %. Цифровизация сельскоо хозяйства США и Канады достигло 30-50 %. </w:t>
      </w:r>
    </w:p>
    <w:p w:rsidR="00763A9D" w:rsidRPr="00C54E48" w:rsidRDefault="0060404B">
      <w:pPr>
        <w:ind w:firstLine="709"/>
        <w:jc w:val="both"/>
      </w:pPr>
      <w:r w:rsidRPr="00C54E48">
        <w:t>В европейских странах, таких как Германия, Швейцария, Великобритания, Нидерланды сельское хозяйство оснащено технологиями точного земледелия на 70 %.</w:t>
      </w:r>
    </w:p>
    <w:p w:rsidR="00763A9D" w:rsidRPr="00C54E48" w:rsidRDefault="0060404B">
      <w:pPr>
        <w:ind w:firstLine="709"/>
        <w:jc w:val="both"/>
      </w:pPr>
      <w:r w:rsidRPr="00C54E48">
        <w:t xml:space="preserve">Россия занимает 15-е место по уровню автоматизации сельского хозяйства. За счет автоматизации техники и технологии Китай повысил сбор урожая на 70 % по сравнению с 2003 годом. Для внедрения роботов с искусственным интеллектом в России запущено в текущем оду государственная программа «Умный хлеб», а также для цифровизации АПК правительство выделило 3 </w:t>
      </w:r>
      <w:proofErr w:type="gramStart"/>
      <w:r w:rsidRPr="00C54E48">
        <w:t>млрд</w:t>
      </w:r>
      <w:proofErr w:type="gramEnd"/>
      <w:r w:rsidRPr="00C54E48">
        <w:t xml:space="preserve"> рублей. В 2024 году в Ленинградской области запустили роботизированную молочную ферму Финансовый университет и ФНАУ ВИМ.</w:t>
      </w:r>
    </w:p>
    <w:p w:rsidR="00763A9D" w:rsidRPr="00C54E48" w:rsidRDefault="0060404B">
      <w:pPr>
        <w:ind w:firstLine="709"/>
        <w:jc w:val="both"/>
      </w:pPr>
      <w:r w:rsidRPr="00C54E48">
        <w:t xml:space="preserve">Созданы умные роботы на базе искусственного интеллекта </w:t>
      </w:r>
      <w:proofErr w:type="gramStart"/>
      <w:r w:rsidRPr="00C54E48">
        <w:t>поддержанный</w:t>
      </w:r>
      <w:proofErr w:type="gramEnd"/>
      <w:r w:rsidRPr="00C54E48">
        <w:t xml:space="preserve"> </w:t>
      </w:r>
      <w:r w:rsidRPr="00C54E48">
        <w:rPr>
          <w:lang w:val="en-US"/>
        </w:rPr>
        <w:t>Microsoft</w:t>
      </w:r>
      <w:r w:rsidRPr="00C54E48">
        <w:t xml:space="preserve">-ом. Несмотря на повторяющиеся движения при уборке урожая яблок создать роботы для сбора яблок оказалось сложным. Автоматизацией охвачено только уборка тех культур, которые убираются массово, например, зерновые культуры. </w:t>
      </w:r>
    </w:p>
    <w:p w:rsidR="00763A9D" w:rsidRPr="00C54E48" w:rsidRDefault="0060404B">
      <w:pPr>
        <w:ind w:firstLine="709"/>
        <w:jc w:val="both"/>
      </w:pPr>
      <w:r w:rsidRPr="00C54E48">
        <w:t xml:space="preserve">С появлением искусственного интеллекта появилась возможность создания думающих роботов, которые определяют степень зрелости плода по цвету, по внешнему виду, по структуре и по другим параметрам. В литературных источниках  и публикациях анализируются роботы иностранного производства, где лучшим из исследовательских роботов оказался </w:t>
      </w:r>
      <w:r w:rsidRPr="00C54E48">
        <w:rPr>
          <w:lang w:val="en-US"/>
        </w:rPr>
        <w:t>Michigan</w:t>
      </w:r>
      <w:r w:rsidRPr="00C54E48">
        <w:t xml:space="preserve"> </w:t>
      </w:r>
      <w:r w:rsidRPr="00C54E48">
        <w:rPr>
          <w:lang w:val="en-US"/>
        </w:rPr>
        <w:t>State</w:t>
      </w:r>
      <w:r w:rsidRPr="00C54E48">
        <w:t xml:space="preserve"> </w:t>
      </w:r>
      <w:r w:rsidRPr="00C54E48">
        <w:rPr>
          <w:lang w:val="en-US"/>
        </w:rPr>
        <w:t>University</w:t>
      </w:r>
      <w:r w:rsidRPr="00C54E48">
        <w:t xml:space="preserve">, худшим   </w:t>
      </w:r>
      <w:r w:rsidRPr="00C54E48">
        <w:rPr>
          <w:lang w:val="en-US"/>
        </w:rPr>
        <w:t>Jiang</w:t>
      </w:r>
      <w:r w:rsidRPr="00C54E48">
        <w:t xml:space="preserve"> </w:t>
      </w:r>
      <w:r w:rsidRPr="00C54E48">
        <w:rPr>
          <w:lang w:val="en-US"/>
        </w:rPr>
        <w:t>Su</w:t>
      </w:r>
      <w:r w:rsidRPr="00C54E48">
        <w:t xml:space="preserve"> </w:t>
      </w:r>
      <w:r w:rsidRPr="00C54E48">
        <w:rPr>
          <w:lang w:val="en-US"/>
        </w:rPr>
        <w:t>University</w:t>
      </w:r>
      <w:r w:rsidRPr="00C54E48">
        <w:t xml:space="preserve">, наилучшим коммерческим роботом оказался </w:t>
      </w:r>
      <w:r w:rsidRPr="00C54E48">
        <w:rPr>
          <w:lang w:val="en-US"/>
        </w:rPr>
        <w:t>Tevel</w:t>
      </w:r>
      <w:r w:rsidRPr="00C54E48">
        <w:t xml:space="preserve"> </w:t>
      </w:r>
      <w:r w:rsidRPr="00C54E48">
        <w:rPr>
          <w:lang w:val="en-US"/>
        </w:rPr>
        <w:t>Aerobatics</w:t>
      </w:r>
      <w:r w:rsidRPr="00C54E48">
        <w:t xml:space="preserve">  </w:t>
      </w:r>
      <w:r w:rsidRPr="00C54E48">
        <w:rPr>
          <w:lang w:val="en-US"/>
        </w:rPr>
        <w:t>Technologies</w:t>
      </w:r>
      <w:r w:rsidRPr="00C54E48">
        <w:t xml:space="preserve"> [4].</w:t>
      </w:r>
    </w:p>
    <w:p w:rsidR="00763A9D" w:rsidRPr="00C54E48" w:rsidRDefault="0060404B">
      <w:pPr>
        <w:ind w:firstLine="709"/>
        <w:jc w:val="both"/>
      </w:pPr>
      <w:r w:rsidRPr="00C54E48">
        <w:t>Ранжирование других роботов не представляется актуальным из-за отсутствия возможности их приобретения из-за санкций. Существует возможность приобретения китайских роботов. В России создан робот, не уступающий по производительности рассмотренным выше аналогам иностранного производства. В Финансовом университете и центре ВИМ (ФНАУ ВИМ) создан робот, который в семь раз дешевле и с 97 %  обнаружения плода на дереве и с производительностью на 1 плод 10 секунд. Производительность его за 1 час составляет до 288 кг яблок. В основе программы лежит нейросеть, функция поиска осуществляет искусственный интеллект.</w:t>
      </w:r>
    </w:p>
    <w:p w:rsidR="00763A9D" w:rsidRPr="00C54E48" w:rsidRDefault="0060404B">
      <w:pPr>
        <w:ind w:firstLine="709"/>
        <w:jc w:val="both"/>
      </w:pPr>
      <w:r w:rsidRPr="00C54E48">
        <w:t>Расчеты показывают, световой день работы робота составляет 10 часов. Суточная производительность определяется по формуле:</w:t>
      </w:r>
    </w:p>
    <w:p w:rsidR="00763A9D" w:rsidRPr="00C54E48" w:rsidRDefault="0060404B">
      <w:pPr>
        <w:ind w:firstLine="709"/>
        <w:jc w:val="center"/>
      </w:pPr>
      <w:r w:rsidRPr="00C54E48">
        <w:t>П</w:t>
      </w:r>
      <w:r w:rsidRPr="00C54E48">
        <w:rPr>
          <w:vertAlign w:val="subscript"/>
        </w:rPr>
        <w:t>с</w:t>
      </w:r>
      <w:r w:rsidRPr="00C54E48">
        <w:t xml:space="preserve"> = П</w:t>
      </w:r>
      <w:r w:rsidRPr="00C54E48">
        <w:rPr>
          <w:vertAlign w:val="subscript"/>
        </w:rPr>
        <w:t>ч</w:t>
      </w:r>
      <w:r w:rsidRPr="00C54E48">
        <w:t xml:space="preserve"> </w:t>
      </w:r>
      <w:r w:rsidRPr="00C54E48">
        <w:rPr>
          <w:vertAlign w:val="superscript"/>
        </w:rPr>
        <w:t xml:space="preserve">. </w:t>
      </w:r>
      <w:r w:rsidRPr="00C54E48">
        <w:t xml:space="preserve"> </w:t>
      </w:r>
      <w:r w:rsidRPr="00C54E48">
        <w:rPr>
          <w:lang w:val="en-US"/>
        </w:rPr>
        <w:t>t</w:t>
      </w:r>
    </w:p>
    <w:p w:rsidR="00763A9D" w:rsidRPr="00C54E48" w:rsidRDefault="0060404B">
      <w:pPr>
        <w:ind w:firstLine="709"/>
        <w:jc w:val="both"/>
      </w:pPr>
      <w:r w:rsidRPr="00C54E48">
        <w:t>где:</w:t>
      </w:r>
    </w:p>
    <w:p w:rsidR="00763A9D" w:rsidRPr="00C54E48" w:rsidRDefault="0060404B">
      <w:pPr>
        <w:ind w:firstLine="709"/>
        <w:jc w:val="both"/>
      </w:pPr>
      <w:r w:rsidRPr="00C54E48">
        <w:t>П</w:t>
      </w:r>
      <w:r w:rsidRPr="00C54E48">
        <w:rPr>
          <w:vertAlign w:val="subscript"/>
        </w:rPr>
        <w:t>с</w:t>
      </w:r>
      <w:r w:rsidRPr="00C54E48">
        <w:t xml:space="preserve"> - производительность за смену;</w:t>
      </w:r>
    </w:p>
    <w:p w:rsidR="00763A9D" w:rsidRPr="00C54E48" w:rsidRDefault="0060404B">
      <w:pPr>
        <w:ind w:firstLine="709"/>
        <w:jc w:val="both"/>
      </w:pPr>
      <w:r w:rsidRPr="00C54E48">
        <w:t>П</w:t>
      </w:r>
      <w:r w:rsidRPr="00C54E48">
        <w:rPr>
          <w:vertAlign w:val="subscript"/>
        </w:rPr>
        <w:t xml:space="preserve">ч </w:t>
      </w:r>
      <w:r w:rsidRPr="00C54E48">
        <w:t xml:space="preserve"> - производительность в час;</w:t>
      </w:r>
    </w:p>
    <w:p w:rsidR="00763A9D" w:rsidRPr="00C54E48" w:rsidRDefault="0060404B">
      <w:pPr>
        <w:ind w:firstLine="709"/>
        <w:jc w:val="both"/>
      </w:pPr>
      <w:r w:rsidRPr="00C54E48">
        <w:rPr>
          <w:lang w:val="en-US"/>
        </w:rPr>
        <w:t>t</w:t>
      </w:r>
      <w:r w:rsidRPr="00C54E48">
        <w:t xml:space="preserve">    - </w:t>
      </w:r>
      <w:proofErr w:type="gramStart"/>
      <w:r w:rsidRPr="00C54E48">
        <w:t>количество</w:t>
      </w:r>
      <w:proofErr w:type="gramEnd"/>
      <w:r w:rsidRPr="00C54E48">
        <w:t xml:space="preserve"> часов в смену.</w:t>
      </w:r>
    </w:p>
    <w:p w:rsidR="00763A9D" w:rsidRPr="00C54E48" w:rsidRDefault="0060404B">
      <w:pPr>
        <w:ind w:firstLine="709"/>
        <w:jc w:val="both"/>
      </w:pPr>
      <w:r w:rsidRPr="00C54E48">
        <w:tab/>
        <w:t>П</w:t>
      </w:r>
      <w:r w:rsidRPr="00C54E48">
        <w:rPr>
          <w:vertAlign w:val="subscript"/>
        </w:rPr>
        <w:t>с</w:t>
      </w:r>
      <w:r w:rsidRPr="00C54E48">
        <w:t xml:space="preserve"> = 288 </w:t>
      </w:r>
      <w:r w:rsidRPr="00C54E48">
        <w:rPr>
          <w:vertAlign w:val="superscript"/>
        </w:rPr>
        <w:t xml:space="preserve">. </w:t>
      </w:r>
      <w:r w:rsidRPr="00C54E48">
        <w:t xml:space="preserve"> 10 = 2880 кг</w:t>
      </w:r>
    </w:p>
    <w:p w:rsidR="00763A9D" w:rsidRPr="00C54E48" w:rsidRDefault="0060404B">
      <w:pPr>
        <w:ind w:firstLine="709"/>
        <w:jc w:val="both"/>
      </w:pPr>
      <w:r w:rsidRPr="00C54E48">
        <w:t xml:space="preserve">В КЧР и КБР широко внедряется современная итальянская технология разведения яблоневых садов, где применение роботов приведет к высвобождению ручного труда, повышению производительности труда и снижению себестоимости продукции. Если план сбора сборщика составляет 500-600 кг, а робот собирает 2,5 тонны, то он заменяет до пяти сборщиков. </w:t>
      </w:r>
    </w:p>
    <w:p w:rsidR="00763A9D" w:rsidRPr="00C54E48" w:rsidRDefault="0060404B">
      <w:pPr>
        <w:ind w:firstLine="709"/>
        <w:jc w:val="both"/>
      </w:pPr>
      <w:r w:rsidRPr="00C54E48">
        <w:lastRenderedPageBreak/>
        <w:t>Если заработная плата сборщика до 50 тыс. рублей в месяц, то робот условно зарабатывает до 250 тысяч рублей в месяц. В сезон, за 3 месяца робот сэкономит 750 тысяч рублей. Таким образом, робот окупит себя за два сезона.</w:t>
      </w:r>
    </w:p>
    <w:p w:rsidR="00763A9D" w:rsidRPr="00C54E48" w:rsidRDefault="00763A9D">
      <w:pPr>
        <w:ind w:firstLine="709"/>
        <w:jc w:val="both"/>
      </w:pPr>
    </w:p>
    <w:p w:rsidR="00763A9D" w:rsidRPr="00C54E48" w:rsidRDefault="0060404B">
      <w:pPr>
        <w:ind w:firstLine="709"/>
        <w:jc w:val="both"/>
        <w:rPr>
          <w:b/>
        </w:rPr>
      </w:pPr>
      <w:r w:rsidRPr="00C54E48">
        <w:rPr>
          <w:b/>
        </w:rPr>
        <w:t>Список использованной литературы</w:t>
      </w:r>
    </w:p>
    <w:p w:rsidR="00763A9D" w:rsidRPr="00C54E48" w:rsidRDefault="0060404B">
      <w:pPr>
        <w:ind w:firstLine="709"/>
        <w:jc w:val="both"/>
      </w:pPr>
      <w:r w:rsidRPr="00C54E48">
        <w:t>1. Зинич А.В. Цифровизация в сельском хозяйстве и проблема ожидания молодежи // Экономика труда 2022 г.</w:t>
      </w:r>
    </w:p>
    <w:p w:rsidR="00763A9D" w:rsidRPr="00C54E48" w:rsidRDefault="0060404B">
      <w:pPr>
        <w:ind w:firstLine="709"/>
        <w:jc w:val="both"/>
      </w:pPr>
      <w:r w:rsidRPr="00C54E48">
        <w:t>2. Мирошкин И.В. Теория автоматического управления. Линейные системы СПб</w:t>
      </w:r>
      <w:proofErr w:type="gramStart"/>
      <w:r w:rsidRPr="00C54E48">
        <w:t xml:space="preserve">.: </w:t>
      </w:r>
      <w:proofErr w:type="gramEnd"/>
      <w:r w:rsidRPr="00C54E48">
        <w:t>2005 г</w:t>
      </w:r>
    </w:p>
    <w:p w:rsidR="00763A9D" w:rsidRPr="00C54E48" w:rsidRDefault="0060404B">
      <w:pPr>
        <w:ind w:firstLine="709"/>
        <w:jc w:val="both"/>
      </w:pPr>
      <w:r w:rsidRPr="00C54E48">
        <w:t>3. Панов Е.В., Семячков К.А. Особенности управления развитием цифровой экономики.// Менеджмент в России и за рубежом. №2 2017 г.</w:t>
      </w:r>
    </w:p>
    <w:p w:rsidR="00763A9D" w:rsidRPr="00C54E48" w:rsidRDefault="0060404B">
      <w:pPr>
        <w:ind w:firstLine="709"/>
        <w:jc w:val="both"/>
      </w:pPr>
      <w:r w:rsidRPr="00C54E48">
        <w:t>4. Кафиев И.Р., Романов П.С. Сравнительный анализ роботов для сбора яблок. Вестик НГИЭН 2024 г. №10.</w:t>
      </w:r>
    </w:p>
    <w:p w:rsidR="00763A9D" w:rsidRPr="00C54E48" w:rsidRDefault="00763A9D">
      <w:pPr>
        <w:ind w:firstLine="709"/>
        <w:jc w:val="both"/>
      </w:pPr>
    </w:p>
    <w:p w:rsidR="00763A9D" w:rsidRPr="00C54E48" w:rsidRDefault="0060404B">
      <w:pPr>
        <w:ind w:firstLine="567"/>
        <w:jc w:val="both"/>
        <w:rPr>
          <w:b/>
        </w:rPr>
      </w:pPr>
      <w:r w:rsidRPr="00C54E48">
        <w:t xml:space="preserve">         </w:t>
      </w:r>
    </w:p>
    <w:p w:rsidR="00763A9D" w:rsidRPr="00C54E48" w:rsidRDefault="0060404B">
      <w:pPr>
        <w:ind w:firstLine="567"/>
        <w:jc w:val="center"/>
        <w:rPr>
          <w:b/>
        </w:rPr>
      </w:pPr>
      <w:r w:rsidRPr="00C54E48">
        <w:rPr>
          <w:b/>
        </w:rPr>
        <w:t>РАЗВИТИЕ МАРКЕТИНГОВОЙ ДЕЯТЕЛЬНОСТИ НА РЫНКЕ СПОРТИВНЫХУСЛУГ</w:t>
      </w:r>
    </w:p>
    <w:p w:rsidR="00763A9D" w:rsidRPr="00C54E48" w:rsidRDefault="0060404B">
      <w:pPr>
        <w:jc w:val="both"/>
      </w:pPr>
      <w:r w:rsidRPr="00C54E48">
        <w:rPr>
          <w:bCs/>
        </w:rPr>
        <w:t xml:space="preserve">Мирзаев Фуркат Рахматович доцент </w:t>
      </w:r>
      <w:r w:rsidRPr="00C54E48">
        <w:t>Ташкентский экономический и педагогический институт</w:t>
      </w:r>
    </w:p>
    <w:p w:rsidR="00763A9D" w:rsidRPr="00C54E48" w:rsidRDefault="00763A9D">
      <w:pPr>
        <w:ind w:firstLine="567"/>
        <w:jc w:val="both"/>
      </w:pPr>
    </w:p>
    <w:p w:rsidR="00763A9D" w:rsidRPr="00C54E48" w:rsidRDefault="0060404B">
      <w:pPr>
        <w:ind w:firstLine="567"/>
        <w:jc w:val="both"/>
      </w:pPr>
      <w:r w:rsidRPr="00C54E48">
        <w:t>Аннотация. В данной статье рассмотрены проблемы развития маркетинговой деятельности на рынке спортивных услуг с учетом специфики и аспектов спорта и предложены соответствующие рекомендации по их преодолению.</w:t>
      </w:r>
    </w:p>
    <w:p w:rsidR="00763A9D" w:rsidRPr="00C54E48" w:rsidRDefault="0060404B">
      <w:pPr>
        <w:ind w:firstLine="567"/>
        <w:jc w:val="both"/>
      </w:pPr>
      <w:r w:rsidRPr="00C54E48">
        <w:t>Ключевые слова: Маркетинг, услуги, спортивная индустрия, специфика, болельщик, спортсмен, бизнесмен, спонсор, экономика.</w:t>
      </w:r>
    </w:p>
    <w:p w:rsidR="00763A9D" w:rsidRPr="00C54E48" w:rsidRDefault="00763A9D">
      <w:pPr>
        <w:jc w:val="both"/>
      </w:pPr>
    </w:p>
    <w:p w:rsidR="00763A9D" w:rsidRPr="00C54E48" w:rsidRDefault="0060404B">
      <w:pPr>
        <w:jc w:val="both"/>
      </w:pPr>
      <w:r w:rsidRPr="00C54E48">
        <w:t xml:space="preserve">           Спортивная сфера представляет собой сложное и многообразное явление, часть народного хозяйства, особую институциональную систему, характеризующуюся специфическим процессом социальной деятельности. Как в развитых, так и в развивающихся странах эта спортивная индустрия является прибыльной деятельностью, охватывающей различные виды спорта, а также производство товаров и спортивного инвентаря. В нем принимают участие тысячи организаций и миллионы людей, среди которых не только спортсмены, но и бизнесмены, государственные структуры, специализированные организации и объединения, работники сферы обслуживания, СМИ, спортивные журналисты, некоммерческие организации, спортивные клубы и, конечно же, зрителей и болельщиков.</w:t>
      </w:r>
    </w:p>
    <w:p w:rsidR="00763A9D" w:rsidRPr="00C54E48" w:rsidRDefault="0060404B">
      <w:pPr>
        <w:jc w:val="both"/>
      </w:pPr>
      <w:r w:rsidRPr="00C54E48">
        <w:t xml:space="preserve"> Все субъекты спортивного рынка имеют разные цели и задачи, в частности, популяризировать вид спорта, увеличить количество болельщиков, как следствие, увеличить количество продаж билетов на игры и соревнования, повысить спрос на товары и услуг, спонсоров и направленных на привлечение профессиональных тренеров, и повышение прибыльности спортивного бизнеса. Достижение этих результатов зависит от многих факторов: политических, социальных, экономических, культурных и конкурентных. Здесь наглядно продемонстрированы механизмы и элементы маркетинговой деятельности, требующие высочайшего профессионализма и знания специфики данной отрасли.</w:t>
      </w:r>
    </w:p>
    <w:p w:rsidR="00763A9D" w:rsidRPr="00C54E48" w:rsidRDefault="0060404B">
      <w:pPr>
        <w:jc w:val="both"/>
      </w:pPr>
      <w:r w:rsidRPr="00C54E48">
        <w:t xml:space="preserve">            Наряду с усилением конкуренции в сфере спорта, развитием способов воздействия на болельщиков и широкую аудиторию, активным использованием спортивных мероприятий в политических, экономических и имиджевых целях возрастает значение спортивного маркетинга, имеющего различные формы и механизмы, также увеличивается на современном рынке.</w:t>
      </w:r>
    </w:p>
    <w:p w:rsidR="00763A9D" w:rsidRPr="00C54E48" w:rsidRDefault="0060404B">
      <w:pPr>
        <w:ind w:firstLine="708"/>
        <w:jc w:val="both"/>
      </w:pPr>
      <w:r w:rsidRPr="00C54E48">
        <w:t xml:space="preserve">В широком смысле спортивный маркетинг – это любая деятельность, связанная с созданием, продвижением и реализацией спортивной продукции, спортивных </w:t>
      </w:r>
      <w:r w:rsidRPr="00C54E48">
        <w:lastRenderedPageBreak/>
        <w:t xml:space="preserve">мероприятий и их участников. </w:t>
      </w:r>
      <w:proofErr w:type="gramStart"/>
      <w:r w:rsidRPr="00C54E48">
        <w:t>В свою очередь спортивный товар представляет собой многогранное понятие, включающее следующие элементы: нематериальный товар; спортивный процесс, спортивно-зрелищный продукт, спортивное образование, спортивный имиджевый продукт; материальные продукты; спортивная одежда и обувь, аксессуары, оборудование, оборудование, напитки, спортивный инвентарь; смешанный продукт; спортсмен, спортивный клуб, команда, товары для спорта и отдыха, инженерные изделия.</w:t>
      </w:r>
      <w:proofErr w:type="gramEnd"/>
    </w:p>
    <w:p w:rsidR="00763A9D" w:rsidRPr="00C54E48" w:rsidRDefault="0060404B">
      <w:pPr>
        <w:jc w:val="both"/>
      </w:pPr>
      <w:r w:rsidRPr="00C54E48">
        <w:t xml:space="preserve">          Спортивный маркетинг в основном направлен на рынок, занимающийся спортом, в первую очередь на группы людей, которым интересно смотреть спортивные состязания - зрители, болельщики. Они платят за эти продукты, покупая билеты или пропуска, или получают их опосредованно, просматривая телепередачи или слушая радиопередачи, что, в свою очередь, приносит прибыль от продажи рекламы и продажи прав на эфирное время.</w:t>
      </w:r>
    </w:p>
    <w:p w:rsidR="00763A9D" w:rsidRPr="00C54E48" w:rsidRDefault="0060404B">
      <w:pPr>
        <w:jc w:val="both"/>
      </w:pPr>
      <w:r w:rsidRPr="00C54E48">
        <w:t>Таким образом, спортивный маркетинг направлен на аудиторию (массового потребителя), его основная цель - поддержание и стимулирование интереса аудитории, обслуживание ее - качественный спортивный просмотр. Рынок является важным инструментом для достижения стратегических и тактических целей спортивных организаций, заинтересованных в продвижении и продаже своей продукции.</w:t>
      </w:r>
    </w:p>
    <w:p w:rsidR="00763A9D" w:rsidRPr="00C54E48" w:rsidRDefault="0060404B">
      <w:pPr>
        <w:jc w:val="both"/>
      </w:pPr>
      <w:r w:rsidRPr="00C54E48">
        <w:t xml:space="preserve">Это дает возможность проводить долгосрочную стратегическую политику в спортивной деятельности, избегать больших экономических потерь, добиваться устойчивого развития и успехов. </w:t>
      </w:r>
    </w:p>
    <w:p w:rsidR="00763A9D" w:rsidRPr="00C54E48" w:rsidRDefault="0060404B">
      <w:pPr>
        <w:jc w:val="both"/>
      </w:pPr>
      <w:r w:rsidRPr="00C54E48">
        <w:t xml:space="preserve">             В Республике Узбекистан теоретические основы маркетинговой деятельности на рынке физкультурно-спортивных услуг изучены недостаточно, но проблемы повышения конкурентоспособности рынка услуг в сфере физкультуры и спорта и их эффективное использование являются проблемами во многих странах мира, особенно в странах, где сформировались рыночные отношения. В научных источниках зарубежных стран Котлер, Сондерс и Армстронг (Kotler, Saunders and Armstrong, 2004) или Брассингтон и Петтит (Brassington and Pettit, 2002), Н.А. Опубликованы работы Восколовича, Дж. Гэлбрейта, И. Б. Гуркова, В. Герами, Переверзина И. И., Кузиной В. В., Кулунковича К. А., Р. Хайнца и других зарубежных специалистов. Кроме того, это находит отражение в работе стран СНГ. Среди них Э.А. Сафронов, Г.А. Гуреева и ученые нашей страны М. Болтабаев, И.А. Ахмедов, М. Юсупов, М.А. Икрамов, Р.</w:t>
      </w:r>
      <w:proofErr w:type="gramStart"/>
      <w:r w:rsidRPr="00C54E48">
        <w:t>Х.</w:t>
      </w:r>
      <w:proofErr w:type="gramEnd"/>
      <w:r w:rsidRPr="00C54E48">
        <w:t xml:space="preserve"> Хотя общие теоретико-методические указания были разработаны и рекомендованы к практическому применению в научно-исследовательских работах, проводимых Набиулиным и другими, мы хотели бы представить наши взгляды на развитие маркетинговой деятельности на рынке спортивных услуг.</w:t>
      </w:r>
    </w:p>
    <w:p w:rsidR="00763A9D" w:rsidRPr="00C54E48" w:rsidRDefault="0060404B">
      <w:pPr>
        <w:jc w:val="both"/>
      </w:pPr>
      <w:r w:rsidRPr="00C54E48">
        <w:t xml:space="preserve">             Откройте любую газету или журнал, посмотрите любую спортивную передачу по телевизору, прогуляйтесь по городам мира, вы столкнетесь с разными аспектами спортивного маркетинга. Бекхэм, Шумахер, Курникова, Найк, Феррари, </w:t>
      </w:r>
      <w:r w:rsidRPr="00C54E48">
        <w:rPr>
          <w:lang w:val="en-US"/>
        </w:rPr>
        <w:t>Vodafone</w:t>
      </w:r>
      <w:r w:rsidRPr="00C54E48">
        <w:t xml:space="preserve"> и Манчестер Юнайтед — вот имена и имена, которые обращаются к потребителям на рекламных щитах, экранах дисплеев и на страницах журналов и газет. </w:t>
      </w:r>
    </w:p>
    <w:p w:rsidR="00763A9D" w:rsidRPr="00C54E48" w:rsidRDefault="0060404B">
      <w:pPr>
        <w:jc w:val="both"/>
      </w:pPr>
      <w:r w:rsidRPr="00C54E48">
        <w:t xml:space="preserve">            Возьмите любую книгу по маркетингу, такую ​​как Котлер, Сондерс и Армстронг (</w:t>
      </w:r>
      <w:r w:rsidRPr="00C54E48">
        <w:rPr>
          <w:lang w:val="en-US"/>
        </w:rPr>
        <w:t>Kotler</w:t>
      </w:r>
      <w:r w:rsidRPr="00C54E48">
        <w:t xml:space="preserve">, </w:t>
      </w:r>
      <w:r w:rsidRPr="00C54E48">
        <w:rPr>
          <w:lang w:val="en-US"/>
        </w:rPr>
        <w:t>Saunders</w:t>
      </w:r>
      <w:r w:rsidRPr="00C54E48">
        <w:t xml:space="preserve"> </w:t>
      </w:r>
      <w:r w:rsidRPr="00C54E48">
        <w:rPr>
          <w:lang w:val="en-US"/>
        </w:rPr>
        <w:t>and</w:t>
      </w:r>
      <w:r w:rsidRPr="00C54E48">
        <w:t xml:space="preserve"> </w:t>
      </w:r>
      <w:r w:rsidRPr="00C54E48">
        <w:rPr>
          <w:lang w:val="en-US"/>
        </w:rPr>
        <w:t>Armstrong</w:t>
      </w:r>
      <w:r w:rsidRPr="00C54E48">
        <w:t>, 2004) или Брассингтон и Петтит (</w:t>
      </w:r>
      <w:r w:rsidRPr="00C54E48">
        <w:rPr>
          <w:lang w:val="en-US"/>
        </w:rPr>
        <w:t>Brassington</w:t>
      </w:r>
      <w:r w:rsidRPr="00C54E48">
        <w:t xml:space="preserve"> </w:t>
      </w:r>
      <w:r w:rsidRPr="00C54E48">
        <w:rPr>
          <w:lang w:val="en-US"/>
        </w:rPr>
        <w:t>and</w:t>
      </w:r>
      <w:r w:rsidRPr="00C54E48">
        <w:t xml:space="preserve"> </w:t>
      </w:r>
      <w:r w:rsidRPr="00C54E48">
        <w:rPr>
          <w:lang w:val="en-US"/>
        </w:rPr>
        <w:t>Pettit</w:t>
      </w:r>
      <w:r w:rsidRPr="00C54E48">
        <w:t xml:space="preserve">, 2002), и авторы рассматривают маркетинг как процесс обмена, направленный на удовлетворение потребностей и желаний клиентов. Эти определения обычно подчеркивают важность маркетинга для прибыльности и эффективности организации. </w:t>
      </w:r>
    </w:p>
    <w:p w:rsidR="00763A9D" w:rsidRPr="00C54E48" w:rsidRDefault="0060404B">
      <w:pPr>
        <w:ind w:firstLine="708"/>
        <w:jc w:val="both"/>
      </w:pPr>
      <w:r w:rsidRPr="00C54E48">
        <w:t xml:space="preserve">Спортивный маркетинг – это постоянная возможность комплексно решать прямые и косвенные задачи потребителей спорта, компаний, работающих в сфере спорта, и других лиц, и организаций, имеющих отношение к спорту, в изменяющихся и непредсказуемых условиях, присущих понятию «спорт». </w:t>
      </w:r>
      <w:r w:rsidR="00503B5E" w:rsidRPr="00C54E48">
        <w:t xml:space="preserve"> </w:t>
      </w:r>
      <w:r w:rsidRPr="00C54E48">
        <w:t xml:space="preserve">Спортивные клубы и команды нуждаются в аудитории, потому что создают атмосферу интереса и напряжения, ради которой многие смотрят спортивные соревнования. </w:t>
      </w:r>
    </w:p>
    <w:p w:rsidR="00763A9D" w:rsidRPr="00C54E48" w:rsidRDefault="0060404B">
      <w:pPr>
        <w:ind w:firstLine="708"/>
        <w:jc w:val="both"/>
      </w:pPr>
      <w:r w:rsidRPr="00C54E48">
        <w:lastRenderedPageBreak/>
        <w:t>Маркетинг в спорте – это непрерывный процесс. Независимо от того, является ли соревнование круглогодичным (например, чемпионат футбольной лиги, Олимпийские игры) или разовым мероприятием (финал футбольного кубка), маркетологам необходимо постоянно планировать свою деятельность, решать поставленные задачи и оценивать свою работу.</w:t>
      </w:r>
    </w:p>
    <w:p w:rsidR="00763A9D" w:rsidRPr="00C54E48" w:rsidRDefault="0060404B">
      <w:pPr>
        <w:jc w:val="both"/>
      </w:pPr>
      <w:r w:rsidRPr="00C54E48">
        <w:t>Например, маркетологи, работающие на Олимпийских играх, должны решать более сложные и масштабные задачи. Перед публичным маркетингом они должны «продать» свое предложение соответствующим структурам и организациям, чтобы получить право на проведение игр-конкурсов.</w:t>
      </w:r>
    </w:p>
    <w:p w:rsidR="00763A9D" w:rsidRPr="00C54E48" w:rsidRDefault="0060404B">
      <w:pPr>
        <w:jc w:val="both"/>
      </w:pPr>
      <w:r w:rsidRPr="00C54E48">
        <w:t xml:space="preserve">          В заключение следует отметить, что приведенное выше определение маркетинга в спорте относится не только к организациям, имеющим непосредственное отношение к полям и аренам стадионов. Спортивный маркетинг может использовать различные организации, связанные со спортом. </w:t>
      </w:r>
    </w:p>
    <w:p w:rsidR="00763A9D" w:rsidRPr="00C54E48" w:rsidRDefault="0060404B">
      <w:pPr>
        <w:ind w:firstLine="708"/>
        <w:jc w:val="both"/>
      </w:pPr>
      <w:r w:rsidRPr="00C54E48">
        <w:t>Многие люди хорошо представляют, что такое маркетинг в спорте, но часто не понимают его сути. Вот пять самых распространенных мифов о спортивном маркетинге (возможно, их больше, но мы с ними часто сталкиваемся). Мы рассмотрим их в случайном порядке.</w:t>
      </w:r>
    </w:p>
    <w:p w:rsidR="00763A9D" w:rsidRPr="00C54E48" w:rsidRDefault="0060404B">
      <w:pPr>
        <w:jc w:val="both"/>
      </w:pPr>
      <w:r w:rsidRPr="00C54E48">
        <w:rPr>
          <w:b/>
        </w:rPr>
        <w:t>Миф первый:</w:t>
      </w:r>
      <w:r w:rsidRPr="00C54E48">
        <w:t xml:space="preserve"> маркетинг в спорте — это умение продать товар. Британское правительство планирует реализовать ряд инициатив, направленных на развитие спортивных организаций, включая организацию общественных мероприятий. </w:t>
      </w:r>
    </w:p>
    <w:p w:rsidR="00763A9D" w:rsidRPr="00C54E48" w:rsidRDefault="0060404B">
      <w:pPr>
        <w:jc w:val="both"/>
      </w:pPr>
      <w:r w:rsidRPr="00C54E48">
        <w:rPr>
          <w:b/>
        </w:rPr>
        <w:t>Миф второй:</w:t>
      </w:r>
      <w:r w:rsidRPr="00C54E48">
        <w:t xml:space="preserve"> спортивный маркетинг — это инструмент для продажи спортивных товаров. Не секрет, что каждый человек любит спорт, а спорт – самый популярный вид отдыха.</w:t>
      </w:r>
    </w:p>
    <w:p w:rsidR="00763A9D" w:rsidRPr="00C54E48" w:rsidRDefault="0060404B">
      <w:pPr>
        <w:jc w:val="both"/>
      </w:pPr>
      <w:r w:rsidRPr="00C54E48">
        <w:rPr>
          <w:b/>
        </w:rPr>
        <w:t>Миф третий:</w:t>
      </w:r>
      <w:r w:rsidRPr="00C54E48">
        <w:t xml:space="preserve"> спортивный маркетинг — это лишь средство для дальнейшего обогащения бизнеса. Цель любого бизнеса – получение прибыли. Если бизнес не приносит прибыли, рано или поздно он обанкротится. </w:t>
      </w:r>
    </w:p>
    <w:p w:rsidR="00763A9D" w:rsidRPr="00C54E48" w:rsidRDefault="0060404B">
      <w:pPr>
        <w:jc w:val="both"/>
      </w:pPr>
      <w:r w:rsidRPr="00C54E48">
        <w:rPr>
          <w:b/>
        </w:rPr>
        <w:t>Миф четвертый:</w:t>
      </w:r>
      <w:r w:rsidRPr="00C54E48">
        <w:t xml:space="preserve"> способность спортивного маркетинга обманывать потребителя. Есть люди, готовые двигаться зимой, в холод и дождь, например, в игре Регби. </w:t>
      </w:r>
    </w:p>
    <w:p w:rsidR="00763A9D" w:rsidRPr="00C54E48" w:rsidRDefault="0060404B">
      <w:pPr>
        <w:jc w:val="both"/>
      </w:pPr>
      <w:r w:rsidRPr="00C54E48">
        <w:rPr>
          <w:b/>
        </w:rPr>
        <w:t xml:space="preserve">Миф пятый: </w:t>
      </w:r>
      <w:r w:rsidRPr="00C54E48">
        <w:t>спортивный маркетинг поддерживает спорт</w:t>
      </w:r>
      <w:proofErr w:type="gramStart"/>
      <w:r w:rsidRPr="00C54E48">
        <w:t>.Е</w:t>
      </w:r>
      <w:proofErr w:type="gramEnd"/>
      <w:r w:rsidRPr="00C54E48">
        <w:t xml:space="preserve">сли это поддерживает чистоту спорта, то это спортивный маркетинг. </w:t>
      </w:r>
    </w:p>
    <w:p w:rsidR="00763A9D" w:rsidRPr="00C54E48" w:rsidRDefault="0060404B">
      <w:pPr>
        <w:ind w:firstLine="708"/>
        <w:jc w:val="both"/>
      </w:pPr>
      <w:r w:rsidRPr="00C54E48">
        <w:t>Маркетинг в спорте – это непрерывный процесс. Независимо от того, является ли соревнование круглогодичным (например, чемпионат футбольной лиги, Олимпийские игры) или разовым мероприятием (финал футбольного кубка), маркетологам необходимо постоянно планировать свою деятельность, решать поставленные задачи и оценивать свою работу.</w:t>
      </w:r>
    </w:p>
    <w:p w:rsidR="00763A9D" w:rsidRPr="00C54E48" w:rsidRDefault="0060404B">
      <w:pPr>
        <w:jc w:val="both"/>
      </w:pPr>
      <w:r w:rsidRPr="00C54E48">
        <w:t>Например, маркетологи, работающие на Олимпийских играх, должны решать более сложные и масштабные задачи. Перед публичным маркетингом они должны «продать» свое предложение соответствующим структурам и организациям, чтобы получить право на проведение игр-конкурсов. Спортивный маркетинг выполняет различные задачи:</w:t>
      </w:r>
    </w:p>
    <w:p w:rsidR="00763A9D" w:rsidRPr="00C54E48" w:rsidRDefault="0060404B">
      <w:pPr>
        <w:jc w:val="both"/>
      </w:pPr>
      <w:r w:rsidRPr="00C54E48">
        <w:t>• задачи, связанные с изучением рынка, на котором формируются конкурентоспособные и востребованные спортивные товары, изучением конкурентных позиций, изучением предпочтений и впечатлений аудитории;</w:t>
      </w:r>
    </w:p>
    <w:p w:rsidR="00763A9D" w:rsidRPr="00C54E48" w:rsidRDefault="0060404B">
      <w:pPr>
        <w:jc w:val="both"/>
      </w:pPr>
      <w:r w:rsidRPr="00C54E48">
        <w:t>• задачи, связанные с установлением отношений с федерациями, лигами, профсоюзами;</w:t>
      </w:r>
    </w:p>
    <w:p w:rsidR="00763A9D" w:rsidRPr="00C54E48" w:rsidRDefault="0060404B">
      <w:pPr>
        <w:jc w:val="both"/>
      </w:pPr>
      <w:r w:rsidRPr="00C54E48">
        <w:t>задачи, связанные с популяризацией, производством и популяризацией спортивных соревнований, команд и спортсменов: популяризация отдельных видов спорта, формирование имиджа, повышение осведомленности, различные средства массовой информации и Интернет спортивных организаций, команд или спортсменов, предоставляющие регулярную информацию о деятельности института, обеспечение участия в различных целевых мероприятиях;</w:t>
      </w:r>
    </w:p>
    <w:p w:rsidR="00763A9D" w:rsidRPr="00C54E48" w:rsidRDefault="0060404B">
      <w:pPr>
        <w:jc w:val="both"/>
      </w:pPr>
      <w:r w:rsidRPr="00C54E48">
        <w:t>•задачи по привлечению спонсоров: поиск и привлечение спонсоров для полного финансирования нужд и взаимовыгодного сотрудничества, а также сохранения самостоятельности;</w:t>
      </w:r>
    </w:p>
    <w:p w:rsidR="00763A9D" w:rsidRPr="00C54E48" w:rsidRDefault="0060404B">
      <w:pPr>
        <w:jc w:val="both"/>
      </w:pPr>
      <w:r w:rsidRPr="00C54E48">
        <w:lastRenderedPageBreak/>
        <w:t>•Задачи по реализации билетных программ: организация эффективной и гибкой системы реализации спортивной продукции и билетов на спортивные мероприятия;</w:t>
      </w:r>
    </w:p>
    <w:p w:rsidR="00763A9D" w:rsidRPr="00C54E48" w:rsidRDefault="0060404B">
      <w:pPr>
        <w:jc w:val="both"/>
      </w:pPr>
      <w:r w:rsidRPr="00C54E48">
        <w:t>•задачи, связанные с взаимодействием с болельщиками: привлечение зрителей и болельщиков, повышение их лояльности и лояльности не только при победе, но и при поражении, некоторые эмоции, связанные с симпатией, организация онлайн-кампаний по формированию;</w:t>
      </w:r>
    </w:p>
    <w:p w:rsidR="00763A9D" w:rsidRPr="00C54E48" w:rsidRDefault="0060404B">
      <w:pPr>
        <w:jc w:val="both"/>
      </w:pPr>
      <w:r w:rsidRPr="00C54E48">
        <w:t>•задачи, связанные с созданием товарных знаков, атрибутики и мерчандайзинга;</w:t>
      </w:r>
    </w:p>
    <w:p w:rsidR="00763A9D" w:rsidRPr="00C54E48" w:rsidRDefault="0060404B">
      <w:pPr>
        <w:jc w:val="both"/>
      </w:pPr>
      <w:r w:rsidRPr="00C54E48">
        <w:t>• задачи, связанные с реализацией антикризисных мероприятий.</w:t>
      </w:r>
    </w:p>
    <w:p w:rsidR="00763A9D" w:rsidRPr="00C54E48" w:rsidRDefault="0060404B">
      <w:pPr>
        <w:jc w:val="both"/>
      </w:pPr>
      <w:r w:rsidRPr="00C54E48">
        <w:t xml:space="preserve">        </w:t>
      </w:r>
      <w:r w:rsidRPr="00C54E48">
        <w:rPr>
          <w:b/>
        </w:rPr>
        <w:t>Список литературы</w:t>
      </w:r>
      <w:r w:rsidRPr="00C54E48">
        <w:t>.</w:t>
      </w:r>
      <w:r w:rsidRPr="00C54E48">
        <w:tab/>
      </w:r>
    </w:p>
    <w:p w:rsidR="00763A9D" w:rsidRPr="00C54E48" w:rsidRDefault="0060404B">
      <w:pPr>
        <w:jc w:val="both"/>
      </w:pPr>
      <w:r w:rsidRPr="00C54E48">
        <w:t>1. Икрамов М.А. Проблемы маркетинга массового спорта и пути их решения//Материалы научно-практической конференции в ОРЖТваС, октябрь 2021.</w:t>
      </w:r>
    </w:p>
    <w:p w:rsidR="00763A9D" w:rsidRPr="00C54E48" w:rsidRDefault="0060404B">
      <w:pPr>
        <w:jc w:val="both"/>
      </w:pPr>
      <w:r w:rsidRPr="00C54E48">
        <w:t>2.Экономические и социальные аспекты развития спортивных услуг: Монография /Под</w:t>
      </w:r>
      <w:proofErr w:type="gramStart"/>
      <w:r w:rsidRPr="00C54E48">
        <w:t>.</w:t>
      </w:r>
      <w:proofErr w:type="gramEnd"/>
      <w:r w:rsidRPr="00C54E48">
        <w:t xml:space="preserve"> </w:t>
      </w:r>
      <w:proofErr w:type="gramStart"/>
      <w:r w:rsidRPr="00C54E48">
        <w:t>и</w:t>
      </w:r>
      <w:proofErr w:type="gramEnd"/>
      <w:r w:rsidRPr="00C54E48">
        <w:t>зд. Н.А. Восколович – М.: ТЭИС, 2012. – 144 с.</w:t>
      </w:r>
    </w:p>
    <w:p w:rsidR="00763A9D" w:rsidRPr="00C54E48" w:rsidRDefault="0060404B">
      <w:pPr>
        <w:jc w:val="both"/>
      </w:pPr>
      <w:r w:rsidRPr="00C54E48">
        <w:t>3. Галкин В.В. Экономика спорта и спортивного бизнеса. Учебное пособие. - М.: Кнорус, 2009-320 с.</w:t>
      </w:r>
    </w:p>
    <w:p w:rsidR="00763A9D" w:rsidRPr="00C54E48" w:rsidRDefault="0060404B">
      <w:pPr>
        <w:jc w:val="both"/>
      </w:pPr>
      <w:r w:rsidRPr="00C54E48">
        <w:rPr>
          <w:lang w:val="en-US"/>
        </w:rPr>
        <w:t xml:space="preserve">4. Ежеквартальное издание European Sport Management. </w:t>
      </w:r>
      <w:r w:rsidRPr="00C54E48">
        <w:t>Том. 3. - н. 3 - сентябрь 2003 г.</w:t>
      </w:r>
    </w:p>
    <w:p w:rsidR="00763A9D" w:rsidRPr="00C54E48" w:rsidRDefault="0060404B">
      <w:pPr>
        <w:jc w:val="both"/>
      </w:pPr>
      <w:r w:rsidRPr="00C54E48">
        <w:t xml:space="preserve">5. Мирзаев Ф. Р. Зарубежный опыт подготовки спортивного менеджера: на примере России // Международный научный журнал </w:t>
      </w:r>
      <w:r w:rsidRPr="00C54E48">
        <w:rPr>
          <w:lang w:val="en-US"/>
        </w:rPr>
        <w:t>Theoretical</w:t>
      </w:r>
      <w:r w:rsidRPr="00C54E48">
        <w:t xml:space="preserve"> &amp; </w:t>
      </w:r>
      <w:r w:rsidRPr="00C54E48">
        <w:rPr>
          <w:lang w:val="en-US"/>
        </w:rPr>
        <w:t>Applied</w:t>
      </w:r>
      <w:r w:rsidRPr="00C54E48">
        <w:t xml:space="preserve"> </w:t>
      </w:r>
      <w:r w:rsidRPr="00C54E48">
        <w:rPr>
          <w:lang w:val="en-US"/>
        </w:rPr>
        <w:t>Science</w:t>
      </w:r>
      <w:r w:rsidRPr="00C54E48">
        <w:t>, 2019. № 5. Страницы 439-443</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60404B">
      <w:pPr>
        <w:jc w:val="center"/>
        <w:rPr>
          <w:b/>
          <w:bCs/>
        </w:rPr>
      </w:pPr>
      <w:r w:rsidRPr="00C54E48">
        <w:rPr>
          <w:b/>
          <w:bCs/>
        </w:rPr>
        <w:t xml:space="preserve">К ВОПРОСУ </w:t>
      </w:r>
      <w:proofErr w:type="gramStart"/>
      <w:r w:rsidRPr="00C54E48">
        <w:rPr>
          <w:b/>
          <w:bCs/>
        </w:rPr>
        <w:t>МЕР ОПТИМИЗАЦИИ НАЛОГОВОГО МЕХАНИЗМА РАСПРЕДЕЛЕНИЯ ДОБАВЛЕННОЙ СТОИМОСТИ</w:t>
      </w:r>
      <w:proofErr w:type="gramEnd"/>
      <w:r w:rsidRPr="00C54E48">
        <w:rPr>
          <w:b/>
          <w:bCs/>
        </w:rPr>
        <w:t xml:space="preserve"> В УСЛОВИЯХ ЦИФРОВОЙ ЭКОНОМИКИ</w:t>
      </w:r>
    </w:p>
    <w:p w:rsidR="00763A9D" w:rsidRPr="00C54E48" w:rsidRDefault="0060404B">
      <w:pPr>
        <w:jc w:val="both"/>
        <w:rPr>
          <w:bCs/>
        </w:rPr>
      </w:pPr>
      <w:r w:rsidRPr="00C54E48">
        <w:rPr>
          <w:b/>
        </w:rPr>
        <w:t xml:space="preserve">Мирзаев Фуркат Рахматович, </w:t>
      </w:r>
      <w:r w:rsidRPr="00C54E48">
        <w:rPr>
          <w:bCs/>
        </w:rPr>
        <w:t>доцент кафедры Экономика Ташкентский экономический и педагогический институт</w:t>
      </w:r>
      <w:proofErr w:type="gramStart"/>
      <w:r w:rsidRPr="00C54E48">
        <w:rPr>
          <w:bCs/>
        </w:rPr>
        <w:t>,Р</w:t>
      </w:r>
      <w:proofErr w:type="gramEnd"/>
      <w:r w:rsidRPr="00C54E48">
        <w:rPr>
          <w:bCs/>
        </w:rPr>
        <w:t>еспублики Узбекистан.</w:t>
      </w:r>
    </w:p>
    <w:p w:rsidR="00763A9D" w:rsidRPr="00C54E48" w:rsidRDefault="0060404B">
      <w:pPr>
        <w:jc w:val="both"/>
        <w:rPr>
          <w:bCs/>
        </w:rPr>
      </w:pPr>
      <w:r w:rsidRPr="00C54E48">
        <w:rPr>
          <w:b/>
        </w:rPr>
        <w:t xml:space="preserve">Абдурайимов  Камолиддин  Хуррам угли, </w:t>
      </w:r>
      <w:r w:rsidRPr="00C54E48">
        <w:rPr>
          <w:bCs/>
        </w:rPr>
        <w:t>Преподаватель кафедры «Экономика» Ташкентский экономический и педагогический институт, Республики Узбекистан</w:t>
      </w:r>
    </w:p>
    <w:p w:rsidR="00763A9D" w:rsidRPr="00C54E48" w:rsidRDefault="0060404B">
      <w:pPr>
        <w:spacing w:line="23" w:lineRule="atLeast"/>
        <w:ind w:right="284"/>
        <w:rPr>
          <w:b/>
        </w:rPr>
      </w:pPr>
      <w:r w:rsidRPr="00C54E48">
        <w:rPr>
          <w:b/>
        </w:rPr>
        <w:t xml:space="preserve">Атабеков Шухрат Хидирназарович, </w:t>
      </w:r>
      <w:r w:rsidRPr="00C54E48">
        <w:rPr>
          <w:bCs/>
        </w:rPr>
        <w:t xml:space="preserve">к.э.н., доцент, Ташкентский экономический и педагогический институт, Республики Узбекистан </w:t>
      </w:r>
    </w:p>
    <w:p w:rsidR="00763A9D" w:rsidRPr="00C54E48" w:rsidRDefault="00763A9D">
      <w:pPr>
        <w:jc w:val="both"/>
        <w:rPr>
          <w:b/>
        </w:rPr>
      </w:pPr>
    </w:p>
    <w:p w:rsidR="00763A9D" w:rsidRPr="00C54E48" w:rsidRDefault="0060404B">
      <w:pPr>
        <w:ind w:firstLine="708"/>
        <w:jc w:val="both"/>
      </w:pPr>
      <w:r w:rsidRPr="00C54E48">
        <w:rPr>
          <w:b/>
        </w:rPr>
        <w:t>Аннотация:</w:t>
      </w:r>
      <w:r w:rsidRPr="00C54E48">
        <w:t xml:space="preserve"> в статье рассмотрены вопросы формирования налогового механизма распределения добавленной стоимости в условиях трансформации рыночной среды, их факторы, проанализированы современные концепции разработки стратегии формирования налогового механизма оптимального распределения добавленной стоимости, в </w:t>
      </w:r>
      <w:proofErr w:type="gramStart"/>
      <w:r w:rsidRPr="00C54E48">
        <w:t>соответствии</w:t>
      </w:r>
      <w:proofErr w:type="gramEnd"/>
      <w:r w:rsidRPr="00C54E48">
        <w:t xml:space="preserve"> с чем выявлены направления, по которым государство может активно влиять на процесс поддержки здоровой конкуренции в экономике. </w:t>
      </w:r>
    </w:p>
    <w:p w:rsidR="00763A9D" w:rsidRPr="00C54E48" w:rsidRDefault="0060404B">
      <w:pPr>
        <w:ind w:firstLine="708"/>
        <w:jc w:val="both"/>
      </w:pPr>
      <w:r w:rsidRPr="00C54E48">
        <w:rPr>
          <w:b/>
        </w:rPr>
        <w:t>Ключевые слова:</w:t>
      </w:r>
      <w:r w:rsidRPr="00C54E48">
        <w:t xml:space="preserve"> налог, добавленная стоимость, распределение добавленной стоимости, налоговый механизм, эффективный налоговый механизм распределения добавленной стоимости, налог на добавленную стоимость.</w:t>
      </w:r>
    </w:p>
    <w:p w:rsidR="00763A9D" w:rsidRPr="00C54E48" w:rsidRDefault="00763A9D">
      <w:pPr>
        <w:ind w:firstLine="708"/>
        <w:jc w:val="both"/>
      </w:pPr>
    </w:p>
    <w:p w:rsidR="00763A9D" w:rsidRPr="00C54E48" w:rsidRDefault="0060404B">
      <w:pPr>
        <w:ind w:firstLine="567"/>
        <w:jc w:val="center"/>
        <w:rPr>
          <w:b/>
        </w:rPr>
      </w:pPr>
      <w:r w:rsidRPr="00C54E48">
        <w:rPr>
          <w:b/>
        </w:rPr>
        <w:t>ВВЕДЕНИЕ</w:t>
      </w:r>
    </w:p>
    <w:p w:rsidR="00763A9D" w:rsidRPr="00C54E48" w:rsidRDefault="0060404B">
      <w:pPr>
        <w:pStyle w:val="Default"/>
        <w:ind w:firstLine="567"/>
        <w:jc w:val="both"/>
        <w:rPr>
          <w:color w:val="auto"/>
        </w:rPr>
      </w:pPr>
      <w:r w:rsidRPr="00C54E48">
        <w:rPr>
          <w:color w:val="auto"/>
        </w:rPr>
        <w:t>В мировом хозяйстве использование информационных технологий концептуально меняет парадигму налогового администрирования. Цифровизация экономики, с одной стороны, открывает новые потенциальные возможности, а с другой – создает новые проблемы в традиционных областях налогового регулирования и контроля. В 2023 году средний уровень роста использования информационных технологий в деятельности налоговых служб составил почти 5,8 % по сравнению с предыдущим годом. В рейтинге «Doing Business-2021», Узбекистан занял 63 место среди 195 стран по налоговому администрированию.</w:t>
      </w:r>
    </w:p>
    <w:p w:rsidR="00763A9D" w:rsidRPr="00C54E48" w:rsidRDefault="0060404B">
      <w:pPr>
        <w:pStyle w:val="Default"/>
        <w:ind w:firstLine="708"/>
        <w:jc w:val="both"/>
        <w:rPr>
          <w:color w:val="auto"/>
        </w:rPr>
      </w:pPr>
      <w:r w:rsidRPr="00C54E48">
        <w:rPr>
          <w:color w:val="auto"/>
        </w:rPr>
        <w:t xml:space="preserve">Современный этап развития Нового Узбекистана неизбежно затрагивает все сферы экономики. Налоговая система Республики Узбекистан не является исключением. Для государства в данном контексте инновационные цифровые технологии являются </w:t>
      </w:r>
      <w:r w:rsidRPr="00C54E48">
        <w:rPr>
          <w:color w:val="auto"/>
        </w:rPr>
        <w:lastRenderedPageBreak/>
        <w:t>средством совершенствования системы налогового администрирования, усиления контроля в области налогообложения, а также борьбы с теневой экономикой и потерями бюджета, возникающими в результате уклонения от уплаты налогов.</w:t>
      </w:r>
    </w:p>
    <w:p w:rsidR="00763A9D" w:rsidRPr="00C54E48" w:rsidRDefault="0060404B">
      <w:pPr>
        <w:pStyle w:val="Default"/>
        <w:ind w:firstLine="567"/>
        <w:jc w:val="both"/>
        <w:rPr>
          <w:color w:val="auto"/>
        </w:rPr>
      </w:pPr>
      <w:r w:rsidRPr="00C54E48">
        <w:rPr>
          <w:color w:val="auto"/>
        </w:rPr>
        <w:t>В нашей республике в последние годы принимаются меры по расширению налогового потенциала, обеспечению открытости и прозрачности государственных поступлений, совершенствованию системы налогового администрирования оцифровки и широкого использования инновационных инструментов в налоговом администрировании, которые активно разрабатываются и внедряются в условиях цифровизации. В Указе Президента Республики Узбекистан «О стратегии развития нового Узбекистана на 2022-2026 годы» от 28 января 2022 года определены такие задачи налоговой политики как снижение налоговой нагрузки на субъекты предпринимательства с 27,5 % до 25 % к валовому внутреннему продукту к 2026 году.</w:t>
      </w:r>
    </w:p>
    <w:p w:rsidR="00763A9D" w:rsidRPr="00C54E48" w:rsidRDefault="0060404B">
      <w:pPr>
        <w:ind w:firstLine="567"/>
        <w:jc w:val="both"/>
        <w:rPr>
          <w:bCs/>
        </w:rPr>
      </w:pPr>
      <w:r w:rsidRPr="00C54E48">
        <w:rPr>
          <w:bCs/>
        </w:rPr>
        <w:t>В целом, уровень развитости налогового администрирования в некоторых странах связан с высоким уровнем этики и культуры налогоплательщиков, а также стабильностью налогового законодательства, а в других – с высоким налоговым бременем в экономике, недостаточностью налоговых факторов для обеспечения здоровой конкуренции, неэффективными льготами и нестабильностью налогового законодательства. Все эти причины указывают на проблемы, необходимые для решения в целях создания эффективных средств и методов налогового администрирования.</w:t>
      </w:r>
    </w:p>
    <w:p w:rsidR="00763A9D" w:rsidRPr="00C54E48" w:rsidRDefault="0060404B">
      <w:pPr>
        <w:pStyle w:val="Default"/>
        <w:ind w:firstLine="708"/>
        <w:jc w:val="both"/>
        <w:rPr>
          <w:color w:val="auto"/>
        </w:rPr>
      </w:pPr>
      <w:r w:rsidRPr="00C54E48">
        <w:rPr>
          <w:bCs/>
          <w:color w:val="auto"/>
        </w:rPr>
        <w:t xml:space="preserve"> </w:t>
      </w:r>
      <w:proofErr w:type="gramStart"/>
      <w:r w:rsidRPr="00C54E48">
        <w:rPr>
          <w:bCs/>
          <w:color w:val="auto"/>
        </w:rPr>
        <w:t>Цифровизация, как креативный элемент средств и методов налогового администрирования привнесла ряд эффектов, в том числе: снижение административной нагрузки; обеспечение скорости и без контактности операций; гарантия защиты информационных данных; повышение доверия между налоговыми органами и налогоплательщиками; улучшение взаимного сотрудничества в системе налогового администрирования; обеспечение эффективности работы налоговых органов и качества обслуживания налогоплательщиков.</w:t>
      </w:r>
      <w:proofErr w:type="gramEnd"/>
    </w:p>
    <w:p w:rsidR="00763A9D" w:rsidRPr="00C54E48" w:rsidRDefault="0060404B">
      <w:pPr>
        <w:pStyle w:val="Default"/>
        <w:ind w:firstLine="708"/>
        <w:jc w:val="both"/>
        <w:rPr>
          <w:color w:val="auto"/>
        </w:rPr>
      </w:pPr>
      <w:r w:rsidRPr="00C54E48">
        <w:rPr>
          <w:color w:val="auto"/>
        </w:rPr>
        <w:t>В целях реализации концепции развития информационного общества была утверждена стратегия «Цифровой Узбекистан-2030».</w:t>
      </w:r>
    </w:p>
    <w:p w:rsidR="00763A9D" w:rsidRPr="00C54E48" w:rsidRDefault="0060404B">
      <w:pPr>
        <w:autoSpaceDE w:val="0"/>
        <w:autoSpaceDN w:val="0"/>
        <w:adjustRightInd w:val="0"/>
        <w:ind w:firstLine="708"/>
        <w:jc w:val="both"/>
      </w:pPr>
      <w:r w:rsidRPr="00C54E48">
        <w:t>Влияние цифровой экономики на налоговую систему можно обозначить в трех аспектах:</w:t>
      </w:r>
    </w:p>
    <w:p w:rsidR="00763A9D" w:rsidRPr="00C54E48" w:rsidRDefault="0060404B">
      <w:pPr>
        <w:autoSpaceDE w:val="0"/>
        <w:autoSpaceDN w:val="0"/>
        <w:adjustRightInd w:val="0"/>
        <w:ind w:firstLine="708"/>
        <w:jc w:val="both"/>
      </w:pPr>
      <w:r w:rsidRPr="00C54E48">
        <w:t>-внедрение и оказание цифровых государственных услуг налоговой службой;</w:t>
      </w:r>
    </w:p>
    <w:p w:rsidR="00763A9D" w:rsidRPr="00C54E48" w:rsidRDefault="0060404B">
      <w:pPr>
        <w:autoSpaceDE w:val="0"/>
        <w:autoSpaceDN w:val="0"/>
        <w:adjustRightInd w:val="0"/>
        <w:ind w:firstLine="708"/>
        <w:jc w:val="both"/>
      </w:pPr>
      <w:r w:rsidRPr="00C54E48">
        <w:t>-автоматизированная система налогового контроля;</w:t>
      </w:r>
    </w:p>
    <w:p w:rsidR="00763A9D" w:rsidRPr="00C54E48" w:rsidRDefault="0060404B">
      <w:pPr>
        <w:autoSpaceDE w:val="0"/>
        <w:autoSpaceDN w:val="0"/>
        <w:adjustRightInd w:val="0"/>
        <w:ind w:firstLine="708"/>
        <w:jc w:val="both"/>
      </w:pPr>
      <w:r w:rsidRPr="00C54E48">
        <w:t>-создание благоприятных налоговых условий для стимулирования инвестиций в цифровые технологии;</w:t>
      </w:r>
    </w:p>
    <w:p w:rsidR="00763A9D" w:rsidRPr="00C54E48" w:rsidRDefault="0060404B">
      <w:pPr>
        <w:autoSpaceDE w:val="0"/>
        <w:autoSpaceDN w:val="0"/>
        <w:adjustRightInd w:val="0"/>
        <w:ind w:firstLine="708"/>
        <w:jc w:val="both"/>
      </w:pPr>
      <w:r w:rsidRPr="00C54E48">
        <w:t xml:space="preserve">Уникальность ситуации в Республике Узбекистан определяется тем, что развитие налоговой системы зависит не только от общемировых тенденций, но и от быстроменяющихся экономических и социальных отношений. В настоящее время в экономике Нового Узбекистана происходит смена модели сырьевого развития на инновационную модель. Для успешной ее реализации необходимо трансформировать налоговый механизм так, чтобы он адекватно учитывал интересы государства и хозяйствующих субъектов в условиях дестабилизации глобальной экономики и ограниченных ресурсов, формирующихся в процессе создания добавленной стоимости. </w:t>
      </w:r>
    </w:p>
    <w:p w:rsidR="00763A9D" w:rsidRPr="00C54E48" w:rsidRDefault="00763A9D">
      <w:pPr>
        <w:autoSpaceDE w:val="0"/>
        <w:autoSpaceDN w:val="0"/>
        <w:adjustRightInd w:val="0"/>
        <w:ind w:firstLine="708"/>
        <w:jc w:val="center"/>
      </w:pPr>
    </w:p>
    <w:p w:rsidR="00763A9D" w:rsidRPr="00C54E48" w:rsidRDefault="0060404B">
      <w:pPr>
        <w:autoSpaceDE w:val="0"/>
        <w:autoSpaceDN w:val="0"/>
        <w:adjustRightInd w:val="0"/>
        <w:ind w:firstLine="708"/>
        <w:jc w:val="center"/>
        <w:rPr>
          <w:b/>
        </w:rPr>
      </w:pPr>
      <w:r w:rsidRPr="00C54E48">
        <w:rPr>
          <w:b/>
        </w:rPr>
        <w:t>ОСНОВНАЯ ЧАСТЬ</w:t>
      </w:r>
    </w:p>
    <w:p w:rsidR="00763A9D" w:rsidRPr="00C54E48" w:rsidRDefault="0060404B">
      <w:pPr>
        <w:autoSpaceDE w:val="0"/>
        <w:autoSpaceDN w:val="0"/>
        <w:adjustRightInd w:val="0"/>
        <w:ind w:firstLine="708"/>
        <w:jc w:val="both"/>
      </w:pPr>
      <w:r w:rsidRPr="00C54E48">
        <w:t>Сущность налогового механизма нами раскрыта с позиции признания двойственного характера его природы. С одной стороны, он объективен, так как основой налогового механизма являются налоги как категория финансов, с другой – субъективен, поскольку разрабатывается государством для реализации выдвинутых налоговой политикой целей и поставленных ею задач на том или ином этапе экономического развития.</w:t>
      </w:r>
    </w:p>
    <w:p w:rsidR="00763A9D" w:rsidRPr="00C54E48" w:rsidRDefault="0060404B">
      <w:pPr>
        <w:tabs>
          <w:tab w:val="left" w:pos="708"/>
        </w:tabs>
        <w:ind w:firstLine="709"/>
        <w:jc w:val="both"/>
      </w:pPr>
      <w:r w:rsidRPr="00C54E48">
        <w:t xml:space="preserve">На основе исследования инструментов налогового механизма на микроэкономическом уровне определено, что налогоплательщиками используются </w:t>
      </w:r>
      <w:r w:rsidRPr="00C54E48">
        <w:lastRenderedPageBreak/>
        <w:t>методы, направленные исключительно на снижение величины налоговых обязательств, и недостаточно учитываются взаимосвязи с финансовым механизмом.</w:t>
      </w:r>
    </w:p>
    <w:p w:rsidR="00763A9D" w:rsidRPr="00C54E48" w:rsidRDefault="0060404B">
      <w:pPr>
        <w:tabs>
          <w:tab w:val="left" w:pos="708"/>
        </w:tabs>
        <w:jc w:val="both"/>
      </w:pPr>
      <w:r w:rsidRPr="00C54E48">
        <w:t>К таким методам относятся:</w:t>
      </w:r>
    </w:p>
    <w:p w:rsidR="00763A9D" w:rsidRPr="00C54E48" w:rsidRDefault="0060404B">
      <w:pPr>
        <w:tabs>
          <w:tab w:val="left" w:pos="708"/>
        </w:tabs>
        <w:jc w:val="both"/>
      </w:pPr>
      <w:r w:rsidRPr="00C54E48">
        <w:t>- перенос срока уплаты налога (отсрочка, рассрочка, налоговый кредит, инвестиционный налоговый кредит);</w:t>
      </w:r>
    </w:p>
    <w:p w:rsidR="00763A9D" w:rsidRPr="00C54E48" w:rsidRDefault="0060404B">
      <w:pPr>
        <w:tabs>
          <w:tab w:val="left" w:pos="708"/>
        </w:tabs>
        <w:jc w:val="both"/>
      </w:pPr>
      <w:r w:rsidRPr="00C54E48">
        <w:t xml:space="preserve">- формы уменьшения суммы уплаты налога (применение пониженных налоговых ставок, уменьшение налогооблагаемых баз, налоговые вычеты) и др. Налоговый механизм как составная часть финансового механизма макроэкономической системы характеризуется двойственной субъективно-объективной природой. </w:t>
      </w:r>
    </w:p>
    <w:p w:rsidR="00763A9D" w:rsidRPr="00C54E48" w:rsidRDefault="0060404B">
      <w:pPr>
        <w:tabs>
          <w:tab w:val="left" w:pos="708"/>
        </w:tabs>
        <w:jc w:val="both"/>
      </w:pPr>
      <w:r w:rsidRPr="00C54E48">
        <w:tab/>
        <w:t xml:space="preserve">Основная проблема налогового законодательства Республики Узбекистан - исчисление налоговых обязательств по уплате НДС - заключается в применении его только для зачетного метода, что не требует определения собственно добавленной стоимости как объекта налогообложения. Освобождение от уплаты </w:t>
      </w:r>
      <w:proofErr w:type="gramStart"/>
      <w:r w:rsidRPr="00C54E48">
        <w:t>НДС налогоплательщиков, применяющих специальные налоговые режимы и участвующих в процессе приращения стоимости при производстве и продвижении товара до конечного потребителя приводит</w:t>
      </w:r>
      <w:proofErr w:type="gramEnd"/>
      <w:r w:rsidRPr="00C54E48">
        <w:t xml:space="preserve"> к искажению методики применения НДС и модифицирует его из налога на потребление (уплачиваемого из выручки) в прямой налог (списываемый на издержки производства).</w:t>
      </w:r>
    </w:p>
    <w:p w:rsidR="00763A9D" w:rsidRPr="00C54E48" w:rsidRDefault="0060404B">
      <w:pPr>
        <w:pStyle w:val="Default"/>
        <w:ind w:firstLine="708"/>
        <w:jc w:val="both"/>
        <w:rPr>
          <w:color w:val="auto"/>
        </w:rPr>
      </w:pPr>
      <w:r w:rsidRPr="00C54E48">
        <w:rPr>
          <w:color w:val="auto"/>
        </w:rPr>
        <w:t>Роль цифровых технологий в повышении эффективности администрирования НДС в Республике Узбекистан, характеризуется следующими:</w:t>
      </w:r>
    </w:p>
    <w:p w:rsidR="00763A9D" w:rsidRPr="00C54E48" w:rsidRDefault="0060404B">
      <w:pPr>
        <w:pStyle w:val="Default"/>
        <w:jc w:val="both"/>
        <w:rPr>
          <w:color w:val="auto"/>
        </w:rPr>
      </w:pPr>
      <w:r w:rsidRPr="00C54E48">
        <w:rPr>
          <w:color w:val="auto"/>
        </w:rPr>
        <w:tab/>
        <w:t>1. Главная задача налоговых органов на современном этапе – практически полное исключение прямого взаимодействия с налогоплательщиками и перевод всех операций в электронный формат.</w:t>
      </w:r>
    </w:p>
    <w:p w:rsidR="00763A9D" w:rsidRPr="00C54E48" w:rsidRDefault="0060404B">
      <w:pPr>
        <w:pStyle w:val="Default"/>
        <w:ind w:firstLine="708"/>
        <w:jc w:val="both"/>
        <w:rPr>
          <w:color w:val="auto"/>
        </w:rPr>
      </w:pPr>
      <w:r w:rsidRPr="00C54E48">
        <w:rPr>
          <w:color w:val="auto"/>
        </w:rPr>
        <w:t xml:space="preserve">2. С октября 2018 года в Узбекистане на базе "больших данных" стартовал крупный проект, который стал основой для автоматизированной системы </w:t>
      </w:r>
      <w:proofErr w:type="gramStart"/>
      <w:r w:rsidRPr="00C54E48">
        <w:rPr>
          <w:color w:val="auto"/>
        </w:rPr>
        <w:t>контроля за</w:t>
      </w:r>
      <w:proofErr w:type="gramEnd"/>
      <w:r w:rsidRPr="00C54E48">
        <w:rPr>
          <w:color w:val="auto"/>
        </w:rPr>
        <w:t xml:space="preserve"> уплатой НДС. "С помощью новой системы практически в режиме реального времени ввелся мониторинг цепочек уплаты НДС. Система позволила выявлять разрывы в цепочках "налогоплательщик-контрагент", применение схем уклонения от уплаты стал экономически неэффективным, а </w:t>
      </w:r>
      <w:proofErr w:type="gramStart"/>
      <w:r w:rsidRPr="00C54E48">
        <w:rPr>
          <w:color w:val="auto"/>
        </w:rPr>
        <w:t>значит</w:t>
      </w:r>
      <w:proofErr w:type="gramEnd"/>
      <w:r w:rsidRPr="00C54E48">
        <w:rPr>
          <w:color w:val="auto"/>
        </w:rPr>
        <w:t xml:space="preserve"> сборы НДС стали расти", – сообщили в </w:t>
      </w:r>
      <w:r w:rsidRPr="00C54E48">
        <w:rPr>
          <w:color w:val="auto"/>
          <w:lang w:val="uz-Cyrl-UZ"/>
        </w:rPr>
        <w:t>Н</w:t>
      </w:r>
      <w:r w:rsidRPr="00C54E48">
        <w:rPr>
          <w:color w:val="auto"/>
        </w:rPr>
        <w:t>алоговом комитете</w:t>
      </w:r>
      <w:r w:rsidRPr="00C54E48">
        <w:rPr>
          <w:color w:val="auto"/>
          <w:lang w:val="uz-Cyrl-UZ"/>
        </w:rPr>
        <w:t xml:space="preserve"> </w:t>
      </w:r>
      <w:r w:rsidRPr="00C54E48">
        <w:rPr>
          <w:color w:val="auto"/>
        </w:rPr>
        <w:t>(НК)</w:t>
      </w:r>
      <w:r w:rsidRPr="00C54E48">
        <w:rPr>
          <w:color w:val="auto"/>
          <w:lang w:val="uz-Cyrl-UZ"/>
        </w:rPr>
        <w:t xml:space="preserve"> при Кабинете Министров</w:t>
      </w:r>
      <w:r w:rsidRPr="00C54E48">
        <w:rPr>
          <w:color w:val="auto"/>
        </w:rPr>
        <w:t xml:space="preserve"> </w:t>
      </w:r>
      <w:r w:rsidRPr="00C54E48">
        <w:rPr>
          <w:color w:val="auto"/>
          <w:lang w:val="uz-Cyrl-UZ"/>
        </w:rPr>
        <w:t>Республики Узбекистан</w:t>
      </w:r>
      <w:r w:rsidRPr="00C54E48">
        <w:rPr>
          <w:color w:val="auto"/>
        </w:rPr>
        <w:t>.</w:t>
      </w:r>
    </w:p>
    <w:p w:rsidR="00763A9D" w:rsidRPr="00C54E48" w:rsidRDefault="0060404B">
      <w:pPr>
        <w:pStyle w:val="Default"/>
        <w:ind w:firstLine="708"/>
        <w:jc w:val="both"/>
        <w:rPr>
          <w:color w:val="auto"/>
        </w:rPr>
      </w:pPr>
      <w:r w:rsidRPr="00C54E48">
        <w:rPr>
          <w:color w:val="auto"/>
        </w:rPr>
        <w:t>3. На проект модернизации ЦОД налоговых органов возлагались большие надежды, связанные с сокращением "теневого" сектора экономики, повышением прозрачности экономики, созданием равных конкурентных условий.</w:t>
      </w:r>
    </w:p>
    <w:p w:rsidR="00763A9D" w:rsidRPr="00C54E48" w:rsidRDefault="0060404B">
      <w:pPr>
        <w:pStyle w:val="Default"/>
        <w:ind w:firstLine="708"/>
        <w:jc w:val="both"/>
        <w:rPr>
          <w:color w:val="auto"/>
        </w:rPr>
      </w:pPr>
      <w:r w:rsidRPr="00C54E48">
        <w:rPr>
          <w:color w:val="auto"/>
        </w:rPr>
        <w:t xml:space="preserve"> 4.Сегодня пользователями информации ЦОД являются более 11 тысяч сотрудников налоговых органов. Осуществляется обмен данными центра с внешними пользователями 53 министерств и ведомств, а также более чем с 650 тысячами пользователями персонального кабинета налогоплательщика в рамках электронных услуг. Интенсивность обмена информацией составляет порядка 15 тысяч транзакций в секунду, в результате чего отмечается ежедневный рост объема информации ЦОД.</w:t>
      </w:r>
    </w:p>
    <w:p w:rsidR="00763A9D" w:rsidRPr="00C54E48" w:rsidRDefault="0060404B">
      <w:pPr>
        <w:pStyle w:val="Default"/>
        <w:ind w:firstLine="708"/>
        <w:jc w:val="both"/>
        <w:rPr>
          <w:color w:val="auto"/>
        </w:rPr>
      </w:pPr>
      <w:r w:rsidRPr="00C54E48">
        <w:rPr>
          <w:color w:val="auto"/>
        </w:rPr>
        <w:t xml:space="preserve">5. Повышение открытости налоговых органов, автоматизация бизнес-процессов и комплексное использование накопленной в ГНК Республики Узбекистан информации способны перевести работу налоговых инспекций в область «налогового автомата», когда вся налоговая информация по четко заданным алгоритмам будет обрабатываться в автоматическом режиме. </w:t>
      </w:r>
    </w:p>
    <w:p w:rsidR="00763A9D" w:rsidRPr="00C54E48" w:rsidRDefault="0060404B">
      <w:pPr>
        <w:pStyle w:val="Default"/>
        <w:ind w:firstLine="708"/>
        <w:jc w:val="both"/>
        <w:rPr>
          <w:color w:val="auto"/>
        </w:rPr>
      </w:pPr>
      <w:r w:rsidRPr="00C54E48">
        <w:rPr>
          <w:color w:val="auto"/>
        </w:rPr>
        <w:t xml:space="preserve">Для дальнейшего повышения роли цифровых технологий - как фактора повышения эффективности администрирования </w:t>
      </w:r>
      <w:r w:rsidRPr="00C54E48">
        <w:rPr>
          <w:color w:val="auto"/>
          <w:lang w:val="uz-Cyrl-UZ"/>
        </w:rPr>
        <w:t xml:space="preserve">НДС </w:t>
      </w:r>
      <w:r w:rsidRPr="00C54E48">
        <w:rPr>
          <w:color w:val="auto"/>
        </w:rPr>
        <w:t xml:space="preserve">в Республике Узбекистан, </w:t>
      </w:r>
      <w:r w:rsidRPr="00C54E48">
        <w:rPr>
          <w:b/>
          <w:bCs/>
          <w:color w:val="auto"/>
        </w:rPr>
        <w:t xml:space="preserve">можно предложить следующие меры </w:t>
      </w:r>
      <w:r w:rsidRPr="00C54E48">
        <w:rPr>
          <w:color w:val="auto"/>
        </w:rPr>
        <w:t>государства:</w:t>
      </w:r>
    </w:p>
    <w:p w:rsidR="00763A9D" w:rsidRPr="00C54E48" w:rsidRDefault="0060404B">
      <w:pPr>
        <w:pStyle w:val="Default"/>
        <w:ind w:firstLine="708"/>
        <w:jc w:val="both"/>
        <w:rPr>
          <w:color w:val="auto"/>
        </w:rPr>
      </w:pPr>
      <w:r w:rsidRPr="00C54E48">
        <w:rPr>
          <w:color w:val="auto"/>
        </w:rPr>
        <w:t xml:space="preserve">1.В системе вновь созданной структуры органов ГНС особое внимание должно быть уделено к службе «Солик инфо-сервис», которая должна регулярно давать отчёты ГНК Республики Узбекистан о наличии и количестве разрабатываемых и внедренных специальных электронных сервисов налоговой службы. </w:t>
      </w:r>
    </w:p>
    <w:p w:rsidR="00763A9D" w:rsidRPr="00C54E48" w:rsidRDefault="0060404B">
      <w:pPr>
        <w:pStyle w:val="Default"/>
        <w:ind w:firstLine="708"/>
        <w:jc w:val="both"/>
        <w:rPr>
          <w:color w:val="auto"/>
        </w:rPr>
      </w:pPr>
      <w:r w:rsidRPr="00C54E48">
        <w:rPr>
          <w:color w:val="auto"/>
        </w:rPr>
        <w:lastRenderedPageBreak/>
        <w:t>2. Как важная мера борьбы с теневой экономикой государство должно в кратчайшие сроки обеспечить реализацию задач проекта ЦОД. Расширение ЦОД и модернизация технологических процессов налогового администрирования позволит сократить объем ручных операций, сроки обработки информации, максимально формализовать и автоматизировать процедуры, а также значительно улучшить качество обслуживания налогоплательщиков. Полная автоматизация, или как сейчас говорят цифровая организация процессов – это один из основных векторов совершенствования налогового администрирования.</w:t>
      </w:r>
    </w:p>
    <w:p w:rsidR="00763A9D" w:rsidRPr="00C54E48" w:rsidRDefault="0060404B">
      <w:pPr>
        <w:pStyle w:val="Default"/>
        <w:ind w:firstLine="708"/>
        <w:jc w:val="both"/>
        <w:rPr>
          <w:color w:val="auto"/>
        </w:rPr>
      </w:pPr>
      <w:r w:rsidRPr="00C54E48">
        <w:rPr>
          <w:color w:val="auto"/>
        </w:rPr>
        <w:t>3. Необходимо расширить объем и сферу пользователей информации ЦОД, так как после полного внедрения системы налоговой паспортизации требуется полных охват информации о налогоплательщиках.</w:t>
      </w:r>
    </w:p>
    <w:p w:rsidR="00763A9D" w:rsidRPr="00C54E48" w:rsidRDefault="0060404B">
      <w:pPr>
        <w:pStyle w:val="Default"/>
        <w:ind w:firstLine="708"/>
        <w:jc w:val="center"/>
        <w:rPr>
          <w:b/>
          <w:bCs/>
          <w:color w:val="auto"/>
        </w:rPr>
      </w:pPr>
      <w:r w:rsidRPr="00C54E48">
        <w:rPr>
          <w:b/>
          <w:bCs/>
          <w:color w:val="auto"/>
        </w:rPr>
        <w:t>Заключение:</w:t>
      </w:r>
    </w:p>
    <w:p w:rsidR="00763A9D" w:rsidRPr="00C54E48" w:rsidRDefault="0060404B">
      <w:pPr>
        <w:pStyle w:val="Default"/>
        <w:ind w:firstLine="708"/>
        <w:jc w:val="both"/>
        <w:rPr>
          <w:color w:val="auto"/>
        </w:rPr>
      </w:pPr>
      <w:r w:rsidRPr="00C54E48">
        <w:rPr>
          <w:color w:val="auto"/>
        </w:rPr>
        <w:t>Обобщая</w:t>
      </w:r>
      <w:r w:rsidRPr="00C54E48">
        <w:rPr>
          <w:b/>
          <w:bCs/>
          <w:color w:val="auto"/>
        </w:rPr>
        <w:t xml:space="preserve"> вышеизложенные мнения по вопросу </w:t>
      </w:r>
      <w:r w:rsidRPr="00C54E48">
        <w:rPr>
          <w:color w:val="auto"/>
        </w:rPr>
        <w:t>формирования налогового механизма распределения добавленной стоимости в условиях цифровизации экономики, можно сделать следующие выводы:</w:t>
      </w:r>
    </w:p>
    <w:p w:rsidR="00763A9D" w:rsidRPr="00C54E48" w:rsidRDefault="0060404B">
      <w:pPr>
        <w:tabs>
          <w:tab w:val="left" w:pos="708"/>
        </w:tabs>
        <w:jc w:val="both"/>
      </w:pPr>
      <w:r w:rsidRPr="00C54E48">
        <w:tab/>
      </w:r>
      <w:proofErr w:type="gramStart"/>
      <w:r w:rsidRPr="00C54E48">
        <w:t>1.Добавленная стоимость, созданная в процессе производства, подлежит первичному распределению посредством налогового механизма в пользу государства как участника воспроизводственного процесса, обеспечивающего необходимые условия для его осуществления, и вторичному распределению доходов, полученных в результате использования факторов производства, являющихся материальным источником погашения налоговых обязательств налогоплательщиков.</w:t>
      </w:r>
      <w:proofErr w:type="gramEnd"/>
    </w:p>
    <w:p w:rsidR="00763A9D" w:rsidRPr="00C54E48" w:rsidRDefault="0060404B">
      <w:pPr>
        <w:tabs>
          <w:tab w:val="left" w:pos="708"/>
        </w:tabs>
        <w:ind w:firstLine="709"/>
        <w:jc w:val="both"/>
      </w:pPr>
      <w:r w:rsidRPr="00C54E48">
        <w:t>2. Налоговое бремя (налоговая нагрузка) как обобщенный показатель, характеризующий роль налогов в жизни общества и определяемый как отношение суммы налоговых платежей к валовой добавленной стоимости, отражает ту часть произведенного обществом продукта, которая перераспределяется между хозяйствующими субъектами, домохозяйствами и государством.</w:t>
      </w:r>
    </w:p>
    <w:p w:rsidR="00763A9D" w:rsidRPr="00C54E48" w:rsidRDefault="0060404B">
      <w:pPr>
        <w:tabs>
          <w:tab w:val="left" w:pos="708"/>
        </w:tabs>
        <w:ind w:firstLine="720"/>
        <w:jc w:val="both"/>
      </w:pPr>
      <w:r w:rsidRPr="00C54E48">
        <w:t>3. Исследование зарубежного опыта, теоретический анализ формирования добавленной стоимости и оценка методических проблем исчисления НДС в налоговой практике Республики Узбекистан позволяют обосновать необходимость изменений методики исчисления налоговых обязатель</w:t>
      </w:r>
      <w:proofErr w:type="gramStart"/>
      <w:r w:rsidRPr="00C54E48">
        <w:t>ств дл</w:t>
      </w:r>
      <w:proofErr w:type="gramEnd"/>
      <w:r w:rsidRPr="00C54E48">
        <w:t>я налогоплательщиков. Органическое единство между НДС и добавленной стоимостью может быть обеспечено, если будет комплексно решена проблема учета формирования добавленной стоимости на всех стадиях воспроизводственного цикла. Поэтому, в целях повышения эффективности функционирования НДС в современной налоговой системе Республики Узбекистан, обоснованным решением будет переход к наиболее эффективному аддитивному методу исчисления НДС, исходящему при определении налоговой базы из экономической природы добавленной стоимости.</w:t>
      </w:r>
    </w:p>
    <w:p w:rsidR="00763A9D" w:rsidRPr="00C54E48" w:rsidRDefault="0060404B">
      <w:pPr>
        <w:pStyle w:val="1"/>
        <w:spacing w:before="1"/>
        <w:rPr>
          <w:i w:val="0"/>
          <w:iCs w:val="0"/>
          <w:sz w:val="24"/>
          <w:szCs w:val="24"/>
        </w:rPr>
      </w:pPr>
      <w:r w:rsidRPr="00C54E48">
        <w:rPr>
          <w:i w:val="0"/>
          <w:iCs w:val="0"/>
          <w:spacing w:val="-2"/>
          <w:sz w:val="24"/>
          <w:szCs w:val="24"/>
        </w:rPr>
        <w:t>Литература</w:t>
      </w:r>
    </w:p>
    <w:p w:rsidR="00763A9D" w:rsidRPr="00C54E48" w:rsidRDefault="0060404B">
      <w:pPr>
        <w:pStyle w:val="aa"/>
        <w:numPr>
          <w:ilvl w:val="0"/>
          <w:numId w:val="32"/>
        </w:numPr>
        <w:tabs>
          <w:tab w:val="left" w:pos="240"/>
          <w:tab w:val="left" w:pos="402"/>
        </w:tabs>
        <w:spacing w:before="201" w:line="240" w:lineRule="auto"/>
        <w:ind w:left="0" w:right="117" w:firstLine="0"/>
        <w:jc w:val="both"/>
        <w:rPr>
          <w:rFonts w:ascii="Times New Roman" w:hAnsi="Times New Roman"/>
        </w:rPr>
      </w:pPr>
      <w:r w:rsidRPr="00C54E48">
        <w:rPr>
          <w:rFonts w:ascii="Times New Roman" w:hAnsi="Times New Roman"/>
        </w:rPr>
        <w:t xml:space="preserve">Указ Президента Республики Узбекистан №УП-60 от 28 января 2022 года  «О стратегии развития нового Узбекистана на 2022-2026 годы». </w:t>
      </w:r>
    </w:p>
    <w:p w:rsidR="00763A9D" w:rsidRPr="00C54E48" w:rsidRDefault="0060404B">
      <w:pPr>
        <w:pStyle w:val="aa"/>
        <w:numPr>
          <w:ilvl w:val="0"/>
          <w:numId w:val="32"/>
        </w:numPr>
        <w:tabs>
          <w:tab w:val="left" w:pos="240"/>
          <w:tab w:val="left" w:pos="402"/>
        </w:tabs>
        <w:spacing w:before="201" w:line="240" w:lineRule="auto"/>
        <w:ind w:left="0" w:right="117" w:firstLine="0"/>
        <w:jc w:val="both"/>
        <w:rPr>
          <w:rFonts w:ascii="Times New Roman" w:hAnsi="Times New Roman"/>
        </w:rPr>
      </w:pPr>
      <w:r w:rsidRPr="00C54E48">
        <w:rPr>
          <w:rFonts w:ascii="Times New Roman" w:hAnsi="Times New Roman"/>
        </w:rPr>
        <w:t>Указ Президента Республики Узбекистан, от 05.10.2020 г. № УП-6079 «Об утверждении стратегии «Цифровой Узбекистан-2030».</w:t>
      </w:r>
    </w:p>
    <w:p w:rsidR="00763A9D" w:rsidRPr="00C54E48" w:rsidRDefault="0060404B">
      <w:pPr>
        <w:pStyle w:val="aa"/>
        <w:numPr>
          <w:ilvl w:val="0"/>
          <w:numId w:val="32"/>
        </w:numPr>
        <w:tabs>
          <w:tab w:val="left" w:pos="240"/>
          <w:tab w:val="left" w:pos="402"/>
        </w:tabs>
        <w:spacing w:line="240" w:lineRule="auto"/>
        <w:ind w:left="0" w:right="116" w:firstLine="0"/>
        <w:jc w:val="both"/>
        <w:rPr>
          <w:rStyle w:val="a3"/>
          <w:rFonts w:ascii="Times New Roman" w:hAnsi="Times New Roman"/>
          <w:color w:val="auto"/>
          <w:lang w:val="uz-Cyrl-UZ"/>
        </w:rPr>
      </w:pPr>
      <w:r w:rsidRPr="00C54E48">
        <w:rPr>
          <w:rFonts w:ascii="Times New Roman" w:hAnsi="Times New Roman"/>
        </w:rPr>
        <w:t>Налоговый кодекс Республики Узбекистан (2024)</w:t>
      </w:r>
      <w:r w:rsidRPr="00C54E48">
        <w:rPr>
          <w:rFonts w:ascii="Times New Roman" w:hAnsi="Times New Roman"/>
          <w:spacing w:val="-2"/>
        </w:rPr>
        <w:t>.</w:t>
      </w:r>
    </w:p>
    <w:p w:rsidR="00763A9D" w:rsidRPr="00C54E48" w:rsidRDefault="0060404B">
      <w:pPr>
        <w:pStyle w:val="aa"/>
        <w:numPr>
          <w:ilvl w:val="0"/>
          <w:numId w:val="32"/>
        </w:numPr>
        <w:tabs>
          <w:tab w:val="left" w:pos="240"/>
          <w:tab w:val="left" w:pos="402"/>
        </w:tabs>
        <w:spacing w:before="201" w:line="240" w:lineRule="auto"/>
        <w:ind w:left="0" w:right="117" w:firstLine="0"/>
        <w:jc w:val="both"/>
        <w:rPr>
          <w:rFonts w:ascii="Times New Roman" w:hAnsi="Times New Roman"/>
        </w:rPr>
      </w:pPr>
      <w:r w:rsidRPr="00C54E48">
        <w:rPr>
          <w:rFonts w:ascii="Times New Roman" w:hAnsi="Times New Roman"/>
        </w:rPr>
        <w:t>Тюпакова Н. Н. Методологические аспекты совершенствования механизма исчисления налога на добавленную стоимость// Финансы. – 2021. – №6, с.42-53.</w:t>
      </w:r>
    </w:p>
    <w:p w:rsidR="00763A9D" w:rsidRPr="00C54E48" w:rsidRDefault="0060404B">
      <w:pPr>
        <w:pStyle w:val="aa"/>
        <w:numPr>
          <w:ilvl w:val="0"/>
          <w:numId w:val="32"/>
        </w:numPr>
        <w:tabs>
          <w:tab w:val="left" w:pos="240"/>
          <w:tab w:val="left" w:pos="402"/>
        </w:tabs>
        <w:spacing w:before="201" w:line="240" w:lineRule="auto"/>
        <w:ind w:left="0" w:right="117" w:firstLine="0"/>
        <w:jc w:val="both"/>
        <w:rPr>
          <w:rFonts w:ascii="Times New Roman" w:hAnsi="Times New Roman"/>
        </w:rPr>
      </w:pPr>
      <w:r w:rsidRPr="00C54E48">
        <w:rPr>
          <w:rFonts w:ascii="Times New Roman" w:hAnsi="Times New Roman"/>
          <w:lang w:val="en-US"/>
        </w:rPr>
        <w:t xml:space="preserve">Global Economic Prospects Weak Investment in Uncertain Times. A World Bank Group Flagship Report. International Bank for Reconstruction and Development / </w:t>
      </w:r>
      <w:proofErr w:type="gramStart"/>
      <w:r w:rsidRPr="00C54E48">
        <w:rPr>
          <w:rFonts w:ascii="Times New Roman" w:hAnsi="Times New Roman"/>
          <w:lang w:val="en-US"/>
        </w:rPr>
        <w:t>The</w:t>
      </w:r>
      <w:proofErr w:type="gramEnd"/>
      <w:r w:rsidRPr="00C54E48">
        <w:rPr>
          <w:rFonts w:ascii="Times New Roman" w:hAnsi="Times New Roman"/>
          <w:lang w:val="en-US"/>
        </w:rPr>
        <w:t xml:space="preserve"> World Bank 1818 H Street NW, Washington DC, 20433. - January 2022</w:t>
      </w:r>
      <w:proofErr w:type="gramStart"/>
      <w:r w:rsidRPr="00C54E48">
        <w:rPr>
          <w:rFonts w:ascii="Times New Roman" w:hAnsi="Times New Roman"/>
          <w:lang w:val="en-US"/>
        </w:rPr>
        <w:t>.-</w:t>
      </w:r>
      <w:proofErr w:type="gramEnd"/>
      <w:r w:rsidRPr="00C54E48">
        <w:rPr>
          <w:rFonts w:ascii="Times New Roman" w:hAnsi="Times New Roman"/>
          <w:lang w:val="en-US"/>
        </w:rPr>
        <w:t xml:space="preserve"> </w:t>
      </w:r>
      <w:r w:rsidRPr="00C54E48">
        <w:rPr>
          <w:rFonts w:ascii="Times New Roman" w:hAnsi="Times New Roman"/>
        </w:rPr>
        <w:t>17 рр.</w:t>
      </w:r>
    </w:p>
    <w:p w:rsidR="00763A9D" w:rsidRPr="00C54E48" w:rsidRDefault="0060404B">
      <w:pPr>
        <w:pStyle w:val="aa"/>
        <w:numPr>
          <w:ilvl w:val="0"/>
          <w:numId w:val="32"/>
        </w:numPr>
        <w:tabs>
          <w:tab w:val="left" w:pos="240"/>
          <w:tab w:val="left" w:pos="402"/>
        </w:tabs>
        <w:spacing w:before="201" w:line="240" w:lineRule="auto"/>
        <w:ind w:left="0" w:right="117" w:firstLine="0"/>
        <w:jc w:val="both"/>
        <w:rPr>
          <w:rFonts w:ascii="Times New Roman" w:hAnsi="Times New Roman"/>
        </w:rPr>
      </w:pPr>
      <w:r w:rsidRPr="00C54E48">
        <w:rPr>
          <w:rFonts w:ascii="Times New Roman" w:hAnsi="Times New Roman"/>
        </w:rPr>
        <w:t>Тюпакова Н. Н. Актуальные проблемы совершенствования налога на добавленную стоимость // Налоги и финансовое право. – 2022. – №4, с.34-39.</w:t>
      </w:r>
    </w:p>
    <w:p w:rsidR="00763A9D" w:rsidRPr="00C54E48" w:rsidRDefault="0060404B">
      <w:pPr>
        <w:pStyle w:val="aa"/>
        <w:numPr>
          <w:ilvl w:val="0"/>
          <w:numId w:val="32"/>
        </w:numPr>
        <w:tabs>
          <w:tab w:val="left" w:pos="240"/>
          <w:tab w:val="left" w:pos="402"/>
        </w:tabs>
        <w:spacing w:line="240" w:lineRule="auto"/>
        <w:ind w:left="0" w:right="116" w:firstLine="0"/>
        <w:jc w:val="both"/>
        <w:rPr>
          <w:rFonts w:ascii="Times New Roman" w:hAnsi="Times New Roman"/>
          <w:lang w:val="uz-Cyrl-UZ"/>
        </w:rPr>
      </w:pPr>
      <w:r w:rsidRPr="00C54E48">
        <w:rPr>
          <w:rFonts w:ascii="Times New Roman" w:hAnsi="Times New Roman"/>
        </w:rPr>
        <w:t xml:space="preserve"> Чайковский Д.В. Теоретические основы формирования добавленной стоимости на микро и макроуровне: монография. – Орел: ОрелГТУ, 2010.-239с. </w:t>
      </w:r>
    </w:p>
    <w:p w:rsidR="00763A9D" w:rsidRPr="00C54E48" w:rsidRDefault="0060404B">
      <w:pPr>
        <w:jc w:val="center"/>
        <w:rPr>
          <w:b/>
        </w:rPr>
      </w:pPr>
      <w:bookmarkStart w:id="24" w:name="_Hlk118810318"/>
      <w:r w:rsidRPr="00C54E48">
        <w:rPr>
          <w:b/>
        </w:rPr>
        <w:lastRenderedPageBreak/>
        <w:t>ВЛИЯНИЕ ГЛОБАЛЬНЫХ ИЗМЕНЕНИЙ КЛИМАТА НА РАЗВИТИЕ ЭКОНОМИКИ РЕСПУБЛИКИ УЗБЕКИСТАН</w:t>
      </w:r>
    </w:p>
    <w:p w:rsidR="00763A9D" w:rsidRPr="00C54E48" w:rsidRDefault="00763A9D">
      <w:pPr>
        <w:rPr>
          <w:bCs/>
        </w:rPr>
      </w:pPr>
    </w:p>
    <w:p w:rsidR="00763A9D" w:rsidRPr="00C54E48" w:rsidRDefault="0060404B">
      <w:pPr>
        <w:rPr>
          <w:bCs/>
        </w:rPr>
      </w:pPr>
      <w:r w:rsidRPr="00C54E48">
        <w:rPr>
          <w:bCs/>
        </w:rPr>
        <w:t xml:space="preserve">Рамазонов Бахтиёр Рамазонович </w:t>
      </w:r>
      <w:r w:rsidRPr="00C54E48">
        <w:t xml:space="preserve">Доцент кафедры «Экономика» </w:t>
      </w:r>
      <w:r w:rsidRPr="00C54E48">
        <w:rPr>
          <w:bCs/>
        </w:rPr>
        <w:t>Ташкентский экономический и педагогический институт</w:t>
      </w:r>
      <w:r w:rsidRPr="00C54E48">
        <w:rPr>
          <w:bCs/>
          <w:lang w:val="uz-Cyrl-UZ"/>
        </w:rPr>
        <w:t>.</w:t>
      </w:r>
      <w:r w:rsidRPr="00C54E48">
        <w:rPr>
          <w:bCs/>
        </w:rPr>
        <w:t xml:space="preserve"> </w:t>
      </w:r>
      <w:r w:rsidRPr="00C54E48">
        <w:rPr>
          <w:bCs/>
          <w:lang w:val="uz-Cyrl-UZ"/>
        </w:rPr>
        <w:t>Республики Узбекистан</w:t>
      </w:r>
      <w:r w:rsidRPr="00C54E48">
        <w:rPr>
          <w:bCs/>
        </w:rPr>
        <w:t xml:space="preserve"> </w:t>
      </w:r>
    </w:p>
    <w:p w:rsidR="00763A9D" w:rsidRPr="00C54E48" w:rsidRDefault="0060404B">
      <w:pPr>
        <w:rPr>
          <w:bCs/>
        </w:rPr>
      </w:pPr>
      <w:r w:rsidRPr="00C54E48">
        <w:rPr>
          <w:bCs/>
          <w:lang w:val="uz-Cyrl-UZ"/>
        </w:rPr>
        <w:t>Хайдаров Бахтиёр Абдухамидович</w:t>
      </w:r>
      <w:r w:rsidRPr="00C54E48">
        <w:rPr>
          <w:bCs/>
        </w:rPr>
        <w:t xml:space="preserve"> Доцент кафедры «Экономика» Ташкентский экономический и педагогический институт</w:t>
      </w:r>
      <w:r w:rsidRPr="00C54E48">
        <w:rPr>
          <w:bCs/>
          <w:lang w:val="uz-Cyrl-UZ"/>
        </w:rPr>
        <w:t xml:space="preserve">, </w:t>
      </w:r>
      <w:r w:rsidRPr="00C54E48">
        <w:rPr>
          <w:bCs/>
        </w:rPr>
        <w:t xml:space="preserve"> </w:t>
      </w:r>
      <w:r w:rsidRPr="00C54E48">
        <w:rPr>
          <w:bCs/>
          <w:lang w:val="uz-Cyrl-UZ"/>
        </w:rPr>
        <w:t>Республики Узбекистан</w:t>
      </w:r>
      <w:r w:rsidRPr="00C54E48">
        <w:rPr>
          <w:bCs/>
        </w:rPr>
        <w:t xml:space="preserve"> </w:t>
      </w:r>
    </w:p>
    <w:p w:rsidR="00763A9D" w:rsidRPr="00C54E48" w:rsidRDefault="0060404B">
      <w:pPr>
        <w:rPr>
          <w:bCs/>
        </w:rPr>
      </w:pPr>
      <w:r w:rsidRPr="00C54E48">
        <w:rPr>
          <w:bCs/>
        </w:rPr>
        <w:t>Халиков Бахром Шомуродович  Преподователь кафедры «Экономика», Ташкентский экономический и педагогический институт</w:t>
      </w:r>
      <w:r w:rsidRPr="00C54E48">
        <w:rPr>
          <w:bCs/>
          <w:lang w:val="uz-Cyrl-UZ"/>
        </w:rPr>
        <w:t>, Республики Узбекистан</w:t>
      </w:r>
      <w:r w:rsidRPr="00C54E48">
        <w:rPr>
          <w:bCs/>
        </w:rPr>
        <w:t xml:space="preserve"> </w:t>
      </w:r>
    </w:p>
    <w:p w:rsidR="00763A9D" w:rsidRPr="00C54E48" w:rsidRDefault="0060404B">
      <w:pPr>
        <w:rPr>
          <w:bCs/>
        </w:rPr>
      </w:pPr>
      <w:r w:rsidRPr="00C54E48">
        <w:rPr>
          <w:bCs/>
          <w:lang w:val="en-US"/>
        </w:rPr>
        <w:t>Abdullayeva</w:t>
      </w:r>
      <w:r w:rsidRPr="00C54E48">
        <w:rPr>
          <w:bCs/>
        </w:rPr>
        <w:t xml:space="preserve"> </w:t>
      </w:r>
      <w:r w:rsidRPr="00C54E48">
        <w:rPr>
          <w:bCs/>
          <w:lang w:val="en-US"/>
        </w:rPr>
        <w:t>Charos</w:t>
      </w:r>
      <w:r w:rsidRPr="00C54E48">
        <w:rPr>
          <w:bCs/>
        </w:rPr>
        <w:t xml:space="preserve"> Абдулло кизи Преподователь кафедры «Экономика», Ташкентский экономический и педагогический институт</w:t>
      </w:r>
      <w:r w:rsidRPr="00C54E48">
        <w:rPr>
          <w:bCs/>
          <w:lang w:val="uz-Cyrl-UZ"/>
        </w:rPr>
        <w:t>, Республики Узбекистан</w:t>
      </w:r>
      <w:r w:rsidRPr="00C54E48">
        <w:rPr>
          <w:bCs/>
        </w:rPr>
        <w:t xml:space="preserve"> </w:t>
      </w:r>
    </w:p>
    <w:p w:rsidR="00763A9D" w:rsidRPr="00C54E48" w:rsidRDefault="00763A9D">
      <w:pPr>
        <w:rPr>
          <w:bCs/>
        </w:rPr>
      </w:pPr>
    </w:p>
    <w:p w:rsidR="00763A9D" w:rsidRPr="00C54E48" w:rsidRDefault="0060404B">
      <w:pPr>
        <w:ind w:firstLine="709"/>
        <w:jc w:val="both"/>
        <w:rPr>
          <w:lang w:val="uz-Cyrl-UZ"/>
        </w:rPr>
      </w:pPr>
      <w:r w:rsidRPr="00C54E48">
        <w:rPr>
          <w:lang w:val="uz-Cyrl-UZ"/>
        </w:rPr>
        <w:t>В целях поиска путей выхода из сложной экологической ситуации в XXI веке и их решения была разработана концепция устойчивого развития, направленная на решение современных проблем, возникающих сегодня, и предотвращение их в будущем, а также смягчение последствий. их негативные последствия. Термин «устойчивое развитие» происходит из английского языка и может быть переведен как стабильное, устойчивое, развивающееся, непрерывное развитие. Негативные последствия изменения климата имеют глобальный масштаб и ярко проявляются в регионах Республики Узбекистан. В этом можно убедиться, когда глобальные изменения климата в Центральной Азии в результате высыхания Аральского моря в два раза опережают мировые показатели.</w:t>
      </w:r>
    </w:p>
    <w:p w:rsidR="00763A9D" w:rsidRPr="00C54E48" w:rsidRDefault="0060404B">
      <w:pPr>
        <w:ind w:firstLine="709"/>
        <w:jc w:val="both"/>
        <w:rPr>
          <w:lang w:val="uz-Cyrl-UZ"/>
        </w:rPr>
      </w:pPr>
      <w:r w:rsidRPr="00C54E48">
        <w:rPr>
          <w:lang w:val="uz-Cyrl-UZ"/>
        </w:rPr>
        <w:t>Быстрое таяние речных водообразующих ледников, большая продолжительность и периодичность пыльных и песчаных бурь, увеличение количества пыльных бурь, усиление процессов опустынивания и деградации земель, дефицит и нерациональное использование водных ресурсов проявляется в таких негативных формах.</w:t>
      </w:r>
    </w:p>
    <w:p w:rsidR="00763A9D" w:rsidRPr="00C54E48" w:rsidRDefault="0060404B">
      <w:pPr>
        <w:ind w:firstLine="709"/>
        <w:jc w:val="both"/>
        <w:rPr>
          <w:lang w:val="uz-Cyrl-UZ"/>
        </w:rPr>
      </w:pPr>
      <w:r w:rsidRPr="00C54E48">
        <w:rPr>
          <w:lang w:val="uz-Cyrl-UZ"/>
        </w:rPr>
        <w:t>Как наблюдается во всем мире, проблема глобального изменения климата не обошла стороной и Узбекистан. Возможные негативные последствия изменения климата можно проиллюстрировать следующими примерами:</w:t>
      </w:r>
    </w:p>
    <w:p w:rsidR="00763A9D" w:rsidRPr="00C54E48" w:rsidRDefault="0060404B">
      <w:pPr>
        <w:ind w:firstLine="709"/>
        <w:jc w:val="both"/>
        <w:rPr>
          <w:lang w:val="uz-Cyrl-UZ"/>
        </w:rPr>
      </w:pPr>
      <w:r w:rsidRPr="00C54E48">
        <w:rPr>
          <w:lang w:val="uz-Cyrl-UZ"/>
        </w:rPr>
        <w:t>- увеличение дефицита водных ресурсов и их неправильное распределение;</w:t>
      </w:r>
    </w:p>
    <w:p w:rsidR="00763A9D" w:rsidRPr="00C54E48" w:rsidRDefault="0060404B">
      <w:pPr>
        <w:ind w:firstLine="709"/>
        <w:jc w:val="both"/>
        <w:rPr>
          <w:lang w:val="uz-Cyrl-UZ"/>
        </w:rPr>
      </w:pPr>
      <w:r w:rsidRPr="00C54E48">
        <w:rPr>
          <w:lang w:val="uz-Cyrl-UZ"/>
        </w:rPr>
        <w:t>- повышение средней температуры воздуха;</w:t>
      </w:r>
    </w:p>
    <w:p w:rsidR="00763A9D" w:rsidRPr="00C54E48" w:rsidRDefault="0060404B">
      <w:pPr>
        <w:ind w:firstLine="709"/>
        <w:jc w:val="both"/>
        <w:rPr>
          <w:lang w:val="uz-Cyrl-UZ"/>
        </w:rPr>
      </w:pPr>
      <w:r w:rsidRPr="00C54E48">
        <w:rPr>
          <w:lang w:val="uz-Cyrl-UZ"/>
        </w:rPr>
        <w:t>- малое количество осадков;</w:t>
      </w:r>
    </w:p>
    <w:p w:rsidR="00763A9D" w:rsidRPr="00C54E48" w:rsidRDefault="0060404B">
      <w:pPr>
        <w:ind w:firstLine="709"/>
        <w:jc w:val="both"/>
        <w:rPr>
          <w:lang w:val="uz-Cyrl-UZ"/>
        </w:rPr>
      </w:pPr>
      <w:r w:rsidRPr="00C54E48">
        <w:rPr>
          <w:lang w:val="uz-Cyrl-UZ"/>
        </w:rPr>
        <w:t>- дни без осадков, длительная засуха и одновременные осадки в одно время года;</w:t>
      </w:r>
    </w:p>
    <w:p w:rsidR="00763A9D" w:rsidRPr="00C54E48" w:rsidRDefault="0060404B">
      <w:pPr>
        <w:ind w:firstLine="709"/>
        <w:jc w:val="both"/>
        <w:rPr>
          <w:lang w:val="uz-Cyrl-UZ"/>
        </w:rPr>
      </w:pPr>
      <w:r w:rsidRPr="00C54E48">
        <w:rPr>
          <w:lang w:val="uz-Cyrl-UZ"/>
        </w:rPr>
        <w:t>- полное изменение состава культур, пригодных для выращивания в сельском хозяйстве;</w:t>
      </w:r>
    </w:p>
    <w:p w:rsidR="00763A9D" w:rsidRPr="00C54E48" w:rsidRDefault="0060404B">
      <w:pPr>
        <w:ind w:firstLine="709"/>
        <w:jc w:val="both"/>
        <w:rPr>
          <w:lang w:val="uz-Cyrl-UZ"/>
        </w:rPr>
      </w:pPr>
      <w:r w:rsidRPr="00C54E48">
        <w:rPr>
          <w:lang w:val="uz-Cyrl-UZ"/>
        </w:rPr>
        <w:t>- в результате повышения температуры проявляется негативным образом, например, увеличением проблем, связанных со здоровьем населения.</w:t>
      </w:r>
    </w:p>
    <w:p w:rsidR="00763A9D" w:rsidRPr="00C54E48" w:rsidRDefault="0060404B">
      <w:pPr>
        <w:ind w:firstLine="709"/>
        <w:jc w:val="both"/>
        <w:rPr>
          <w:lang w:val="uz-Cyrl-UZ"/>
        </w:rPr>
      </w:pPr>
      <w:r w:rsidRPr="00C54E48">
        <w:rPr>
          <w:lang w:val="uz-Cyrl-UZ"/>
        </w:rPr>
        <w:t>В результате таяния вечных ледников температура и физические свойства воды мирового океана, течения в Мировом океане, климат в странах, прилегающих к этим течениям, глобальный гидрологический цикл и глобальные процессы, создающие климат изменится, в результате чего произойдут большие изменения в амплитуде осадков, а экстремальные погодные условия могут привести к обильному дождю или его полному отсутствию. В результате резко увеличится количество засух и наводнений, возникнут стихийные бедствия – тайфуны, наводнения, торнадо, оползни. С одной стороны, эта ситуация может показаться не такой уж страшной. Если температура на нашей планете повысится еще на пять градусов, все процессы станут необратимыми, и жизнь на нашей планете окажется под серьезной угрозой, а существование жизни на Земле окажется под вопросом.</w:t>
      </w:r>
    </w:p>
    <w:p w:rsidR="00763A9D" w:rsidRPr="00C54E48" w:rsidRDefault="0060404B">
      <w:pPr>
        <w:ind w:firstLine="709"/>
        <w:jc w:val="both"/>
        <w:rPr>
          <w:lang w:val="uz-Cyrl-UZ"/>
        </w:rPr>
      </w:pPr>
      <w:r w:rsidRPr="00C54E48">
        <w:rPr>
          <w:lang w:val="uz-Cyrl-UZ"/>
        </w:rPr>
        <w:t xml:space="preserve">Концепция устойчивого развития была принята Организацией Объединенных Наций в 1992 году в Рио-де-Жанейро, Бразилия. В этом форуме приняли участие лидеры 179 стран с целью стабилизации мирового развития в будущем, обеспечения экономического роста стран, сокращения количества токсичных газов, выбрасываемых в </w:t>
      </w:r>
      <w:r w:rsidRPr="00C54E48">
        <w:rPr>
          <w:lang w:val="uz-Cyrl-UZ"/>
        </w:rPr>
        <w:lastRenderedPageBreak/>
        <w:t>атмосферу. атмосферы и удовлетворения потребностей человека подписан ряд документов.</w:t>
      </w:r>
    </w:p>
    <w:p w:rsidR="00763A9D" w:rsidRPr="00C54E48" w:rsidRDefault="0060404B">
      <w:pPr>
        <w:ind w:firstLine="709"/>
        <w:jc w:val="both"/>
        <w:rPr>
          <w:lang w:val="uz-Cyrl-UZ"/>
        </w:rPr>
      </w:pPr>
      <w:r w:rsidRPr="00C54E48">
        <w:rPr>
          <w:lang w:val="uz-Cyrl-UZ"/>
        </w:rPr>
        <w:t>По данным ООН, к 2030 году глобальное потепление может стоить мировой экономике 2 триллиона долларов США в год. Быстрое изменение климата и его влияние на окружающую среду являются одной из главных проблем XXI века, вызывающей широкий спектр проблем для человечества.</w:t>
      </w:r>
    </w:p>
    <w:p w:rsidR="00763A9D" w:rsidRPr="00C54E48" w:rsidRDefault="0060404B">
      <w:pPr>
        <w:ind w:firstLine="709"/>
        <w:jc w:val="both"/>
        <w:rPr>
          <w:lang w:val="uz-Cyrl-UZ"/>
        </w:rPr>
      </w:pPr>
      <w:r w:rsidRPr="00C54E48">
        <w:rPr>
          <w:lang w:val="uz-Cyrl-UZ"/>
        </w:rPr>
        <w:t>Известно, что обеспечение водой скота на пастбищах вдали от колодцев в пустынных районах Узбекистана является одной из основных проблем, поскольку пастбища в пустынных районах Узбекистана уменьшаются с расстоянием и происходят изменения растительного покрова, в результате чего происходит его уменьшение в биоразнообразии пастбищ и деградации флоры в результате постоянного выпаса скота на одной территории.</w:t>
      </w:r>
    </w:p>
    <w:p w:rsidR="00763A9D" w:rsidRPr="00C54E48" w:rsidRDefault="0060404B">
      <w:pPr>
        <w:ind w:firstLine="709"/>
        <w:jc w:val="both"/>
        <w:rPr>
          <w:lang w:val="uz-Cyrl-UZ"/>
        </w:rPr>
      </w:pPr>
      <w:r w:rsidRPr="00C54E48">
        <w:rPr>
          <w:lang w:val="uz-Cyrl-UZ"/>
        </w:rPr>
        <w:t>Следует отметить, что возрастающая нагрузка человека на пастбища требует рационального использования растительных ресурсов. Несоблюдение требований и правил использования пастбищ приведет к потере природных ресурсов в ближайшем будущем. Сегодня пастбища желательно ограждать и использовать поочередно.</w:t>
      </w:r>
    </w:p>
    <w:p w:rsidR="00763A9D" w:rsidRPr="00C54E48" w:rsidRDefault="0060404B">
      <w:pPr>
        <w:ind w:firstLine="709"/>
        <w:jc w:val="both"/>
        <w:rPr>
          <w:lang w:val="uz-Cyrl-UZ"/>
        </w:rPr>
      </w:pPr>
      <w:r w:rsidRPr="00C54E48">
        <w:rPr>
          <w:lang w:val="uz-Cyrl-UZ"/>
        </w:rPr>
        <w:t>Наряду с естественными изменениями климата, одной из главных актуальных проблем, стоящих перед человечеством, является глубокое понимание процессов изменения климата вследствие деятельности человека и представление его негативных последствий. Систематические наблюдения за глобальными изменениями климата относятся к 1860-м годам. Эти данные включают измерения температуры поверхности суши и моря.</w:t>
      </w:r>
    </w:p>
    <w:p w:rsidR="00763A9D" w:rsidRPr="00C54E48" w:rsidRDefault="0060404B">
      <w:pPr>
        <w:ind w:firstLine="709"/>
        <w:jc w:val="both"/>
        <w:rPr>
          <w:lang w:val="uz-Cyrl-UZ"/>
        </w:rPr>
      </w:pPr>
      <w:r w:rsidRPr="00C54E48">
        <w:rPr>
          <w:lang w:val="uz-Cyrl-UZ"/>
        </w:rPr>
        <w:t>Сегодня, в современную эпоху, когда обостряются проблемы окружающей среды и охраны природы, увеличиваются конфликты и противоречия, одной из главных задач является сбалансировать отношения между природой и обществом, обеспечить их соразмерность. Проблема взаимосвязи и баланса между природой, человеком и обществом является одной из постоянных проблем. Природа является средой обитания этого общества, его материальным единством и источником удовлетворения его духовных потребностей.</w:t>
      </w:r>
    </w:p>
    <w:p w:rsidR="00763A9D" w:rsidRPr="00C54E48" w:rsidRDefault="0060404B">
      <w:pPr>
        <w:ind w:firstLine="709"/>
        <w:jc w:val="both"/>
        <w:rPr>
          <w:lang w:val="uz-Cyrl-UZ"/>
        </w:rPr>
      </w:pPr>
      <w:r w:rsidRPr="00C54E48">
        <w:rPr>
          <w:lang w:val="uz-Cyrl-UZ"/>
        </w:rPr>
        <w:t>Роль экономики в развитии общества чрезвычайно велика. Общество есть высшая ступень развития природы, а общество и природа гармонично дополняют друг друга. Природа и общество развиваются интегрированно и образуют уникальную социальную экосистему. Человек занимает центральное место в системе взаимодействия природы и общества. В то же время человек является неотъемлемой частью природы и общества и имеет биосоциальную сущность. Без обмена материей и энергией жизнь и природа не существовали бы. Общество есть высшая форма движения материи, оно живет, развивается и прогрессирует как отдельная «очеловеченная» часть природы. Решение проблемы загрязнения Матери-Земли и окружающей среды бытовыми и вредными отходами остается актуальным. Обмен антропогенного вещества и энергии – уникальный процесс между природой и обществом, и в результате обмена антропогенного вещества оно выбрасывается в окружающую среду в виде вредных отходов, что приводит к нарушению древнего баланса. между природой и обществом.</w:t>
      </w:r>
    </w:p>
    <w:p w:rsidR="00763A9D" w:rsidRPr="00C54E48" w:rsidRDefault="0060404B">
      <w:pPr>
        <w:ind w:firstLine="709"/>
        <w:jc w:val="both"/>
        <w:rPr>
          <w:lang w:val="uz-Cyrl-UZ"/>
        </w:rPr>
      </w:pPr>
      <w:r w:rsidRPr="00C54E48">
        <w:rPr>
          <w:lang w:val="uz-Cyrl-UZ"/>
        </w:rPr>
        <w:t>Одной из проблем, с которыми столкнулось человечество в ХХ веке, является разрушение экологической ситуации, усиление антропогенного фактора и увеличение потребностей человека, что приводит к выбросу большого количества отходов в окружающую среду. Защита окружающей среды, экологические стандарты, экономное использование природных ресурсов и передача их будущим поколениям – одни из проблем, которые сегодня ждут своего решения. Чтобы сохранить биоразнообразие на нашей планете, не допустить исчезновения лесов, водоемов, почвы, атмосферного воздуха, видов растений и животных, необходимо в первую очередь изучать природу.</w:t>
      </w:r>
    </w:p>
    <w:p w:rsidR="00763A9D" w:rsidRPr="00C54E48" w:rsidRDefault="0060404B">
      <w:pPr>
        <w:ind w:firstLine="709"/>
        <w:jc w:val="both"/>
        <w:rPr>
          <w:lang w:val="uz-Cyrl-UZ"/>
        </w:rPr>
      </w:pPr>
      <w:r w:rsidRPr="00C54E48">
        <w:rPr>
          <w:lang w:val="uz-Cyrl-UZ"/>
        </w:rPr>
        <w:t xml:space="preserve">Окружающая среда – это обобщенное понятие, описывающее природные условия определенной территории и ее экологическое состояние. Среду обычно выражают как </w:t>
      </w:r>
      <w:r w:rsidRPr="00C54E48">
        <w:rPr>
          <w:lang w:val="uz-Cyrl-UZ"/>
        </w:rPr>
        <w:lastRenderedPageBreak/>
        <w:t>часть окружающей среды, взаимодействующую с определенным живым организмом — человеком, животным и т. д., в том числе с живыми и неживыми объектами природы. Термин «окружающая среда» обычно используется для описания природных условий на поверхности Земли, состояния ее местных и глобальных экосистем, а также их взаимодействия с людьми. Этот термин в этом смысле также используется в международных соглашениях.</w:t>
      </w:r>
    </w:p>
    <w:p w:rsidR="00763A9D" w:rsidRPr="00C54E48" w:rsidRDefault="0060404B">
      <w:pPr>
        <w:ind w:firstLine="709"/>
        <w:jc w:val="both"/>
        <w:rPr>
          <w:lang w:val="uz-Cyrl-UZ"/>
        </w:rPr>
      </w:pPr>
      <w:r w:rsidRPr="00C54E48">
        <w:rPr>
          <w:lang w:val="uz-Cyrl-UZ"/>
        </w:rPr>
        <w:t>Экономическая экология изучает экономическую эффективность и научные основы охраны окружающей среды. Изучение влияния развития науки и техники на природную среду или биосферу и изучение его негативных последствий является одной из важнейших проблем современности. Конечная цель текущих исследований — сохранить, защитить и улучшить окружающую среду и природные ресурсы на благо нынешнего и будущих поколений.</w:t>
      </w:r>
    </w:p>
    <w:p w:rsidR="00763A9D" w:rsidRPr="00C54E48" w:rsidRDefault="0060404B">
      <w:pPr>
        <w:ind w:firstLine="709"/>
        <w:jc w:val="center"/>
        <w:rPr>
          <w:lang w:val="uz-Cyrl-UZ"/>
        </w:rPr>
      </w:pPr>
      <w:r w:rsidRPr="00C54E48">
        <w:rPr>
          <w:lang w:val="uz-Cyrl-UZ"/>
        </w:rPr>
        <w:t>Использованная литература</w:t>
      </w:r>
    </w:p>
    <w:p w:rsidR="00763A9D" w:rsidRPr="00C54E48" w:rsidRDefault="0060404B">
      <w:pPr>
        <w:pStyle w:val="aa"/>
        <w:numPr>
          <w:ilvl w:val="0"/>
          <w:numId w:val="33"/>
        </w:numPr>
        <w:spacing w:after="0" w:line="240" w:lineRule="auto"/>
        <w:jc w:val="both"/>
        <w:rPr>
          <w:rFonts w:ascii="Times New Roman" w:hAnsi="Times New Roman"/>
          <w:lang w:val="uz-Cyrl-UZ"/>
        </w:rPr>
      </w:pPr>
      <w:r w:rsidRPr="00C54E48">
        <w:rPr>
          <w:rFonts w:ascii="Times New Roman" w:hAnsi="Times New Roman"/>
          <w:lang w:val="uz-Cyrl-UZ"/>
        </w:rPr>
        <w:t>Закон Республики Узбекистан «Земельный кодекс». - Т.: «Справедливость», 1998.</w:t>
      </w:r>
    </w:p>
    <w:p w:rsidR="00763A9D" w:rsidRPr="00C54E48" w:rsidRDefault="0060404B">
      <w:pPr>
        <w:pStyle w:val="aa"/>
        <w:numPr>
          <w:ilvl w:val="0"/>
          <w:numId w:val="33"/>
        </w:numPr>
        <w:spacing w:after="0" w:line="240" w:lineRule="auto"/>
        <w:jc w:val="both"/>
        <w:rPr>
          <w:rFonts w:ascii="Times New Roman" w:hAnsi="Times New Roman"/>
          <w:lang w:val="uz-Cyrl-UZ"/>
        </w:rPr>
      </w:pPr>
      <w:r w:rsidRPr="00C54E48">
        <w:rPr>
          <w:rFonts w:ascii="Times New Roman" w:hAnsi="Times New Roman"/>
          <w:lang w:val="uz-Cyrl-UZ"/>
        </w:rPr>
        <w:t xml:space="preserve"> Закон Республики Узбекистан «О государственном земельном кадастре». - Т.: «Справедливость», 1998.</w:t>
      </w:r>
    </w:p>
    <w:p w:rsidR="00763A9D" w:rsidRPr="00C54E48" w:rsidRDefault="0060404B">
      <w:pPr>
        <w:pStyle w:val="aa"/>
        <w:numPr>
          <w:ilvl w:val="0"/>
          <w:numId w:val="33"/>
        </w:numPr>
        <w:spacing w:after="0" w:line="240" w:lineRule="auto"/>
        <w:jc w:val="both"/>
        <w:rPr>
          <w:rFonts w:ascii="Times New Roman" w:hAnsi="Times New Roman"/>
          <w:lang w:val="uz-Cyrl-UZ"/>
        </w:rPr>
      </w:pPr>
      <w:r w:rsidRPr="00C54E48">
        <w:rPr>
          <w:rFonts w:ascii="Times New Roman" w:hAnsi="Times New Roman"/>
          <w:lang w:val="uz-Cyrl-UZ"/>
        </w:rPr>
        <w:t xml:space="preserve"> Закон Республики Узбекистан «Об охране природы», 1992 г.</w:t>
      </w:r>
    </w:p>
    <w:p w:rsidR="00763A9D" w:rsidRPr="00C54E48" w:rsidRDefault="0060404B">
      <w:pPr>
        <w:pStyle w:val="aa"/>
        <w:numPr>
          <w:ilvl w:val="0"/>
          <w:numId w:val="33"/>
        </w:numPr>
        <w:spacing w:after="0" w:line="240" w:lineRule="auto"/>
        <w:jc w:val="both"/>
        <w:rPr>
          <w:rFonts w:ascii="Times New Roman" w:hAnsi="Times New Roman"/>
          <w:lang w:val="uz-Cyrl-UZ"/>
        </w:rPr>
      </w:pPr>
      <w:r w:rsidRPr="00C54E48">
        <w:rPr>
          <w:rFonts w:ascii="Times New Roman" w:hAnsi="Times New Roman"/>
          <w:lang w:val="uz-Cyrl-UZ"/>
        </w:rPr>
        <w:t>Авазов Ш.М. Экология и охрана окружающей среды.-Т.: ИЛМЗИЁ, 2013.</w:t>
      </w:r>
    </w:p>
    <w:p w:rsidR="00763A9D" w:rsidRPr="00C54E48" w:rsidRDefault="0060404B">
      <w:pPr>
        <w:pStyle w:val="aa"/>
        <w:numPr>
          <w:ilvl w:val="0"/>
          <w:numId w:val="33"/>
        </w:numPr>
        <w:spacing w:after="0" w:line="240" w:lineRule="auto"/>
        <w:jc w:val="both"/>
        <w:rPr>
          <w:rFonts w:ascii="Times New Roman" w:hAnsi="Times New Roman"/>
          <w:lang w:val="uz-Cyrl-UZ"/>
        </w:rPr>
      </w:pPr>
      <w:r w:rsidRPr="00C54E48">
        <w:rPr>
          <w:rFonts w:ascii="Times New Roman" w:hAnsi="Times New Roman"/>
          <w:lang w:val="uz-Cyrl-UZ"/>
        </w:rPr>
        <w:t>Артиков А. Промышленная экономика. Учебник. - Т., 2012.</w:t>
      </w:r>
    </w:p>
    <w:p w:rsidR="00763A9D" w:rsidRPr="00C54E48" w:rsidRDefault="0060404B">
      <w:pPr>
        <w:pStyle w:val="aa"/>
        <w:numPr>
          <w:ilvl w:val="0"/>
          <w:numId w:val="33"/>
        </w:numPr>
        <w:spacing w:after="0" w:line="240" w:lineRule="auto"/>
        <w:jc w:val="both"/>
        <w:rPr>
          <w:rFonts w:ascii="Times New Roman" w:hAnsi="Times New Roman"/>
          <w:lang w:val="uz-Cyrl-UZ"/>
        </w:rPr>
      </w:pPr>
      <w:r w:rsidRPr="00C54E48">
        <w:rPr>
          <w:rFonts w:ascii="Times New Roman" w:hAnsi="Times New Roman"/>
          <w:lang w:val="uz-Cyrl-UZ"/>
        </w:rPr>
        <w:t>Алиханов Б. Экологическое обозрение Узбекистана. - Т., 2008.</w:t>
      </w:r>
    </w:p>
    <w:p w:rsidR="00763A9D" w:rsidRPr="00C54E48" w:rsidRDefault="00763A9D">
      <w:pPr>
        <w:jc w:val="both"/>
      </w:pPr>
    </w:p>
    <w:p w:rsidR="00763A9D" w:rsidRPr="00C54E48" w:rsidRDefault="0060404B">
      <w:pPr>
        <w:jc w:val="both"/>
      </w:pPr>
      <w:r w:rsidRPr="00C54E48">
        <w:t xml:space="preserve">5. Мирзаев Ф. Р. Зарубежный опыт подготовки спортивного менеджера: на примере России // Международный научный журнал </w:t>
      </w:r>
      <w:r w:rsidRPr="00C54E48">
        <w:rPr>
          <w:lang w:val="en-US"/>
        </w:rPr>
        <w:t>Theoretical</w:t>
      </w:r>
      <w:r w:rsidRPr="00C54E48">
        <w:t xml:space="preserve"> &amp; </w:t>
      </w:r>
      <w:r w:rsidRPr="00C54E48">
        <w:rPr>
          <w:lang w:val="en-US"/>
        </w:rPr>
        <w:t>Applied</w:t>
      </w:r>
      <w:r w:rsidRPr="00C54E48">
        <w:t xml:space="preserve"> </w:t>
      </w:r>
      <w:r w:rsidRPr="00C54E48">
        <w:rPr>
          <w:lang w:val="en-US"/>
        </w:rPr>
        <w:t>Science</w:t>
      </w:r>
      <w:r w:rsidRPr="00C54E48">
        <w:t>, 2019. № 5. Страницы 439-443</w:t>
      </w:r>
      <w:bookmarkEnd w:id="24"/>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60404B">
      <w:pPr>
        <w:shd w:val="clear" w:color="auto" w:fill="FFFFFF"/>
        <w:ind w:firstLineChars="200" w:firstLine="480"/>
        <w:jc w:val="both"/>
      </w:pPr>
      <w:r w:rsidRPr="00C54E48">
        <w:t>УДК 636.22/.28.083.3</w:t>
      </w:r>
    </w:p>
    <w:p w:rsidR="00763A9D" w:rsidRPr="00C54E48" w:rsidRDefault="0060404B">
      <w:pPr>
        <w:shd w:val="clear" w:color="auto" w:fill="FFFFFF"/>
        <w:ind w:firstLineChars="200" w:firstLine="480"/>
        <w:jc w:val="both"/>
        <w:rPr>
          <w:b/>
        </w:rPr>
      </w:pPr>
      <w:r w:rsidRPr="00C54E48">
        <w:t xml:space="preserve">                                                                                                         </w:t>
      </w:r>
      <w:r w:rsidRPr="00C54E48">
        <w:tab/>
      </w:r>
      <w:r w:rsidRPr="00C54E48">
        <w:rPr>
          <w:b/>
        </w:rPr>
        <w:t xml:space="preserve">ЭФФЕКТИВНОСТЬ ИСПОЛЬЗОВАНИЯ АЦЕТАТА НАТРИЯ ПРИ              </w:t>
      </w:r>
      <w:r w:rsidRPr="00C54E48">
        <w:rPr>
          <w:b/>
        </w:rPr>
        <w:tab/>
      </w:r>
      <w:r w:rsidRPr="00C54E48">
        <w:rPr>
          <w:b/>
        </w:rPr>
        <w:tab/>
        <w:t>КОРМЛЕНИИ КОРОВ</w:t>
      </w:r>
    </w:p>
    <w:p w:rsidR="00763A9D" w:rsidRPr="00C54E48" w:rsidRDefault="00763A9D" w:rsidP="0060404B">
      <w:pPr>
        <w:shd w:val="clear" w:color="auto" w:fill="FFFFFF"/>
        <w:ind w:firstLineChars="200" w:firstLine="482"/>
        <w:jc w:val="both"/>
        <w:rPr>
          <w:b/>
        </w:rPr>
      </w:pPr>
    </w:p>
    <w:p w:rsidR="00763A9D" w:rsidRPr="00C54E48" w:rsidRDefault="0060404B">
      <w:pPr>
        <w:jc w:val="both"/>
      </w:pPr>
      <w:r w:rsidRPr="00C54E48">
        <w:t xml:space="preserve">Текеев </w:t>
      </w:r>
      <w:proofErr w:type="gramStart"/>
      <w:r w:rsidRPr="00C54E48">
        <w:t>М-А</w:t>
      </w:r>
      <w:proofErr w:type="gramEnd"/>
      <w:r w:rsidRPr="00C54E48">
        <w:t xml:space="preserve">. Э., д. с.-х. н., профессор                                                                              </w:t>
      </w:r>
    </w:p>
    <w:p w:rsidR="00763A9D" w:rsidRPr="00C54E48" w:rsidRDefault="0060404B">
      <w:pPr>
        <w:jc w:val="both"/>
      </w:pPr>
      <w:r w:rsidRPr="00C54E48">
        <w:t xml:space="preserve">Теков У. Р., </w:t>
      </w:r>
      <w:proofErr w:type="gramStart"/>
      <w:r w:rsidRPr="00C54E48">
        <w:t>обучающийся</w:t>
      </w:r>
      <w:proofErr w:type="gramEnd"/>
      <w:r w:rsidRPr="00C54E48">
        <w:t xml:space="preserve"> 2 курса, «Юриспруденция» СКГА</w:t>
      </w:r>
    </w:p>
    <w:p w:rsidR="00763A9D" w:rsidRPr="00C54E48" w:rsidRDefault="00763A9D">
      <w:pPr>
        <w:ind w:firstLineChars="200" w:firstLine="480"/>
        <w:jc w:val="both"/>
      </w:pPr>
    </w:p>
    <w:p w:rsidR="00763A9D" w:rsidRPr="00C54E48" w:rsidRDefault="0060404B">
      <w:pPr>
        <w:ind w:firstLineChars="200" w:firstLine="480"/>
        <w:jc w:val="both"/>
      </w:pPr>
      <w:r w:rsidRPr="00C54E48">
        <w:t xml:space="preserve">Многочисленные подсчеты в различных зонах  показывают, экономическую прибыль хозяйства от применения ацетата. Все это, в свою очередь, является причиной нарушений в промежуточном обмене веществ. Например, доказано, что в организме лактирующих коров уровень ацетата коррелирует  с уровнем синтеза фосфолипидов, степенью гидрогенизации ненасыщенных жирных кислот и содержанием жира в молоке и находятся в обратной зависимости от интенсивности  жироотложения. Роль ацетата натрия в организме жвачных общеизвестна. </w:t>
      </w:r>
    </w:p>
    <w:p w:rsidR="00763A9D" w:rsidRPr="00C54E48" w:rsidRDefault="0060404B">
      <w:pPr>
        <w:ind w:firstLineChars="200" w:firstLine="480"/>
        <w:jc w:val="both"/>
      </w:pPr>
      <w:r w:rsidRPr="00C54E48">
        <w:t xml:space="preserve">Она сводится к тому, что поскольку 50% жирных кислот молочного жира синтезируется из этого препарата, уменьшение его уровня в метаболическом фонде организма сопровождается снижением жирности молока. </w:t>
      </w:r>
    </w:p>
    <w:p w:rsidR="00763A9D" w:rsidRPr="00C54E48" w:rsidRDefault="0060404B">
      <w:pPr>
        <w:ind w:firstLineChars="200" w:firstLine="480"/>
        <w:jc w:val="both"/>
      </w:pPr>
      <w:r w:rsidRPr="00C54E48">
        <w:t xml:space="preserve">Однако роль ацетата натрия в возникновении этого синдрома многогранна. Прежде </w:t>
      </w:r>
      <w:proofErr w:type="gramStart"/>
      <w:r w:rsidRPr="00C54E48">
        <w:t>всего</w:t>
      </w:r>
      <w:proofErr w:type="gramEnd"/>
      <w:r w:rsidRPr="00C54E48">
        <w:t xml:space="preserve"> он регулирует взаимозависимость жировых и молочной железы в процессе использования ими высокомолекулярных жирных кислот через ферментные системы липогенеза. </w:t>
      </w:r>
    </w:p>
    <w:p w:rsidR="00763A9D" w:rsidRPr="00C54E48" w:rsidRDefault="0060404B">
      <w:pPr>
        <w:ind w:firstLineChars="200" w:firstLine="480"/>
        <w:jc w:val="both"/>
      </w:pPr>
      <w:r w:rsidRPr="00C54E48">
        <w:t xml:space="preserve">Препарат ингибирует липогенетические ферменты в жировых депо и, наоборот, стимулирует активность гормоночувствительной липазы. </w:t>
      </w:r>
      <w:r w:rsidRPr="00C54E48">
        <w:tab/>
        <w:t xml:space="preserve"> </w:t>
      </w:r>
      <w:r w:rsidRPr="00C54E48">
        <w:tab/>
        <w:t xml:space="preserve">С одной стороны он ослабляет процесс депонирования жира, с другой  усиливает мобилизацию </w:t>
      </w:r>
      <w:r w:rsidRPr="00C54E48">
        <w:lastRenderedPageBreak/>
        <w:t xml:space="preserve">неэстерофицированных жирных кислот из жировых депо и использование их молочной железой.                                                                                                                       </w:t>
      </w:r>
      <w:r w:rsidRPr="00C54E48">
        <w:tab/>
        <w:t xml:space="preserve">При добавке ацетата натрия на фоне жирдепрессирующего рациона наряду с увеличением количества надаиваемого молока на 18% и содержания в нем жира на 0,20—0,30% (в абсолютных величинах) усиливается тонус организма. Мы доказали, что это связано с использованием ацетата в синтезе холина. </w:t>
      </w:r>
    </w:p>
    <w:p w:rsidR="00763A9D" w:rsidRPr="00C54E48" w:rsidRDefault="0060404B">
      <w:pPr>
        <w:ind w:firstLineChars="200" w:firstLine="480"/>
        <w:jc w:val="both"/>
      </w:pPr>
      <w:r w:rsidRPr="00C54E48">
        <w:t>В ходе исследований прежде всего было показано, что между концентрацией ацетата и холина в рубцовой жидкости коров существует прямая взаимосвязь</w:t>
      </w:r>
      <w:proofErr w:type="gramStart"/>
      <w:r w:rsidRPr="00C54E48">
        <w:t xml:space="preserve"> .</w:t>
      </w:r>
      <w:proofErr w:type="gramEnd"/>
      <w:r w:rsidRPr="00C54E48">
        <w:t xml:space="preserve"> Опыты с ацетатом подтвердили возможность включения его в холин фосфолипидов микроорганизмов рубца и тканей организма-хозяина. </w:t>
      </w:r>
    </w:p>
    <w:p w:rsidR="00763A9D" w:rsidRPr="00C54E48" w:rsidRDefault="0060404B">
      <w:pPr>
        <w:ind w:firstLineChars="200" w:firstLine="480"/>
        <w:jc w:val="both"/>
      </w:pPr>
      <w:r w:rsidRPr="00C54E48">
        <w:t xml:space="preserve">С другой стороны, дефицит ацетата в межсуточном обмене существенно (в основном отрицательно) отражается на обмене стероидов и, следовательно, стероидных гормонов, что приводит к подавлению воспроизводительных функций. Включение в рационы животных этого препарата активирует инкрецию стероидных гормонов, что положительно влияет на воспроизводительные функции коров.                                                     </w:t>
      </w:r>
      <w:r w:rsidRPr="00C54E48">
        <w:tab/>
        <w:t xml:space="preserve">Тесная отрицательная взаимосвязь существует между уровнем пропионата в рубце и степенью снижения жирности молока. Это объясняется, с одной стороны, тем, что высокий уровень пропионата уменьшает доступность </w:t>
      </w:r>
      <w:proofErr w:type="gramStart"/>
      <w:r w:rsidRPr="00C54E48">
        <w:t>β-</w:t>
      </w:r>
      <w:proofErr w:type="gramEnd"/>
      <w:r w:rsidRPr="00C54E48">
        <w:t xml:space="preserve">гидрооксибутирата для синтеза жирных кислот в молочной железе, с другой — повышает синтез лактата и глюкозы в печени.    </w:t>
      </w:r>
      <w:r w:rsidRPr="00C54E48">
        <w:tab/>
        <w:t xml:space="preserve">Немаловажное значение имеет наличие в препарате натрия, который способствует улучшению электролитного баланса организма и оптимизации кислотно-щелочного равновесия, стимуляции функции печени, почек и слизистой оболочки кишечника. Натрий выполняет также важную функцию в переносе через мембраны клеток питательных веществ. </w:t>
      </w:r>
    </w:p>
    <w:p w:rsidR="00763A9D" w:rsidRPr="00C54E48" w:rsidRDefault="0060404B">
      <w:pPr>
        <w:ind w:firstLineChars="200" w:firstLine="480"/>
        <w:jc w:val="both"/>
      </w:pPr>
      <w:r w:rsidRPr="00C54E48">
        <w:t xml:space="preserve">Ввиду его безвредности суточная доза добавки может варьировать в значительных пределах — от 300 до 1000 г на голову. Лактирующим коровам ацетат натрия скармливают из расчета 50 г на 100 кг живой массы плюс 15—20 г на каждый килограмм молока. </w:t>
      </w:r>
      <w:proofErr w:type="gramStart"/>
      <w:r w:rsidRPr="00C54E48">
        <w:t xml:space="preserve">Повышение жирности молока может составлять при этом 0,2—0,3%, а удоя — на 18%. Если в рационе доля тонкоизмельченных или гранулированных, в том числе концентрированных кормов, превышает 50—60% от общего количества питательных веществ, то добавка ацетата натрия должна составлять не менее 300—500 г.                                                    </w:t>
      </w:r>
      <w:r w:rsidRPr="00C54E48">
        <w:tab/>
        <w:t>Скармливание ацетата натрия необходимо начинать за две недели до выгона на пастбище или до начала подкормки зелеными кормами</w:t>
      </w:r>
      <w:proofErr w:type="gramEnd"/>
      <w:r w:rsidRPr="00C54E48">
        <w:t xml:space="preserve">. Если содержание клетчатки в пастбищном корме не превышает 20—22% по сухому веществу, то подкормку ацетатом натрия надо проводить постоянно. </w:t>
      </w:r>
      <w:r w:rsidRPr="00C54E48">
        <w:tab/>
        <w:t xml:space="preserve">Добавка к жиропониженным рационам ацетата натрия оказывает положительное действие на содержание белка в молоке, увеличивая его на 0,05—0,07% и свободных аминокислот — на 18%. Изготовленные из молока коров, содержащихся в течение 6 </w:t>
      </w:r>
      <w:proofErr w:type="gramStart"/>
      <w:r w:rsidRPr="00C54E48">
        <w:t>мес</w:t>
      </w:r>
      <w:proofErr w:type="gramEnd"/>
      <w:r w:rsidRPr="00C54E48">
        <w:t xml:space="preserve"> на рационе с ацетатом натрия, молочно-кислые продукты получили высокую органолептическую, химическую и технологическую оценку.                                                                      </w:t>
      </w:r>
      <w:r w:rsidRPr="00C54E48">
        <w:tab/>
        <w:t xml:space="preserve">Для предупреждения низкой жирномолочности следует обратить особое внимание на структуру рациона. Если требуется, нужно сбалансировать его по всем питательным веществам. Коровам с удоем 8000 кг молока и более следует скармливать 8—10 кг сена хорошего качества или травяной резки с длиной частиц 4—5 см в рассыпном или брикетированном виде. </w:t>
      </w:r>
    </w:p>
    <w:p w:rsidR="00763A9D" w:rsidRPr="00C54E48" w:rsidRDefault="0060404B">
      <w:pPr>
        <w:ind w:firstLineChars="200" w:firstLine="480"/>
        <w:jc w:val="both"/>
      </w:pPr>
      <w:r w:rsidRPr="00C54E48">
        <w:t xml:space="preserve">При выгоне на пастбище или переводе на зеленые корма необходимо предусмотреть подкормку коров хорошим сеном из расчета 3—5 кг в день до тех пор, пока содержание клетчатки в зеленой траве не достигнет 20—22%. </w:t>
      </w:r>
      <w:r w:rsidRPr="00C54E48">
        <w:tab/>
        <w:t xml:space="preserve">Коров необходимо обеспечить активным моционом. В период раздоя, повышая уровень концентратов, особое внимание нужно обратить на качество грубых кормов, а также на уровень жира в рационе, обеспеченность натрием, серой и другими элементами.  Пришли к заключению, что у жвачных выработан механизм, позволяющий использовать  ацетата в метилировании этаноламина и в преобразовании его в холин. </w:t>
      </w:r>
    </w:p>
    <w:p w:rsidR="00763A9D" w:rsidRPr="00C54E48" w:rsidRDefault="0060404B">
      <w:pPr>
        <w:ind w:firstLineChars="200" w:firstLine="480"/>
        <w:jc w:val="both"/>
      </w:pPr>
      <w:r w:rsidRPr="00C54E48">
        <w:lastRenderedPageBreak/>
        <w:t xml:space="preserve">Благоприятное действие ацетата натрия на кислотно-щелочное равновесие крови позволяет использовать его для устранения ацидоза, который возникает в организме  коров </w:t>
      </w:r>
      <w:proofErr w:type="gramStart"/>
      <w:r w:rsidRPr="00C54E48">
        <w:t>при</w:t>
      </w:r>
      <w:proofErr w:type="gramEnd"/>
      <w:r w:rsidRPr="00C54E48">
        <w:t xml:space="preserve"> длительном зимне-стойловом сдержании.</w:t>
      </w:r>
    </w:p>
    <w:p w:rsidR="00763A9D" w:rsidRPr="00C54E48" w:rsidRDefault="0060404B">
      <w:pPr>
        <w:jc w:val="both"/>
      </w:pPr>
      <w:r w:rsidRPr="00C54E48">
        <w:t xml:space="preserve">           </w:t>
      </w:r>
      <w:r w:rsidRPr="00C54E48">
        <w:rPr>
          <w:b/>
        </w:rPr>
        <w:t>Литература:</w:t>
      </w:r>
      <w:r w:rsidRPr="00C54E48">
        <w:t xml:space="preserve">                                                                                                                                     1. Стрекозов Н.И., Амирханов Х.А., Первов Н.Г. Молочное скотоводство России / М., 2013. 611 с.                                                                                                  </w:t>
      </w:r>
    </w:p>
    <w:p w:rsidR="00763A9D" w:rsidRPr="00C54E48" w:rsidRDefault="0060404B">
      <w:pPr>
        <w:jc w:val="both"/>
      </w:pPr>
      <w:r w:rsidRPr="00C54E48">
        <w:t>2. Косилов, В.И. Потребление кормов и основных питательных веществ рациона молодняком крупного рогатого скота при чистопородном выращивании и скрещивании/ В.И.Косилов, Д.А.Андриенко,  Е.А.Никонова, П.Т.Тихонов.// Известия Оренбургского государственного аграрного университета №3 (59), 2016.С.125-127.                                                                                                                   3. Чабаев</w:t>
      </w:r>
      <w:proofErr w:type="gramStart"/>
      <w:r w:rsidRPr="00C54E48">
        <w:t>,М</w:t>
      </w:r>
      <w:proofErr w:type="gramEnd"/>
      <w:r w:rsidRPr="00C54E48">
        <w:t xml:space="preserve">.Г. Влияние скармливания биологически активных веществ на молочную продуктивность, обмен веществ и воспроизводительные качества новотельных коров/ М.Г.Чабаев, //Вестник Таджикского национального университета. Серия естественных наук.-2016.-№1-2(196).-С.186-192.                       </w:t>
      </w:r>
    </w:p>
    <w:p w:rsidR="00763A9D" w:rsidRPr="00C54E48" w:rsidRDefault="0060404B">
      <w:pPr>
        <w:jc w:val="both"/>
      </w:pPr>
      <w:r w:rsidRPr="00C54E48">
        <w:t xml:space="preserve">4.Текеев, </w:t>
      </w:r>
      <w:proofErr w:type="gramStart"/>
      <w:r w:rsidRPr="00C54E48">
        <w:t>М-А</w:t>
      </w:r>
      <w:proofErr w:type="gramEnd"/>
      <w:r w:rsidRPr="00C54E48">
        <w:t xml:space="preserve">.Э. Совершенствование молочных пород Северного Кавказа с использованием генофонда голштинского скота: автореф. дис. … д-ра с.-х. наук. Нальчик, 2015. </w:t>
      </w:r>
    </w:p>
    <w:p w:rsidR="00763A9D" w:rsidRPr="00C54E48" w:rsidRDefault="0060404B">
      <w:pPr>
        <w:shd w:val="clear" w:color="auto" w:fill="FFFFFF"/>
        <w:jc w:val="both"/>
      </w:pPr>
      <w:r w:rsidRPr="00C54E48">
        <w:t>5. Биохимический состав сыворотки крови бычков разных генотипов / В.И. Косилов, Н.К. Комарова, А.Я. Сенько и др. // Известия Оренбургского государственного аграрного университета. 2020. № 5(85). С. 189-192. EDN UJUUWG.                                                                                                                                          6.Прозоров</w:t>
      </w:r>
      <w:proofErr w:type="gramStart"/>
      <w:r w:rsidRPr="00C54E48">
        <w:t>,А</w:t>
      </w:r>
      <w:proofErr w:type="gramEnd"/>
      <w:r w:rsidRPr="00C54E48">
        <w:t>.А.  Методические рекомендации по использованию экспресс-метода определения переваримости кормов и кормовых рационов для крупного рогатого скота / сост.А.А.Прозоров.–Вологда–Молочное.:ИЦВГМХА,1995.–16с.                                                                                                                                                 7. Калашников</w:t>
      </w:r>
      <w:proofErr w:type="gramStart"/>
      <w:r w:rsidRPr="00C54E48">
        <w:t>,А</w:t>
      </w:r>
      <w:proofErr w:type="gramEnd"/>
      <w:r w:rsidRPr="00C54E48">
        <w:t>.П. Нормы и рационы кормления сельскохозяйственных животных. Справочное пособие / А.П.Калашников, В.И.Фисинин, В.В.Щеглов,  Н.И.Клейменов.- 3-е издание переработанное и дополненное</w:t>
      </w:r>
      <w:proofErr w:type="gramStart"/>
      <w:r w:rsidRPr="00C54E48">
        <w:t>.-</w:t>
      </w:r>
      <w:proofErr w:type="gramEnd"/>
      <w:r w:rsidRPr="00C54E48">
        <w:t xml:space="preserve">М.,2003.456 с. </w:t>
      </w:r>
    </w:p>
    <w:p w:rsidR="00763A9D" w:rsidRPr="00C54E48" w:rsidRDefault="00763A9D">
      <w:pPr>
        <w:ind w:firstLineChars="200" w:firstLine="480"/>
        <w:jc w:val="both"/>
      </w:pP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60404B" w:rsidP="0060404B">
      <w:pPr>
        <w:ind w:firstLineChars="100" w:firstLine="241"/>
        <w:jc w:val="center"/>
        <w:rPr>
          <w:b/>
        </w:rPr>
      </w:pPr>
      <w:r w:rsidRPr="00C54E48">
        <w:rPr>
          <w:b/>
        </w:rPr>
        <w:t>ТЕНДЕНЦИЯ СНИЖЕНИЯ СОДЕРЖАНИЯ ЖИРА В МОЛОКЕ</w:t>
      </w:r>
    </w:p>
    <w:p w:rsidR="00763A9D" w:rsidRPr="00C54E48" w:rsidRDefault="00763A9D" w:rsidP="0060404B">
      <w:pPr>
        <w:ind w:firstLineChars="100" w:firstLine="241"/>
        <w:jc w:val="center"/>
        <w:rPr>
          <w:b/>
        </w:rPr>
      </w:pPr>
    </w:p>
    <w:p w:rsidR="00763A9D" w:rsidRPr="00C54E48" w:rsidRDefault="0060404B">
      <w:pPr>
        <w:shd w:val="clear" w:color="auto" w:fill="FFFFFF"/>
      </w:pPr>
      <w:r w:rsidRPr="00C54E48">
        <w:t>Текеев</w:t>
      </w:r>
      <w:r w:rsidRPr="00C54E48">
        <w:rPr>
          <w:b/>
          <w:bCs/>
        </w:rPr>
        <w:t xml:space="preserve"> </w:t>
      </w:r>
      <w:r w:rsidRPr="00C54E48">
        <w:t xml:space="preserve"> </w:t>
      </w:r>
      <w:proofErr w:type="gramStart"/>
      <w:r w:rsidRPr="00C54E48">
        <w:t>М-А</w:t>
      </w:r>
      <w:proofErr w:type="gramEnd"/>
      <w:r w:rsidRPr="00C54E48">
        <w:t xml:space="preserve">. Э., д. с.-х. н., профессор  </w:t>
      </w:r>
    </w:p>
    <w:p w:rsidR="00763A9D" w:rsidRPr="00C54E48" w:rsidRDefault="0060404B">
      <w:pPr>
        <w:shd w:val="clear" w:color="auto" w:fill="FFFFFF"/>
      </w:pPr>
      <w:r w:rsidRPr="00C54E48">
        <w:t xml:space="preserve">Уртенов А. Б.  обучающийся 3курса ПИЭ, СКГА </w:t>
      </w:r>
    </w:p>
    <w:p w:rsidR="00763A9D" w:rsidRPr="00C54E48" w:rsidRDefault="00763A9D">
      <w:pPr>
        <w:shd w:val="clear" w:color="auto" w:fill="FFFFFF"/>
      </w:pPr>
    </w:p>
    <w:p w:rsidR="00763A9D" w:rsidRPr="00C54E48" w:rsidRDefault="0060404B">
      <w:pPr>
        <w:ind w:firstLineChars="200" w:firstLine="480"/>
        <w:jc w:val="both"/>
      </w:pPr>
      <w:r w:rsidRPr="00C54E48">
        <w:t xml:space="preserve">Устойчивое сохранение жира в молоке при одновременном повышении удоя у коров является одной из важнейших проблем молочного скотоводства. Актуальность возрастает в связи с тенденцией снижения жирности молока. </w:t>
      </w:r>
    </w:p>
    <w:p w:rsidR="00763A9D" w:rsidRPr="00C54E48" w:rsidRDefault="0060404B">
      <w:pPr>
        <w:ind w:firstLineChars="200" w:firstLine="480"/>
        <w:jc w:val="both"/>
      </w:pPr>
      <w:r w:rsidRPr="00C54E48">
        <w:t xml:space="preserve">Жирномолочность генетический признак животного, и дальнейшее совершенствование его путем кормового фактора ограничено. Снижение жирномолочности коров относительно уровня генетического потенциала может происходить в значительных пределах. В поддержании генетического потенциала жирномолочности коров кормовые факторы, особенно качество и физическая форма грубых кормов, могут играть существенную роль. </w:t>
      </w:r>
    </w:p>
    <w:p w:rsidR="00763A9D" w:rsidRPr="00C54E48" w:rsidRDefault="0060404B">
      <w:pPr>
        <w:ind w:firstLineChars="200" w:firstLine="480"/>
        <w:jc w:val="both"/>
      </w:pPr>
      <w:r w:rsidRPr="00C54E48">
        <w:t xml:space="preserve">Тенденция снижения содержания жира в молоке присуща всем породам скота и связана, в первую очередь, с плохим качеством грубых кормов, а также с недостаточным балансированием рациона коров по протеину, энергии, макро и микроэлементам, витаминам, структурной клетчатке. У коров с удоем свыше 8000 кг молока на жирность его существенное влияние оказывает сбалансированность рациона незаменимыми аминокислотами, особенно лизином, метионином, гистидином. Особое внимание следует обратить на уровень и качество жира в рационе. </w:t>
      </w:r>
    </w:p>
    <w:p w:rsidR="00763A9D" w:rsidRPr="00C54E48" w:rsidRDefault="0060404B">
      <w:pPr>
        <w:ind w:firstLineChars="200" w:firstLine="480"/>
        <w:jc w:val="both"/>
      </w:pPr>
      <w:r w:rsidRPr="00C54E48">
        <w:t xml:space="preserve">Коровы должны получать 65% липидов от продуцируемого с суточным удоем количества молока. В кормах, не соответствующих стандарту, жир теряет свое качество, переходя в перекиси. Неблагоприятные условия заготовки и хранения кормов наносят </w:t>
      </w:r>
      <w:r w:rsidRPr="00C54E48">
        <w:lastRenderedPageBreak/>
        <w:t xml:space="preserve">большой вред содержанию незаменимой линолевой кислоты, которая является предшественником простагландинов и входит в состав мембран, следовательно, лимитирует не только продуктивность, но и воспроизводительные функции коров. Установлено, что уровень депрессии синтеза молочного жира во многом зависит от индекса измельченности кормов рациона: чем выше степень их измельчения, тем больше вероятность снижения содержания жира в молоке. </w:t>
      </w:r>
    </w:p>
    <w:p w:rsidR="00763A9D" w:rsidRPr="00C54E48" w:rsidRDefault="0060404B">
      <w:pPr>
        <w:ind w:firstLineChars="200" w:firstLine="480"/>
        <w:jc w:val="both"/>
      </w:pPr>
      <w:r w:rsidRPr="00C54E48">
        <w:t xml:space="preserve">При кормлении коров рационами с незначительным количеством грубых кормов (менее 60% по питательности в обменной энергии) происходит существенное снижение жира в молоке. К тому же у таких коров уменьшается воспроизводительная функция. Снижение жирности молока принимает хронический характер в стойловый период, особенно при высокой доле в рационе тонкоизмельченных (в том числе концентрированных) и дробленых хлопьевидных кормов, травяных гранул, брикетов большой плотности. </w:t>
      </w:r>
    </w:p>
    <w:p w:rsidR="00763A9D" w:rsidRPr="00C54E48" w:rsidRDefault="0060404B">
      <w:pPr>
        <w:ind w:firstLineChars="200" w:firstLine="480"/>
        <w:jc w:val="both"/>
      </w:pPr>
      <w:r w:rsidRPr="00C54E48">
        <w:t xml:space="preserve">К снижению жирномолочности может привести также добавка в рацион большого количества высокодисперсных жировых компонентов со значительным содержанием ненасыщенных жирных кислот. Степень снижения жирности молока зависит от породы, упитанности, уровня продуктивности, стадии лактации и числа отелов, а также от уровня и кратности кормления. Снижение жирности молока при выгоне коров на пастбище связано с тем, что значительный уровень легкорастворимых белков, небелковых азотистых веществ и легкорастворимых углеводов в сочной молодой траве при низком содержании клетчатки приводит к уменьшению продукции уксусной, увеличению пропионовой кислот и накоплению в рубце аммиака. </w:t>
      </w:r>
    </w:p>
    <w:p w:rsidR="00763A9D" w:rsidRPr="00C54E48" w:rsidRDefault="0060404B">
      <w:pPr>
        <w:ind w:firstLineChars="200" w:firstLine="480"/>
        <w:jc w:val="both"/>
      </w:pPr>
      <w:r w:rsidRPr="00C54E48">
        <w:t xml:space="preserve">Как правило, жирность молока у коров снижается и в периоды раздоя, когда доля концентрированных кормов составляет более половины питательных веществ в рационе при большой удельной массе сочных кормов. В особую группу следует отнести низкую жирномолочность, встречающуюся во многих хозяйствах при скармливании сена низкого качества или при недокорме (3—4 кг в сутки). </w:t>
      </w:r>
    </w:p>
    <w:p w:rsidR="00763A9D" w:rsidRPr="00C54E48" w:rsidRDefault="0060404B">
      <w:pPr>
        <w:ind w:firstLineChars="200" w:firstLine="480"/>
        <w:jc w:val="both"/>
      </w:pPr>
      <w:r w:rsidRPr="00C54E48">
        <w:t xml:space="preserve">Уровень жирности молока обусловливается структурой рациона и физическим состоянием клетчатки, роль которой весьма многогранна. Тонкоизмельченная клетчатка на 80% теряет физиологическую и биофизическую ценность для жвачных. Измельченные корма в виде муки быстро эвакуируются из преджелудков. Чем мельче корма и больше их доля в рационе, тем больше ослабевает преджелудочное пищеварение и усиливается сычужно-кишечное. </w:t>
      </w:r>
    </w:p>
    <w:p w:rsidR="00763A9D" w:rsidRPr="00C54E48" w:rsidRDefault="0060404B">
      <w:pPr>
        <w:ind w:firstLineChars="200" w:firstLine="480"/>
        <w:jc w:val="both"/>
      </w:pPr>
      <w:r w:rsidRPr="00C54E48">
        <w:t xml:space="preserve">С увеличением степени измельчения кормов и их количества в рационе спад жирномолочности прогрессирует, что совпадает со снижением переваримости сырой клетчатки (до 38% против 50—55%), хотя фактически содержание клетчатки может быть достаточно высоким. Оптимальные условия для процессов ферментации корма в преджелудках обеспечиваются при определенном соотношении крупностебельных и тонкоизмельченных компонентов в рационе. В связи с этим принято новое понятие — индекс измельченности кормов рациона. </w:t>
      </w:r>
    </w:p>
    <w:p w:rsidR="00763A9D" w:rsidRPr="00C54E48" w:rsidRDefault="0060404B">
      <w:pPr>
        <w:ind w:firstLineChars="200" w:firstLine="480"/>
        <w:jc w:val="both"/>
      </w:pPr>
      <w:r w:rsidRPr="00C54E48">
        <w:t>Оптимальное соотношение преджелудочного и сычужно-кишечного пищеварения создается, видимо, при индексе измельченности кормов 0,8—1,0. Скармливание рационов при указанном индексе измельченности в значительной мере предупреждает потери углеводов, белков и липидов при ферментации, усиливает синтез липидов, белков и витаминов в преджелудках, повышает эвакуацию в кишечник субстратов как микробного, так и кормового происхождения в оптимальных соотношениях. Увеличение индекса измельченности кормов рациона больше единицы вызывает сдвиг в рубцовой ферментации: в соотношении ЛЖК в сторону увеличения доли пропионата</w:t>
      </w:r>
      <w:proofErr w:type="gramStart"/>
      <w:r w:rsidRPr="00C54E48">
        <w:t xml:space="preserve"> ;</w:t>
      </w:r>
      <w:proofErr w:type="gramEnd"/>
      <w:r w:rsidRPr="00C54E48">
        <w:t xml:space="preserve"> в соотношении короткоцепочечных и длинноцепочечных жирных кислот в сторону увеличения доли последних и изокислот ; в соотношении насыщенных и ненасыщенных жирных кислот в сторону увеличения доли ненасыщенных, вследствие ослабления процесса биогидрогенизации. </w:t>
      </w:r>
    </w:p>
    <w:p w:rsidR="00763A9D" w:rsidRPr="00C54E48" w:rsidRDefault="0060404B">
      <w:pPr>
        <w:ind w:firstLineChars="200" w:firstLine="480"/>
        <w:jc w:val="both"/>
      </w:pPr>
      <w:r w:rsidRPr="00C54E48">
        <w:lastRenderedPageBreak/>
        <w:t xml:space="preserve">Таким образом, при низкой жирномолочности в молочной железе уменьшается синтез жирных кислот из ацетата и из </w:t>
      </w:r>
      <w:proofErr w:type="gramStart"/>
      <w:r w:rsidRPr="00C54E48">
        <w:t>β-</w:t>
      </w:r>
      <w:proofErr w:type="gramEnd"/>
      <w:r w:rsidRPr="00C54E48">
        <w:t>гидрооксибутирата кислот и использование продуктов липолиза, в основном хиломикронов и липопротеидов низкой плотности. Поэтому добавка в рационы ацетата натрия или высокомолекулярных жирных кислот, защищенных формальдегидказеиновой оболочкой, оказывает положительное влияние на продукцию молочного жира.</w:t>
      </w:r>
    </w:p>
    <w:p w:rsidR="00763A9D" w:rsidRPr="00C54E48" w:rsidRDefault="0060404B">
      <w:pPr>
        <w:jc w:val="both"/>
      </w:pPr>
      <w:r w:rsidRPr="00C54E48">
        <w:t xml:space="preserve">           </w:t>
      </w:r>
      <w:r w:rsidRPr="00C54E48">
        <w:rPr>
          <w:b/>
        </w:rPr>
        <w:t>Литература:</w:t>
      </w:r>
      <w:r w:rsidRPr="00C54E48">
        <w:t xml:space="preserve">                                                                                                                                     1. Стрекозов Н.И., Амирханов Х.А., Первов Н.Г. Молочное скотоводство России / М., 2013. 611 с.                                                                                                  </w:t>
      </w:r>
    </w:p>
    <w:p w:rsidR="00763A9D" w:rsidRPr="00C54E48" w:rsidRDefault="0060404B">
      <w:pPr>
        <w:jc w:val="both"/>
      </w:pPr>
      <w:r w:rsidRPr="00C54E48">
        <w:t>2. Косилов, В.И. Потребление кормов и основных питательных веществ рациона молодняком крупного рогатого скота при чистопородном выращивании и скрещивании/ В.И.Косилов, Д.А.Андриенко,  Е.А.Никонова, П.Т.Тихонов.// Известия Оренбургского государственного аграрного университета №3 (59), 2016.С.125-127</w:t>
      </w:r>
    </w:p>
    <w:p w:rsidR="00763A9D" w:rsidRPr="00C54E48" w:rsidRDefault="0060404B">
      <w:pPr>
        <w:jc w:val="both"/>
      </w:pPr>
      <w:r w:rsidRPr="00C54E48">
        <w:t>3. Чабаев</w:t>
      </w:r>
      <w:proofErr w:type="gramStart"/>
      <w:r w:rsidRPr="00C54E48">
        <w:t>,М</w:t>
      </w:r>
      <w:proofErr w:type="gramEnd"/>
      <w:r w:rsidRPr="00C54E48">
        <w:t xml:space="preserve">.Г. Влияние скармливания биологически активных веществ на молочную продуктивность, обмен веществ и воспроизводительные качества новотельных коров/ М.Г.Чабаев, //Вестник Таджикского национального университета. Серия естественных наук.-2016.-№1-2(196).-С.186-192.                       </w:t>
      </w:r>
    </w:p>
    <w:p w:rsidR="00763A9D" w:rsidRPr="00C54E48" w:rsidRDefault="0060404B">
      <w:pPr>
        <w:jc w:val="both"/>
      </w:pPr>
      <w:r w:rsidRPr="00C54E48">
        <w:t xml:space="preserve">4. Текеев, </w:t>
      </w:r>
      <w:proofErr w:type="gramStart"/>
      <w:r w:rsidRPr="00C54E48">
        <w:t>М-А</w:t>
      </w:r>
      <w:proofErr w:type="gramEnd"/>
      <w:r w:rsidRPr="00C54E48">
        <w:t xml:space="preserve">.Э. Совершенствование молочных пород Северного Кавказа с использованием генофонда голштинского скота: автореф. дис. д-ра с.-х. н. Нальчик, 2015. </w:t>
      </w:r>
    </w:p>
    <w:p w:rsidR="00763A9D" w:rsidRPr="00C54E48" w:rsidRDefault="0060404B">
      <w:pPr>
        <w:shd w:val="clear" w:color="auto" w:fill="FFFFFF"/>
        <w:jc w:val="both"/>
      </w:pPr>
      <w:r w:rsidRPr="00C54E48">
        <w:t>5. Биохимический состав сыворотки крови бычков разных генотипов / В.И. Косилов, Н.К. Комарова, А.Я. Сенько и др. // Известия Оренбургского государственного аграрного университета. 2020. № 5(85). С. 189-192. EDN UJUUWG</w:t>
      </w:r>
    </w:p>
    <w:p w:rsidR="00763A9D" w:rsidRPr="00C54E48" w:rsidRDefault="0060404B">
      <w:pPr>
        <w:shd w:val="clear" w:color="auto" w:fill="FFFFFF"/>
        <w:jc w:val="both"/>
      </w:pPr>
      <w:r w:rsidRPr="00C54E48">
        <w:t>6.Прозоров</w:t>
      </w:r>
      <w:proofErr w:type="gramStart"/>
      <w:r w:rsidRPr="00C54E48">
        <w:t>,А</w:t>
      </w:r>
      <w:proofErr w:type="gramEnd"/>
      <w:r w:rsidRPr="00C54E48">
        <w:t>.А.  Методические рекомендации по использованию экспресс-метода определения переваримости кормов и кормовых рационов для крупного рогатого скота /сост. А.А.Прозоров.– Вологда–Молочное.</w:t>
      </w:r>
      <w:proofErr w:type="gramStart"/>
      <w:r w:rsidRPr="00C54E48">
        <w:t>:И</w:t>
      </w:r>
      <w:proofErr w:type="gramEnd"/>
      <w:r w:rsidRPr="00C54E48">
        <w:t xml:space="preserve">ЦВГМХА,1995.–16 с. </w:t>
      </w:r>
    </w:p>
    <w:p w:rsidR="00763A9D" w:rsidRPr="00C54E48" w:rsidRDefault="0060404B">
      <w:pPr>
        <w:shd w:val="clear" w:color="auto" w:fill="FFFFFF"/>
        <w:jc w:val="both"/>
      </w:pPr>
      <w:r w:rsidRPr="00C54E48">
        <w:t>7. Калашников</w:t>
      </w:r>
      <w:proofErr w:type="gramStart"/>
      <w:r w:rsidRPr="00C54E48">
        <w:t>,А</w:t>
      </w:r>
      <w:proofErr w:type="gramEnd"/>
      <w:r w:rsidRPr="00C54E48">
        <w:t>.П. Нормы и рационы кормления сельскохозяйственных животных. Справочное пособие / А.П.Калашников, В.И.Фисинин, В.В.Щеглов,  Н.И.Клейменов.- 3-е издание переработанное и дополненное</w:t>
      </w:r>
      <w:proofErr w:type="gramStart"/>
      <w:r w:rsidRPr="00C54E48">
        <w:t>.-</w:t>
      </w:r>
      <w:proofErr w:type="gramEnd"/>
      <w:r w:rsidRPr="00C54E48">
        <w:t xml:space="preserve">М.,2003.456 с. </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763A9D">
      <w:pPr>
        <w:shd w:val="clear" w:color="auto" w:fill="FFFFFF"/>
        <w:ind w:firstLineChars="200" w:firstLine="480"/>
        <w:jc w:val="both"/>
      </w:pPr>
    </w:p>
    <w:p w:rsidR="00763A9D" w:rsidRPr="00C54E48" w:rsidRDefault="0060404B" w:rsidP="0060404B">
      <w:pPr>
        <w:ind w:firstLineChars="200" w:firstLine="476"/>
        <w:jc w:val="center"/>
        <w:rPr>
          <w:b/>
          <w:bCs/>
          <w:spacing w:val="-4"/>
        </w:rPr>
      </w:pPr>
      <w:r w:rsidRPr="00C54E48">
        <w:rPr>
          <w:b/>
          <w:bCs/>
          <w:spacing w:val="-3"/>
        </w:rPr>
        <w:t>ЭФФЕКТИВНОСТЬ РАЦИОНАЛЬНОГО ИСПОЛЬЗОВАНИЯ В РАЦИОНАХ ЖВАЧНЫХ ВЫ</w:t>
      </w:r>
      <w:r w:rsidRPr="00C54E48">
        <w:rPr>
          <w:b/>
          <w:bCs/>
          <w:spacing w:val="-3"/>
        </w:rPr>
        <w:softHyphen/>
      </w:r>
      <w:r w:rsidRPr="00C54E48">
        <w:rPr>
          <w:b/>
          <w:bCs/>
          <w:spacing w:val="-4"/>
        </w:rPr>
        <w:t>СОКОКАЧЕСТВЕННЫХ ГРУБЫЕ И СОЧНЫЕ КОРМА</w:t>
      </w:r>
    </w:p>
    <w:p w:rsidR="00763A9D" w:rsidRPr="00C54E48" w:rsidRDefault="00763A9D" w:rsidP="0060404B">
      <w:pPr>
        <w:ind w:firstLineChars="200" w:firstLine="474"/>
        <w:jc w:val="center"/>
        <w:rPr>
          <w:b/>
          <w:bCs/>
          <w:spacing w:val="-4"/>
        </w:rPr>
      </w:pPr>
    </w:p>
    <w:p w:rsidR="00763A9D" w:rsidRPr="00C54E48" w:rsidRDefault="0060404B">
      <w:pPr>
        <w:shd w:val="clear" w:color="auto" w:fill="FFFFFF"/>
      </w:pPr>
      <w:r w:rsidRPr="00C54E48">
        <w:rPr>
          <w:b/>
          <w:bCs/>
        </w:rPr>
        <w:t xml:space="preserve">  </w:t>
      </w:r>
      <w:r w:rsidRPr="00C54E48">
        <w:t>Текеев</w:t>
      </w:r>
      <w:r w:rsidRPr="00C54E48">
        <w:rPr>
          <w:b/>
          <w:bCs/>
        </w:rPr>
        <w:t xml:space="preserve"> </w:t>
      </w:r>
      <w:r w:rsidRPr="00C54E48">
        <w:t xml:space="preserve"> </w:t>
      </w:r>
      <w:proofErr w:type="gramStart"/>
      <w:r w:rsidRPr="00C54E48">
        <w:t>М-А</w:t>
      </w:r>
      <w:proofErr w:type="gramEnd"/>
      <w:r w:rsidRPr="00C54E48">
        <w:t xml:space="preserve">. Э., д. с.-х. н., профессор  </w:t>
      </w:r>
    </w:p>
    <w:p w:rsidR="00763A9D" w:rsidRPr="00C54E48" w:rsidRDefault="0060404B">
      <w:pPr>
        <w:shd w:val="clear" w:color="auto" w:fill="FFFFFF"/>
        <w:jc w:val="both"/>
      </w:pPr>
      <w:r w:rsidRPr="00C54E48">
        <w:t xml:space="preserve">Уртенов А. Б.  обучающийся 3курса ПИЭ, СКГА </w:t>
      </w:r>
    </w:p>
    <w:p w:rsidR="00763A9D" w:rsidRPr="00C54E48" w:rsidRDefault="00763A9D">
      <w:pPr>
        <w:shd w:val="clear" w:color="auto" w:fill="FFFFFF"/>
        <w:ind w:firstLineChars="200" w:firstLine="480"/>
        <w:jc w:val="both"/>
      </w:pPr>
    </w:p>
    <w:p w:rsidR="00763A9D" w:rsidRPr="00C54E48" w:rsidRDefault="0060404B">
      <w:pPr>
        <w:shd w:val="clear" w:color="auto" w:fill="FFFFFF"/>
        <w:ind w:firstLineChars="200" w:firstLine="480"/>
        <w:jc w:val="both"/>
        <w:rPr>
          <w:b/>
          <w:bCs/>
        </w:rPr>
      </w:pPr>
      <w:r w:rsidRPr="00C54E48">
        <w:t>Для экономии зерна в состав комбикормов и кормосмесей традиционно вводится значительное количество различ</w:t>
      </w:r>
      <w:r w:rsidRPr="00C54E48">
        <w:softHyphen/>
        <w:t xml:space="preserve">ного </w:t>
      </w:r>
      <w:proofErr w:type="gramStart"/>
      <w:r w:rsidRPr="00C54E48">
        <w:t>рода отходов переработки продуктов растениеводства</w:t>
      </w:r>
      <w:proofErr w:type="gramEnd"/>
      <w:r w:rsidRPr="00C54E48">
        <w:t xml:space="preserve"> </w:t>
      </w:r>
      <w:r w:rsidRPr="00C54E48">
        <w:rPr>
          <w:spacing w:val="-2"/>
        </w:rPr>
        <w:t xml:space="preserve">и небелковые азотистые вещества. Объем этих добавок на </w:t>
      </w:r>
      <w:r w:rsidRPr="00C54E48">
        <w:rPr>
          <w:spacing w:val="-3"/>
        </w:rPr>
        <w:t xml:space="preserve">протяжении многих лет колеблется  </w:t>
      </w:r>
      <w:r w:rsidRPr="00C54E48">
        <w:t>в физической массе. Большую часть их составляют пше</w:t>
      </w:r>
      <w:r w:rsidRPr="00C54E48">
        <w:softHyphen/>
        <w:t>ничные мельничные отходы, меласса,</w:t>
      </w:r>
      <w:r w:rsidRPr="00C54E48">
        <w:rPr>
          <w:spacing w:val="-2"/>
        </w:rPr>
        <w:t xml:space="preserve"> сухой жом</w:t>
      </w:r>
      <w:r w:rsidRPr="00C54E48">
        <w:t>,</w:t>
      </w:r>
      <w:r w:rsidRPr="00C54E48">
        <w:rPr>
          <w:spacing w:val="-2"/>
        </w:rPr>
        <w:t xml:space="preserve"> высушенная цит</w:t>
      </w:r>
      <w:r w:rsidRPr="00C54E48">
        <w:rPr>
          <w:spacing w:val="-2"/>
        </w:rPr>
        <w:softHyphen/>
      </w:r>
      <w:r w:rsidRPr="00C54E48">
        <w:t>русовая пульпа</w:t>
      </w:r>
      <w:proofErr w:type="gramStart"/>
      <w:r w:rsidRPr="00C54E48">
        <w:t xml:space="preserve"> ,</w:t>
      </w:r>
      <w:proofErr w:type="gramEnd"/>
      <w:r w:rsidRPr="00C54E48">
        <w:t xml:space="preserve"> отходы переработки карто</w:t>
      </w:r>
      <w:r w:rsidRPr="00C54E48">
        <w:softHyphen/>
        <w:t>феля, помидоров, яблочные и виноградные выжимки, ара</w:t>
      </w:r>
      <w:r w:rsidRPr="00C54E48">
        <w:softHyphen/>
        <w:t xml:space="preserve">хисовые оболочки и др.  Качество первичных </w:t>
      </w:r>
      <w:r w:rsidRPr="00C54E48">
        <w:rPr>
          <w:spacing w:val="-1"/>
        </w:rPr>
        <w:t>полноценных</w:t>
      </w:r>
      <w:r w:rsidRPr="00C54E48">
        <w:t xml:space="preserve"> комбикормов постоянно повышается</w:t>
      </w:r>
      <w:r w:rsidRPr="00C54E48">
        <w:rPr>
          <w:spacing w:val="-1"/>
        </w:rPr>
        <w:t>, полностью сбалансирован</w:t>
      </w:r>
      <w:r w:rsidRPr="00C54E48">
        <w:rPr>
          <w:spacing w:val="-1"/>
        </w:rPr>
        <w:softHyphen/>
      </w:r>
      <w:r w:rsidRPr="00C54E48">
        <w:rPr>
          <w:spacing w:val="-2"/>
        </w:rPr>
        <w:t xml:space="preserve">ных комбикормов для молочного скота увеличился до 81 % </w:t>
      </w:r>
      <w:r w:rsidRPr="00C54E48">
        <w:t>(против 77 %), для мяс</w:t>
      </w:r>
      <w:r w:rsidRPr="00C54E48">
        <w:softHyphen/>
      </w:r>
      <w:r w:rsidRPr="00C54E48">
        <w:rPr>
          <w:spacing w:val="-3"/>
        </w:rPr>
        <w:t>ного   скота   и   овец   —   до   53 %   их   общего   производства.</w:t>
      </w:r>
      <w:r w:rsidRPr="00C54E48">
        <w:t xml:space="preserve">                                                                                                                            </w:t>
      </w:r>
      <w:r w:rsidRPr="00C54E48">
        <w:tab/>
      </w:r>
      <w:r w:rsidRPr="00C54E48">
        <w:rPr>
          <w:spacing w:val="-3"/>
        </w:rPr>
        <w:t xml:space="preserve">В основном вырабатываются непосредственно на фермах по </w:t>
      </w:r>
      <w:r w:rsidRPr="00C54E48">
        <w:t xml:space="preserve">откорму скота на основе собственного зерна, в последние годы в стране выпускается около 30 </w:t>
      </w:r>
      <w:r w:rsidRPr="00C54E48">
        <w:rPr>
          <w:i/>
          <w:iCs/>
        </w:rPr>
        <w:t xml:space="preserve">% </w:t>
      </w:r>
      <w:r w:rsidRPr="00C54E48">
        <w:t>объема первичных комбикормов.</w:t>
      </w:r>
      <w:r w:rsidRPr="00C54E48">
        <w:tab/>
      </w:r>
      <w:r w:rsidRPr="00C54E48">
        <w:rPr>
          <w:spacing w:val="-1"/>
        </w:rPr>
        <w:t xml:space="preserve">В последние годы доля зерна в структуре ингредиентов </w:t>
      </w:r>
      <w:r w:rsidRPr="00C54E48">
        <w:rPr>
          <w:spacing w:val="-2"/>
        </w:rPr>
        <w:t>составляет 77—80%, высокобелковые добавки  13—</w:t>
      </w:r>
      <w:r w:rsidRPr="00C54E48">
        <w:t xml:space="preserve">15%. </w:t>
      </w:r>
      <w:r w:rsidRPr="00C54E48">
        <w:rPr>
          <w:spacing w:val="-2"/>
        </w:rPr>
        <w:t xml:space="preserve">Зерно в комбикормах в основном (80—85 %) представлено </w:t>
      </w:r>
      <w:r w:rsidRPr="00C54E48">
        <w:rPr>
          <w:spacing w:val="-1"/>
        </w:rPr>
        <w:t xml:space="preserve">кукурузой, а высокобелковые добавки — соевым шротом </w:t>
      </w:r>
      <w:r w:rsidRPr="00C54E48">
        <w:t>(70 -78%). На корм крупному рогатому скоту  израсхо</w:t>
      </w:r>
      <w:r w:rsidRPr="00C54E48">
        <w:softHyphen/>
      </w:r>
      <w:r w:rsidRPr="00C54E48">
        <w:rPr>
          <w:spacing w:val="-4"/>
        </w:rPr>
        <w:t>дуется   мочевина.</w:t>
      </w:r>
      <w:r w:rsidRPr="00C54E48">
        <w:rPr>
          <w:b/>
          <w:bCs/>
        </w:rPr>
        <w:t xml:space="preserve">                           </w:t>
      </w:r>
      <w:r w:rsidRPr="00C54E48">
        <w:rPr>
          <w:b/>
          <w:bCs/>
        </w:rPr>
        <w:tab/>
      </w:r>
      <w:r w:rsidRPr="00C54E48">
        <w:rPr>
          <w:spacing w:val="-3"/>
        </w:rPr>
        <w:t>Для балансирования комбикормов по минеральным и биоло</w:t>
      </w:r>
      <w:r w:rsidRPr="00C54E48">
        <w:rPr>
          <w:spacing w:val="-3"/>
        </w:rPr>
        <w:softHyphen/>
      </w:r>
      <w:r w:rsidRPr="00C54E48">
        <w:rPr>
          <w:spacing w:val="-4"/>
        </w:rPr>
        <w:t xml:space="preserve">гически активным </w:t>
      </w:r>
      <w:r w:rsidRPr="00C54E48">
        <w:rPr>
          <w:spacing w:val="-4"/>
        </w:rPr>
        <w:lastRenderedPageBreak/>
        <w:t>веществам  используют широкий ассортимент премиксов с полным набором необходимых эле</w:t>
      </w:r>
      <w:r w:rsidRPr="00C54E48">
        <w:rPr>
          <w:spacing w:val="-4"/>
        </w:rPr>
        <w:softHyphen/>
      </w:r>
      <w:r w:rsidRPr="00C54E48">
        <w:rPr>
          <w:spacing w:val="-3"/>
        </w:rPr>
        <w:t xml:space="preserve">ментов, вкусовые и ароматические вещества, антибиотики, </w:t>
      </w:r>
      <w:r w:rsidRPr="00C54E48">
        <w:rPr>
          <w:spacing w:val="-1"/>
        </w:rPr>
        <w:t>бацитрацин, руменсин, тилозин, виргиниомицин.</w:t>
      </w:r>
      <w:r w:rsidRPr="00C54E48">
        <w:t xml:space="preserve"> </w:t>
      </w:r>
      <w:r w:rsidRPr="00C54E48">
        <w:tab/>
        <w:t>Вырабатывают значительные количества замени</w:t>
      </w:r>
      <w:r w:rsidRPr="00C54E48">
        <w:softHyphen/>
        <w:t xml:space="preserve">телей цельного молока (ЗЦМ). Основная часть ЗЦМ — </w:t>
      </w:r>
      <w:r w:rsidRPr="00C54E48">
        <w:rPr>
          <w:spacing w:val="-2"/>
        </w:rPr>
        <w:t xml:space="preserve">сухой обрат, а также специально обработанная соевая мука. </w:t>
      </w:r>
      <w:r w:rsidRPr="00C54E48">
        <w:rPr>
          <w:spacing w:val="-3"/>
        </w:rPr>
        <w:t xml:space="preserve">Благодаря широкому применению </w:t>
      </w:r>
      <w:proofErr w:type="gramStart"/>
      <w:r w:rsidRPr="00C54E48">
        <w:rPr>
          <w:spacing w:val="-3"/>
        </w:rPr>
        <w:t>высококачественных</w:t>
      </w:r>
      <w:proofErr w:type="gramEnd"/>
      <w:r w:rsidRPr="00C54E48">
        <w:rPr>
          <w:spacing w:val="-3"/>
        </w:rPr>
        <w:t xml:space="preserve"> ЗЦМ </w:t>
      </w:r>
      <w:r w:rsidRPr="00C54E48">
        <w:rPr>
          <w:spacing w:val="-1"/>
        </w:rPr>
        <w:t>телятам выпаивают лишь около 1 % молока</w:t>
      </w:r>
      <w:r w:rsidRPr="00C54E48">
        <w:t>.</w:t>
      </w:r>
    </w:p>
    <w:p w:rsidR="00763A9D" w:rsidRPr="00C54E48" w:rsidRDefault="0060404B" w:rsidP="0060404B">
      <w:pPr>
        <w:shd w:val="clear" w:color="auto" w:fill="FFFFFF"/>
        <w:ind w:firstLineChars="200" w:firstLine="478"/>
        <w:jc w:val="both"/>
      </w:pPr>
      <w:r w:rsidRPr="00C54E48">
        <w:rPr>
          <w:spacing w:val="-1"/>
        </w:rPr>
        <w:t xml:space="preserve">Использование огромных площадей естественных сенокосов и пастбищ  позволяет экономить концентрированные </w:t>
      </w:r>
      <w:r w:rsidRPr="00C54E48">
        <w:rPr>
          <w:spacing w:val="-2"/>
        </w:rPr>
        <w:t>корма. По оценке министерства сельского хозяйства страны, пастбища ежегодно в среднем дают более</w:t>
      </w:r>
      <w:r w:rsidRPr="00C54E48">
        <w:t xml:space="preserve"> 44 % всех потребляемых в животноводстве кормов. </w:t>
      </w:r>
      <w:r w:rsidRPr="00C54E48">
        <w:rPr>
          <w:spacing w:val="-2"/>
        </w:rPr>
        <w:t>С культурных и природных пастбищ в стране ежегодно полу</w:t>
      </w:r>
      <w:r w:rsidRPr="00C54E48">
        <w:rPr>
          <w:spacing w:val="-2"/>
        </w:rPr>
        <w:softHyphen/>
      </w:r>
      <w:r w:rsidRPr="00C54E48">
        <w:t xml:space="preserve">чают до 54 % кормового протеина, или около 54 % общего его производства.                                                                        </w:t>
      </w:r>
      <w:r w:rsidRPr="00C54E48">
        <w:tab/>
      </w:r>
      <w:r w:rsidRPr="00C54E48">
        <w:rPr>
          <w:spacing w:val="-4"/>
        </w:rPr>
        <w:t>Снижению расхода концентратов  способствует широ</w:t>
      </w:r>
      <w:r w:rsidRPr="00C54E48">
        <w:rPr>
          <w:spacing w:val="-4"/>
        </w:rPr>
        <w:softHyphen/>
      </w:r>
      <w:r w:rsidRPr="00C54E48">
        <w:rPr>
          <w:spacing w:val="-3"/>
        </w:rPr>
        <w:t>кое и рациональное использование в рационах жвачных вы</w:t>
      </w:r>
      <w:r w:rsidRPr="00C54E48">
        <w:rPr>
          <w:spacing w:val="-3"/>
        </w:rPr>
        <w:softHyphen/>
      </w:r>
      <w:r w:rsidRPr="00C54E48">
        <w:rPr>
          <w:spacing w:val="-4"/>
        </w:rPr>
        <w:t>сококачественных грубых и сочных кормов. За последнее де</w:t>
      </w:r>
      <w:r w:rsidRPr="00C54E48">
        <w:rPr>
          <w:spacing w:val="-4"/>
        </w:rPr>
        <w:softHyphen/>
      </w:r>
      <w:r w:rsidRPr="00C54E48">
        <w:rPr>
          <w:spacing w:val="-3"/>
        </w:rPr>
        <w:t>сятилетие  ежегодно производится  милионы тонн сена, б</w:t>
      </w:r>
      <w:r w:rsidRPr="00C54E48">
        <w:t>олее половины сена заготавливают из люцерны и ее сме</w:t>
      </w:r>
      <w:r w:rsidRPr="00C54E48">
        <w:softHyphen/>
      </w:r>
      <w:r w:rsidRPr="00C54E48">
        <w:rPr>
          <w:spacing w:val="-2"/>
        </w:rPr>
        <w:t xml:space="preserve">сей со злаковыми травами (до </w:t>
      </w:r>
      <w:r w:rsidRPr="00C54E48">
        <w:t>60%</w:t>
      </w:r>
      <w:r w:rsidRPr="00C54E48">
        <w:rPr>
          <w:spacing w:val="-2"/>
        </w:rPr>
        <w:t xml:space="preserve"> общего производства). Скармливание в рационах высокопродуктивных коров каче</w:t>
      </w:r>
      <w:r w:rsidRPr="00C54E48">
        <w:rPr>
          <w:spacing w:val="-2"/>
        </w:rPr>
        <w:softHyphen/>
      </w:r>
      <w:r w:rsidRPr="00C54E48">
        <w:rPr>
          <w:spacing w:val="-3"/>
        </w:rPr>
        <w:t>ственного люцернового сена позволяет получать высокие сред</w:t>
      </w:r>
      <w:r w:rsidRPr="00C54E48">
        <w:rPr>
          <w:spacing w:val="-3"/>
        </w:rPr>
        <w:softHyphen/>
      </w:r>
      <w:r w:rsidRPr="00C54E48">
        <w:t xml:space="preserve">несуточные удои молока (свыше 30-40 кг) при относительно низких затратах концентрированных кормов (до 20 -25%).       </w:t>
      </w:r>
      <w:r w:rsidRPr="00C54E48">
        <w:tab/>
      </w:r>
      <w:r w:rsidRPr="00C54E48">
        <w:rPr>
          <w:spacing w:val="-3"/>
        </w:rPr>
        <w:t>Скармливание высококачественного силоса, в основном ку</w:t>
      </w:r>
      <w:r w:rsidRPr="00C54E48">
        <w:rPr>
          <w:spacing w:val="-3"/>
        </w:rPr>
        <w:softHyphen/>
      </w:r>
      <w:r w:rsidRPr="00C54E48">
        <w:rPr>
          <w:spacing w:val="-1"/>
        </w:rPr>
        <w:t xml:space="preserve">курузного, также снижает расход концентратов. Ежегодное </w:t>
      </w:r>
      <w:r w:rsidRPr="00C54E48">
        <w:rPr>
          <w:spacing w:val="-4"/>
        </w:rPr>
        <w:t>количество заготавливаемого кукурузного силоса дости</w:t>
      </w:r>
      <w:r w:rsidRPr="00C54E48">
        <w:rPr>
          <w:spacing w:val="-4"/>
        </w:rPr>
        <w:softHyphen/>
      </w:r>
      <w:r w:rsidRPr="00C54E48">
        <w:t>гает милионы тонн.</w:t>
      </w:r>
      <w:r w:rsidRPr="00C54E48">
        <w:rPr>
          <w:spacing w:val="-1"/>
        </w:rPr>
        <w:t xml:space="preserve"> Также характерен высокий уровень обес</w:t>
      </w:r>
      <w:r w:rsidRPr="00C54E48">
        <w:rPr>
          <w:spacing w:val="-1"/>
        </w:rPr>
        <w:softHyphen/>
      </w:r>
      <w:r w:rsidRPr="00C54E48">
        <w:rPr>
          <w:spacing w:val="-4"/>
        </w:rPr>
        <w:t>печенности животноводства кормами, в том числе концентри</w:t>
      </w:r>
      <w:r w:rsidRPr="00C54E48">
        <w:rPr>
          <w:spacing w:val="-4"/>
        </w:rPr>
        <w:softHyphen/>
      </w:r>
      <w:r w:rsidRPr="00C54E48">
        <w:t xml:space="preserve">рованными. В составе </w:t>
      </w:r>
      <w:r w:rsidRPr="00C54E48">
        <w:rPr>
          <w:spacing w:val="-1"/>
        </w:rPr>
        <w:t>концентратов заметное место занимают высокобелковые до</w:t>
      </w:r>
      <w:r w:rsidRPr="00C54E48">
        <w:rPr>
          <w:spacing w:val="-1"/>
        </w:rPr>
        <w:softHyphen/>
      </w:r>
      <w:r w:rsidRPr="00C54E48">
        <w:rPr>
          <w:spacing w:val="-4"/>
        </w:rPr>
        <w:t xml:space="preserve">бавки — жмыхи и шроты, в первую очередь </w:t>
      </w:r>
      <w:proofErr w:type="gramStart"/>
      <w:r w:rsidRPr="00C54E48">
        <w:rPr>
          <w:spacing w:val="-4"/>
        </w:rPr>
        <w:t>соевый</w:t>
      </w:r>
      <w:proofErr w:type="gramEnd"/>
      <w:r w:rsidRPr="00C54E48">
        <w:rPr>
          <w:spacing w:val="-4"/>
        </w:rPr>
        <w:t xml:space="preserve">, и корма </w:t>
      </w:r>
      <w:r w:rsidRPr="00C54E48">
        <w:rPr>
          <w:spacing w:val="-3"/>
        </w:rPr>
        <w:t>животного происхождения. Увеличивается производство ком</w:t>
      </w:r>
      <w:r w:rsidRPr="00C54E48">
        <w:rPr>
          <w:spacing w:val="-3"/>
        </w:rPr>
        <w:softHyphen/>
      </w:r>
      <w:r w:rsidRPr="00C54E48">
        <w:t xml:space="preserve">бикормов. </w:t>
      </w:r>
      <w:r w:rsidRPr="00C54E48">
        <w:rPr>
          <w:spacing w:val="-3"/>
        </w:rPr>
        <w:t>Отличительной особенностью комбикормов, вырабатываемых</w:t>
      </w:r>
      <w:r w:rsidRPr="00C54E48">
        <w:t xml:space="preserve"> в последние годы, является заметное сни</w:t>
      </w:r>
      <w:r w:rsidRPr="00C54E48">
        <w:softHyphen/>
        <w:t>жение в их составе доли зерна и увеличение доли жмыхов, шротов и других заменителей зерна до 40 %.   В среднем содержание зерна в комби</w:t>
      </w:r>
      <w:r w:rsidRPr="00C54E48">
        <w:softHyphen/>
      </w:r>
      <w:r w:rsidRPr="00C54E48">
        <w:rPr>
          <w:spacing w:val="-1"/>
        </w:rPr>
        <w:t xml:space="preserve">кормах снизилось с 63 до 35 % . </w:t>
      </w:r>
      <w:r w:rsidRPr="00C54E48">
        <w:rPr>
          <w:spacing w:val="-3"/>
        </w:rPr>
        <w:t xml:space="preserve">Одновременно здесь отмечался рост объемов использования   различных   заменителей   зерна.   </w:t>
      </w:r>
    </w:p>
    <w:p w:rsidR="00763A9D" w:rsidRPr="00C54E48" w:rsidRDefault="0060404B" w:rsidP="0060404B">
      <w:pPr>
        <w:shd w:val="clear" w:color="auto" w:fill="FFFFFF"/>
        <w:ind w:firstLineChars="200" w:firstLine="476"/>
        <w:jc w:val="both"/>
      </w:pPr>
      <w:r w:rsidRPr="00C54E48">
        <w:rPr>
          <w:spacing w:val="-2"/>
        </w:rPr>
        <w:t>Наиболее эффективно используют заменители зерна в ком</w:t>
      </w:r>
      <w:r w:rsidRPr="00C54E48">
        <w:rPr>
          <w:spacing w:val="-3"/>
        </w:rPr>
        <w:t>бикормовой промышленности</w:t>
      </w:r>
      <w:proofErr w:type="gramStart"/>
      <w:r w:rsidRPr="00C54E48">
        <w:rPr>
          <w:spacing w:val="-3"/>
        </w:rPr>
        <w:t xml:space="preserve"> ,</w:t>
      </w:r>
      <w:proofErr w:type="gramEnd"/>
      <w:r w:rsidRPr="00C54E48">
        <w:rPr>
          <w:spacing w:val="-3"/>
        </w:rPr>
        <w:t xml:space="preserve">  произ</w:t>
      </w:r>
      <w:r w:rsidRPr="00C54E48">
        <w:rPr>
          <w:spacing w:val="-2"/>
        </w:rPr>
        <w:t xml:space="preserve">водят высококачественные комбикорма с наименьшей </w:t>
      </w:r>
      <w:r w:rsidRPr="00C54E48">
        <w:rPr>
          <w:spacing w:val="-1"/>
        </w:rPr>
        <w:t xml:space="preserve">долей зерна за счет максимального использования различных </w:t>
      </w:r>
      <w:r w:rsidRPr="00C54E48">
        <w:rPr>
          <w:spacing w:val="-2"/>
        </w:rPr>
        <w:t xml:space="preserve">отходов перерабатывающей промышленности. </w:t>
      </w:r>
      <w:proofErr w:type="gramStart"/>
      <w:r w:rsidRPr="00C54E48">
        <w:rPr>
          <w:spacing w:val="-2"/>
        </w:rPr>
        <w:t xml:space="preserve">Благодаря этому </w:t>
      </w:r>
      <w:r w:rsidRPr="00C54E48">
        <w:t>за последние годы удельный вес зерна в комбикор</w:t>
      </w:r>
      <w:r w:rsidRPr="00C54E48">
        <w:softHyphen/>
        <w:t xml:space="preserve">мах снизился более чем в 4 раза — с 69 до 17 %.  </w:t>
      </w:r>
      <w:r w:rsidRPr="00C54E48">
        <w:rPr>
          <w:spacing w:val="-4"/>
        </w:rPr>
        <w:t xml:space="preserve">В качестве основных заменителей зерна при производстве </w:t>
      </w:r>
      <w:r w:rsidRPr="00C54E48">
        <w:rPr>
          <w:spacing w:val="-3"/>
        </w:rPr>
        <w:t>комбикормов здесь широко используют жмыхи и шроты мас</w:t>
      </w:r>
      <w:r w:rsidRPr="00C54E48">
        <w:rPr>
          <w:spacing w:val="-3"/>
        </w:rPr>
        <w:softHyphen/>
      </w:r>
      <w:r w:rsidRPr="00C54E48">
        <w:t>личных культур, тапиоку, отходы зерна, мелассу, а также различные виды сухого жома, мезгу и др. Сравнительно низ</w:t>
      </w:r>
      <w:r w:rsidRPr="00C54E48">
        <w:softHyphen/>
        <w:t>кий уровень зерна отмечается также в составе комбикор</w:t>
      </w:r>
      <w:r w:rsidRPr="00C54E48">
        <w:softHyphen/>
        <w:t>мов.</w:t>
      </w:r>
      <w:proofErr w:type="gramEnd"/>
      <w:r w:rsidRPr="00C54E48">
        <w:t xml:space="preserve"> </w:t>
      </w:r>
      <w:r w:rsidRPr="00C54E48">
        <w:rPr>
          <w:spacing w:val="-2"/>
        </w:rPr>
        <w:t xml:space="preserve">Снижение расхода зерна  способствует также </w:t>
      </w:r>
      <w:r w:rsidRPr="00C54E48">
        <w:t xml:space="preserve">рациональному использованию сенокосно-пастбищных угодий, В целом за счет пастбищ  получают 43 </w:t>
      </w:r>
      <w:r w:rsidRPr="00C54E48">
        <w:rPr>
          <w:i/>
          <w:iCs/>
        </w:rPr>
        <w:t xml:space="preserve">% </w:t>
      </w:r>
      <w:r w:rsidRPr="00C54E48">
        <w:t>общего количества кормов, производимых в РФ.  Много</w:t>
      </w:r>
      <w:r w:rsidRPr="00C54E48">
        <w:softHyphen/>
      </w:r>
      <w:r w:rsidRPr="00C54E48">
        <w:rPr>
          <w:spacing w:val="-4"/>
        </w:rPr>
        <w:t>летний опыт  показывает, что создание вы</w:t>
      </w:r>
      <w:r w:rsidRPr="00C54E48">
        <w:rPr>
          <w:spacing w:val="-4"/>
        </w:rPr>
        <w:softHyphen/>
      </w:r>
      <w:r w:rsidRPr="00C54E48">
        <w:rPr>
          <w:spacing w:val="-3"/>
        </w:rPr>
        <w:t xml:space="preserve">сокопродуктивных культурных сенокосов и пастбищ позволяет </w:t>
      </w:r>
      <w:r w:rsidRPr="00C54E48">
        <w:t xml:space="preserve">обеспечивать общую потребность крупного рогатого скота страны в обменной энергии на 74 % и примерно </w:t>
      </w:r>
      <w:proofErr w:type="gramStart"/>
      <w:r w:rsidRPr="00C54E48">
        <w:t>на столь</w:t>
      </w:r>
      <w:r w:rsidRPr="00C54E48">
        <w:softHyphen/>
        <w:t>ко</w:t>
      </w:r>
      <w:proofErr w:type="gramEnd"/>
      <w:r w:rsidRPr="00C54E48">
        <w:t xml:space="preserve"> же — по протеину.</w:t>
      </w:r>
    </w:p>
    <w:p w:rsidR="00763A9D" w:rsidRPr="00C54E48" w:rsidRDefault="0060404B">
      <w:pPr>
        <w:shd w:val="clear" w:color="auto" w:fill="FFFFFF"/>
        <w:ind w:firstLineChars="200" w:firstLine="480"/>
        <w:jc w:val="both"/>
      </w:pPr>
      <w:r w:rsidRPr="00C54E48">
        <w:t xml:space="preserve">Важным аспектом использования культурных пастбищ  является чередование выпаса и скашивание </w:t>
      </w:r>
      <w:r w:rsidRPr="00C54E48">
        <w:rPr>
          <w:spacing w:val="-2"/>
        </w:rPr>
        <w:t>с целью заготовки высококачественных грубых и сочных кор</w:t>
      </w:r>
      <w:r w:rsidRPr="00C54E48">
        <w:rPr>
          <w:spacing w:val="-2"/>
        </w:rPr>
        <w:softHyphen/>
      </w:r>
      <w:r w:rsidRPr="00C54E48">
        <w:rPr>
          <w:spacing w:val="-1"/>
        </w:rPr>
        <w:t>мов. Обеспечение животных высококачественными объеми</w:t>
      </w:r>
      <w:r w:rsidRPr="00C54E48">
        <w:t>стыми кормами достигается преимущественно путем заготовки из трав силоса или сенажа. Травостой скашивают примерно на 35—50 % площади пастбищ.</w:t>
      </w:r>
    </w:p>
    <w:p w:rsidR="00763A9D" w:rsidRPr="00C54E48" w:rsidRDefault="0060404B">
      <w:pPr>
        <w:shd w:val="clear" w:color="auto" w:fill="FFFFFF"/>
        <w:ind w:firstLineChars="200" w:firstLine="480"/>
        <w:jc w:val="both"/>
      </w:pPr>
      <w:r w:rsidRPr="00C54E48">
        <w:t>В течение последних лет  молочных коров выпасают по системе, при которой стравлива</w:t>
      </w:r>
      <w:r w:rsidRPr="00C54E48">
        <w:rPr>
          <w:spacing w:val="-1"/>
        </w:rPr>
        <w:t>ние пастбищ сочетается с обязательной подкормкой объеми</w:t>
      </w:r>
      <w:r w:rsidRPr="00C54E48">
        <w:rPr>
          <w:spacing w:val="-1"/>
        </w:rPr>
        <w:softHyphen/>
      </w:r>
      <w:r w:rsidRPr="00C54E48">
        <w:rPr>
          <w:spacing w:val="-4"/>
        </w:rPr>
        <w:t xml:space="preserve">стыми кормами: травяным силосом, сеном с соломой, смесью </w:t>
      </w:r>
      <w:r w:rsidRPr="00C54E48">
        <w:t>запаренного ячменя с силосом (50:50), отходами свеклоса</w:t>
      </w:r>
      <w:r w:rsidRPr="00C54E48">
        <w:softHyphen/>
        <w:t xml:space="preserve">харного производства. Система пастбищного содержания молочных </w:t>
      </w:r>
      <w:r w:rsidRPr="00C54E48">
        <w:lastRenderedPageBreak/>
        <w:t>коров получила название «буферного» вы</w:t>
      </w:r>
      <w:r w:rsidRPr="00C54E48">
        <w:softHyphen/>
        <w:t>паса. Использование силоса высокого качества в виде под</w:t>
      </w:r>
      <w:r w:rsidRPr="00C54E48">
        <w:softHyphen/>
      </w:r>
      <w:r w:rsidRPr="00C54E48">
        <w:rPr>
          <w:spacing w:val="-2"/>
        </w:rPr>
        <w:t xml:space="preserve">кормки позволяет сокращать норму потребления концентратов </w:t>
      </w:r>
      <w:r w:rsidRPr="00C54E48">
        <w:rPr>
          <w:spacing w:val="-1"/>
        </w:rPr>
        <w:t xml:space="preserve">на 25%. Если силос приготавливают из травостоя с пастбищ, </w:t>
      </w:r>
      <w:r w:rsidRPr="00C54E48">
        <w:rPr>
          <w:spacing w:val="-5"/>
        </w:rPr>
        <w:t>удобряемых повышенными дозами азота (N300), то норма кон</w:t>
      </w:r>
      <w:r w:rsidRPr="00C54E48">
        <w:rPr>
          <w:spacing w:val="-5"/>
        </w:rPr>
        <w:softHyphen/>
      </w:r>
      <w:r w:rsidRPr="00C54E48">
        <w:t>центратов может быть уменьшена еще на одну треть. В це</w:t>
      </w:r>
      <w:r w:rsidRPr="00C54E48">
        <w:softHyphen/>
      </w:r>
      <w:r w:rsidRPr="00C54E48">
        <w:rPr>
          <w:spacing w:val="-3"/>
        </w:rPr>
        <w:t xml:space="preserve">лом «буферный» выпас позволяет экономить концентраты в </w:t>
      </w:r>
      <w:r w:rsidRPr="00C54E48">
        <w:t>количестве 0,35—0,50 т. на одну корову в год.</w:t>
      </w:r>
      <w:r w:rsidRPr="00C54E48">
        <w:rPr>
          <w:spacing w:val="-3"/>
        </w:rPr>
        <w:t xml:space="preserve"> </w:t>
      </w:r>
      <w:r w:rsidRPr="00C54E48">
        <w:rPr>
          <w:spacing w:val="-3"/>
        </w:rPr>
        <w:tab/>
        <w:t>Высокое качество травяного силоса дости</w:t>
      </w:r>
      <w:r w:rsidRPr="00C54E48">
        <w:rPr>
          <w:spacing w:val="-3"/>
        </w:rPr>
        <w:softHyphen/>
      </w:r>
      <w:r w:rsidRPr="00C54E48">
        <w:rPr>
          <w:spacing w:val="-2"/>
        </w:rPr>
        <w:t>гается за счет заготовки с использованием химических кон</w:t>
      </w:r>
      <w:r w:rsidRPr="00C54E48">
        <w:rPr>
          <w:spacing w:val="-2"/>
        </w:rPr>
        <w:softHyphen/>
      </w:r>
      <w:r w:rsidRPr="00C54E48">
        <w:rPr>
          <w:spacing w:val="-1"/>
        </w:rPr>
        <w:t>сервантов и стимулирующих добавок</w:t>
      </w:r>
      <w:r w:rsidRPr="00C54E48">
        <w:t>. По данным Научно-исследователь</w:t>
      </w:r>
      <w:r w:rsidRPr="00C54E48">
        <w:softHyphen/>
      </w:r>
      <w:r w:rsidRPr="00C54E48">
        <w:rPr>
          <w:spacing w:val="-3"/>
        </w:rPr>
        <w:t>ского института</w:t>
      </w:r>
      <w:proofErr w:type="gramStart"/>
      <w:r w:rsidRPr="00C54E48">
        <w:rPr>
          <w:spacing w:val="-3"/>
        </w:rPr>
        <w:t xml:space="preserve"> ,</w:t>
      </w:r>
      <w:proofErr w:type="gramEnd"/>
      <w:r w:rsidRPr="00C54E48">
        <w:rPr>
          <w:spacing w:val="-3"/>
        </w:rPr>
        <w:t xml:space="preserve"> годовой расход кон</w:t>
      </w:r>
      <w:r w:rsidRPr="00C54E48">
        <w:rPr>
          <w:spacing w:val="-3"/>
        </w:rPr>
        <w:softHyphen/>
      </w:r>
      <w:r w:rsidRPr="00C54E48">
        <w:t>центратов в стадах с удоем 6000—8000, кг молока может быть снижен при использовании высококачественного силоса до 0,9—1,0 т на корову без ущерба для продуктивности и здоровья животных. Так, в стаде этого института с по</w:t>
      </w:r>
      <w:r w:rsidRPr="00C54E48">
        <w:softHyphen/>
        <w:t xml:space="preserve">головьем 100 коров при скармливании им вволю травяного </w:t>
      </w:r>
      <w:r w:rsidRPr="00C54E48">
        <w:rPr>
          <w:spacing w:val="-3"/>
        </w:rPr>
        <w:t xml:space="preserve">силоса с коэффициентом переваримости сухого вещества 65 % </w:t>
      </w:r>
      <w:r w:rsidRPr="00C54E48">
        <w:t>расход концентратов на голову при удое 8000 кг составляет более 1,5 т. В расчете на 1 кг молока здесь расходуется в сред</w:t>
      </w:r>
      <w:r w:rsidRPr="00C54E48">
        <w:softHyphen/>
      </w:r>
      <w:r w:rsidRPr="00C54E48">
        <w:rPr>
          <w:spacing w:val="-3"/>
        </w:rPr>
        <w:t xml:space="preserve">нем 180—200 г концентратов. Потребность в силосе высокого </w:t>
      </w:r>
      <w:r w:rsidRPr="00C54E48">
        <w:t xml:space="preserve">качества составляет 10—12 т. или 2 т сухого вещества на корову.  </w:t>
      </w:r>
    </w:p>
    <w:p w:rsidR="00763A9D" w:rsidRPr="00C54E48" w:rsidRDefault="0060404B" w:rsidP="0060404B">
      <w:pPr>
        <w:shd w:val="clear" w:color="auto" w:fill="FFFFFF"/>
        <w:ind w:firstLineChars="200" w:firstLine="474"/>
        <w:jc w:val="both"/>
      </w:pPr>
      <w:r w:rsidRPr="00C54E48">
        <w:rPr>
          <w:spacing w:val="-3"/>
        </w:rPr>
        <w:t xml:space="preserve">Институт дает следующие рекомендации </w:t>
      </w:r>
      <w:proofErr w:type="gramStart"/>
      <w:r w:rsidRPr="00C54E48">
        <w:rPr>
          <w:spacing w:val="-3"/>
        </w:rPr>
        <w:t>по расходу кон</w:t>
      </w:r>
      <w:r w:rsidRPr="00C54E48">
        <w:rPr>
          <w:spacing w:val="-3"/>
        </w:rPr>
        <w:softHyphen/>
      </w:r>
      <w:r w:rsidRPr="00C54E48">
        <w:t>центратов в зависимости от качества силоса в рационах ко</w:t>
      </w:r>
      <w:r w:rsidRPr="00C54E48">
        <w:softHyphen/>
        <w:t>ров осеннего отела со средним годовым удоем</w:t>
      </w:r>
      <w:proofErr w:type="gramEnd"/>
      <w:r w:rsidRPr="00C54E48">
        <w:t xml:space="preserve"> 6000-8000 кг мо</w:t>
      </w:r>
      <w:r w:rsidRPr="00C54E48">
        <w:softHyphen/>
      </w:r>
      <w:r w:rsidRPr="00C54E48">
        <w:rPr>
          <w:spacing w:val="-3"/>
        </w:rPr>
        <w:t xml:space="preserve">лока при 180-дневном стойловом периоде. При коэффициенте </w:t>
      </w:r>
      <w:r w:rsidRPr="00C54E48">
        <w:rPr>
          <w:spacing w:val="-2"/>
        </w:rPr>
        <w:t xml:space="preserve">переваримости силоса 63 % рекомендуется расходовать 1,5 т </w:t>
      </w:r>
      <w:r w:rsidRPr="00C54E48">
        <w:t>концентратов, при 65 % — 1,25 и при 67 % — 1.0 т на корову в год. Расход сухого вещества силоса при этом дол</w:t>
      </w:r>
      <w:r w:rsidRPr="00C54E48">
        <w:softHyphen/>
        <w:t xml:space="preserve">жен составлять соответственно 1,7; 1,9 и 2,1 т. </w:t>
      </w:r>
      <w:r w:rsidRPr="00C54E48">
        <w:rPr>
          <w:spacing w:val="-2"/>
        </w:rPr>
        <w:t>Широкое использование высококачественного силоса обес</w:t>
      </w:r>
      <w:r w:rsidRPr="00C54E48">
        <w:rPr>
          <w:spacing w:val="-2"/>
        </w:rPr>
        <w:softHyphen/>
      </w:r>
      <w:r w:rsidRPr="00C54E48">
        <w:t>печивает существенную экономию концентратов</w:t>
      </w:r>
      <w:r w:rsidRPr="00C54E48">
        <w:rPr>
          <w:spacing w:val="-1"/>
        </w:rPr>
        <w:t>.</w:t>
      </w:r>
    </w:p>
    <w:p w:rsidR="00763A9D" w:rsidRPr="00C54E48" w:rsidRDefault="0060404B">
      <w:pPr>
        <w:jc w:val="both"/>
      </w:pPr>
      <w:r w:rsidRPr="00C54E48">
        <w:t xml:space="preserve">           </w:t>
      </w:r>
      <w:r w:rsidRPr="00C54E48">
        <w:rPr>
          <w:b/>
        </w:rPr>
        <w:t>Литература:</w:t>
      </w:r>
      <w:r w:rsidRPr="00C54E48">
        <w:t xml:space="preserve">                                                                                                                                     1. Стрекозов Н.И., Амирханов Х.А., Первов Н.Г. Молочное скотоводство России / М., 2013. 611 с.                                                                                                  </w:t>
      </w:r>
    </w:p>
    <w:p w:rsidR="00763A9D" w:rsidRPr="00C54E48" w:rsidRDefault="0060404B">
      <w:pPr>
        <w:jc w:val="both"/>
      </w:pPr>
      <w:r w:rsidRPr="00C54E48">
        <w:t>2. Косилов, В.И. Потребление кормов и основных питательных веществ рациона молодняком крупного рогатого скота при чистопородном выращивании и скрещивании/ В.И.Косилов, Д.А.Андриенко,  Е.А.Никонова, П.Т.Тихонов.// Известия Оренбургского государственного аграрного университета №3 (59), 2016.С.125-127.                                                                                                                   3. Чабаев</w:t>
      </w:r>
      <w:proofErr w:type="gramStart"/>
      <w:r w:rsidRPr="00C54E48">
        <w:t>,М</w:t>
      </w:r>
      <w:proofErr w:type="gramEnd"/>
      <w:r w:rsidRPr="00C54E48">
        <w:t xml:space="preserve">.Г. Влияние скармливания биологически активных веществ на молочную продуктивность, обмен веществ и воспроизводительные качества новотельных коров/ М.Г.Чабаев, //Вестник Таджикского национального университета. Серия естественных наук.-2016.-№1-2(196).-С.186-192.                       </w:t>
      </w:r>
    </w:p>
    <w:p w:rsidR="00763A9D" w:rsidRPr="00C54E48" w:rsidRDefault="0060404B">
      <w:pPr>
        <w:jc w:val="both"/>
      </w:pPr>
      <w:r w:rsidRPr="00C54E48">
        <w:t xml:space="preserve">4.Текеев, </w:t>
      </w:r>
      <w:proofErr w:type="gramStart"/>
      <w:r w:rsidRPr="00C54E48">
        <w:t>М-А</w:t>
      </w:r>
      <w:proofErr w:type="gramEnd"/>
      <w:r w:rsidRPr="00C54E48">
        <w:t xml:space="preserve">.Э. Совершенствование молочных пород Северного Кавказа с использованием генофонда голштинского скота: автореф. дис. … д-ра с.-х. наук. Нальчик, 2015. </w:t>
      </w:r>
    </w:p>
    <w:p w:rsidR="00763A9D" w:rsidRPr="00C54E48" w:rsidRDefault="0060404B">
      <w:pPr>
        <w:shd w:val="clear" w:color="auto" w:fill="FFFFFF"/>
        <w:jc w:val="both"/>
      </w:pPr>
      <w:r w:rsidRPr="00C54E48">
        <w:t>5. Биохимический состав сыворотки крови бычков разных генотипов / В.И. Косилов, Н.К. Комарова, А.Я. Сенько и др. // Известия Оренбургского государственного аграрного университета. 2020. № 5(85). С. 189-192. EDN UJUUWG.                                                                                                                                          6.Прозоров</w:t>
      </w:r>
      <w:proofErr w:type="gramStart"/>
      <w:r w:rsidRPr="00C54E48">
        <w:t>,А</w:t>
      </w:r>
      <w:proofErr w:type="gramEnd"/>
      <w:r w:rsidRPr="00C54E48">
        <w:t>.А.  Методические рекомендации по использованию экспресс-метода определения переваримости кормов и кормовых рационов для крупного рогатого скота / сост. А.А.Прозоров.– Вологда–Молочное.</w:t>
      </w:r>
      <w:proofErr w:type="gramStart"/>
      <w:r w:rsidRPr="00C54E48">
        <w:t>:И</w:t>
      </w:r>
      <w:proofErr w:type="gramEnd"/>
      <w:r w:rsidRPr="00C54E48">
        <w:t>ЦВГМХА,1995.–16 с.                                                                                                                                                 7.Калашников,А.П. Нормы и рационы кормления сельскохозяйственных животных. Справочное пособие / А.П.Калашников, В.И.Фисинин, В.В.Щеглов,  Н.И.Клейменов.- 3-е издание переработанное и дополненное</w:t>
      </w:r>
      <w:proofErr w:type="gramStart"/>
      <w:r w:rsidRPr="00C54E48">
        <w:t>.-</w:t>
      </w:r>
      <w:proofErr w:type="gramEnd"/>
      <w:r w:rsidRPr="00C54E48">
        <w:t xml:space="preserve">М.,2003.456 с. </w:t>
      </w:r>
    </w:p>
    <w:p w:rsidR="00763A9D" w:rsidRPr="00C54E48" w:rsidRDefault="00763A9D">
      <w:pPr>
        <w:ind w:firstLineChars="200" w:firstLine="480"/>
        <w:jc w:val="both"/>
      </w:pPr>
    </w:p>
    <w:p w:rsidR="00763A9D" w:rsidRPr="00C54E48" w:rsidRDefault="0060404B">
      <w:pPr>
        <w:jc w:val="center"/>
        <w:rPr>
          <w:b/>
          <w:bCs/>
        </w:rPr>
      </w:pPr>
      <w:r w:rsidRPr="00C54E48">
        <w:rPr>
          <w:b/>
          <w:bCs/>
        </w:rPr>
        <w:t>СТРУКТУРА СЕБЕСТОИМОСТИ ПРОДУКЦИИ ПРЕДПРИЯТИЙ.</w:t>
      </w:r>
    </w:p>
    <w:p w:rsidR="00763A9D" w:rsidRPr="00C54E48" w:rsidRDefault="0060404B">
      <w:pPr>
        <w:jc w:val="both"/>
      </w:pPr>
      <w:r w:rsidRPr="00C54E48">
        <w:t>Туребеков Анварбек Адилбекович   И.о. профессора</w:t>
      </w:r>
      <w:proofErr w:type="gramStart"/>
      <w:r w:rsidRPr="00C54E48">
        <w:t>,к</w:t>
      </w:r>
      <w:proofErr w:type="gramEnd"/>
      <w:r w:rsidRPr="00C54E48">
        <w:t>.э.н.</w:t>
      </w:r>
    </w:p>
    <w:p w:rsidR="00763A9D" w:rsidRPr="00C54E48" w:rsidRDefault="0060404B">
      <w:pPr>
        <w:jc w:val="both"/>
      </w:pPr>
      <w:r w:rsidRPr="00C54E48">
        <w:t>Адилбеков Аллаяр Анварбекович  ассистент  Ташкентский экономический и педагогический институт</w:t>
      </w:r>
    </w:p>
    <w:p w:rsidR="00763A9D" w:rsidRPr="00C54E48" w:rsidRDefault="00763A9D">
      <w:pPr>
        <w:jc w:val="center"/>
        <w:rPr>
          <w:b/>
          <w:bCs/>
        </w:rPr>
      </w:pPr>
    </w:p>
    <w:p w:rsidR="00763A9D" w:rsidRPr="00C54E48" w:rsidRDefault="0060404B">
      <w:pPr>
        <w:ind w:firstLine="708"/>
        <w:jc w:val="both"/>
      </w:pPr>
      <w:r w:rsidRPr="00C54E48">
        <w:rPr>
          <w:b/>
          <w:bCs/>
        </w:rPr>
        <w:lastRenderedPageBreak/>
        <w:t xml:space="preserve">АННОТАЦИЯ. </w:t>
      </w:r>
      <w:r w:rsidRPr="00C54E48">
        <w:t>В данной статье исследованы пути достижения цели устойчивого и эффективного развития национальной экономики в результате диверсификации структуры производственных затрат предприятия, модернизации и оптимизации производственного процесса.</w:t>
      </w:r>
    </w:p>
    <w:p w:rsidR="00763A9D" w:rsidRPr="00C54E48" w:rsidRDefault="0060404B">
      <w:pPr>
        <w:ind w:firstLine="708"/>
        <w:jc w:val="both"/>
      </w:pPr>
      <w:r w:rsidRPr="00C54E48">
        <w:rPr>
          <w:b/>
          <w:bCs/>
        </w:rPr>
        <w:t>КЛЮЧЕВЫЕ СЛОВА:</w:t>
      </w:r>
      <w:r w:rsidRPr="00C54E48">
        <w:t xml:space="preserve"> диверсификация, потребительский рынок, производственные мощности, постоянные и переменные затраты, оборотные фонды затрат.</w:t>
      </w:r>
    </w:p>
    <w:p w:rsidR="00763A9D" w:rsidRPr="00C54E48" w:rsidRDefault="00763A9D">
      <w:pPr>
        <w:jc w:val="both"/>
      </w:pPr>
    </w:p>
    <w:p w:rsidR="00763A9D" w:rsidRPr="00C54E48" w:rsidRDefault="0060404B">
      <w:pPr>
        <w:jc w:val="both"/>
      </w:pPr>
      <w:r w:rsidRPr="00C54E48">
        <w:tab/>
        <w:t>Устойчивое и эффективное развитие национальной экономики на основе модернизации и диверсификации производства, процесса производственных предприятий на основе экономии затрат на производство имеет важное экономическое и социальное значение. При этом основным фактором ведения хозяйственного развития на основе бережливости является регулирование издержек производства предприятия.</w:t>
      </w:r>
    </w:p>
    <w:p w:rsidR="00763A9D" w:rsidRPr="00C54E48" w:rsidRDefault="0060404B">
      <w:pPr>
        <w:ind w:firstLine="708"/>
        <w:jc w:val="both"/>
      </w:pPr>
      <w:r w:rsidRPr="00C54E48">
        <w:t>При рассмотрении структуры издержек производства также может использоваться метод исследования их разбиения на явные и неопределенные издержки или метод исследования издержек, связанных с организацией производственного процесса. Для организации производственного процесса предприятия необходима, прежде всего, организация производственного процесса на основе изучения рыночного потребительского спроса. Если спрос на товар, выпускаемый предприятием на потребительском рынке, растет, то для увеличения объема его производства требуются дополнительные затраты.</w:t>
      </w:r>
    </w:p>
    <w:p w:rsidR="00763A9D" w:rsidRPr="00C54E48" w:rsidRDefault="0060404B">
      <w:pPr>
        <w:ind w:firstLine="708"/>
        <w:jc w:val="both"/>
      </w:pPr>
      <w:r w:rsidRPr="00C54E48">
        <w:t>Предприятие, обеспечивающее потребности предприятия в затратах, связанных с дополнительным наращиванием производства, необходимыми затратами, не всегда может быстро его регулировать.</w:t>
      </w:r>
    </w:p>
    <w:p w:rsidR="00763A9D" w:rsidRPr="00C54E48" w:rsidRDefault="0060404B">
      <w:pPr>
        <w:ind w:firstLine="708"/>
        <w:jc w:val="both"/>
      </w:pPr>
      <w:r w:rsidRPr="00C54E48">
        <w:t>Организация производственного процесса предприятия, в каком объеме и по каким направлениям поступает продукция на потребительский рынок, качество и себестоимость единицы продукции зависят от совершенствования производственных мощностей предприятия-производителя, состава и мощности парка техники, обеспечивающих ее выпуск.</w:t>
      </w:r>
    </w:p>
    <w:p w:rsidR="00763A9D" w:rsidRPr="00C54E48" w:rsidRDefault="0060404B">
      <w:pPr>
        <w:jc w:val="both"/>
      </w:pPr>
      <w:r w:rsidRPr="00C54E48">
        <w:tab/>
        <w:t>Если основную часть производственных затрат предприятия составляют средства производства, техника и технологии, представленные в виде основных производственных фондов, то вторая часть этих затрат складывается из оборотных средств.</w:t>
      </w:r>
    </w:p>
    <w:p w:rsidR="00763A9D" w:rsidRPr="00C54E48" w:rsidRDefault="0060404B">
      <w:pPr>
        <w:jc w:val="both"/>
      </w:pPr>
      <w:r w:rsidRPr="00C54E48">
        <w:tab/>
        <w:t>Правда, при изменении направления своего производственного процесса возможно изменение переменных издержек, т. е. переменных издержек при организации производства товарной номенклатуры на уровне той же фирмы. Это требует пересмотра почасовой оплаты труда работников, занятых в производстве сырья, горюче-смазочных материалов, электроэнергии, которые представляют собой виды переменных затрат, связанных с изменением направления производства конкретной продукции в процессе производства.</w:t>
      </w:r>
    </w:p>
    <w:p w:rsidR="00763A9D" w:rsidRPr="00C54E48" w:rsidRDefault="0060404B">
      <w:pPr>
        <w:jc w:val="both"/>
      </w:pPr>
      <w:r w:rsidRPr="00C54E48">
        <w:tab/>
        <w:t>Затраты, связанные с организацией производства предприятия, могут быть определены как постоянные или переменные, исходя из конкретной производственной ситуации.</w:t>
      </w:r>
    </w:p>
    <w:p w:rsidR="00763A9D" w:rsidRPr="00C54E48" w:rsidRDefault="0060404B">
      <w:pPr>
        <w:ind w:firstLine="708"/>
        <w:jc w:val="both"/>
      </w:pPr>
      <w:r w:rsidRPr="00C54E48">
        <w:t xml:space="preserve">Переменными затратами также считаются затраты, связанные с привлечением временной дополнительной рабочей силы, связанной с выполнением строительных работ с целью расширения производственного процесса на предприятиях на основе переменных затрат. Следовательно, затраты, связанные с организацией временных переменных затрат на предприятии, составляют переменные затраты. Целесообразно будет изучить использование издержек производства в двух направлениях. Данные затраты можно рассматривать как постоянные, так и переменные затраты как время использования в производственном процессе с использованием в краткосрочной перспективе, переменные затраты и долгосрочное использование в виде переменных постоянных затрат с </w:t>
      </w:r>
      <w:r w:rsidRPr="00C54E48">
        <w:lastRenderedPageBreak/>
        <w:t>использованием в краткосрочной перспективе, а также с использованием в краткосрочной и долгосрочной перспективе.</w:t>
      </w:r>
    </w:p>
    <w:p w:rsidR="00763A9D" w:rsidRPr="00C54E48" w:rsidRDefault="0060404B">
      <w:pPr>
        <w:ind w:firstLine="708"/>
        <w:jc w:val="both"/>
      </w:pPr>
      <w:r w:rsidRPr="00C54E48">
        <w:t>Обе эти переменные издержки, постоянные издержки и все издержки производства товаров, включая все издержки, связанные с их доставкой на потребительские рынки, составляют социальные издержки. Социальные издержки состоят из двух частей: суммы издержек производства и обращения.</w:t>
      </w:r>
    </w:p>
    <w:p w:rsidR="00763A9D" w:rsidRPr="00C54E48" w:rsidRDefault="0060404B">
      <w:pPr>
        <w:ind w:firstLine="708"/>
        <w:jc w:val="both"/>
      </w:pPr>
      <w:proofErr w:type="gramStart"/>
      <w:r w:rsidRPr="00C54E48">
        <w:t>В то время как издержки производства составляют все виды издержек, связанных с производством одного вида продукции, производимой для потребительского рынка в определенном направлении, издержки обращения представляют собой прибыль предприятия, которая остается после возмещения фирмой затрат на оборот освоенной продукции в стоимости нового произведенного товара, а издержки обращения, которая будет представлять собой поставку потребительских товаров на потребительские рынки в определенной процентной</w:t>
      </w:r>
      <w:proofErr w:type="gramEnd"/>
      <w:r w:rsidRPr="00C54E48">
        <w:t xml:space="preserve"> доле, определяются доли.</w:t>
      </w:r>
    </w:p>
    <w:p w:rsidR="00763A9D" w:rsidRPr="00C54E48" w:rsidRDefault="0060404B">
      <w:pPr>
        <w:ind w:firstLine="708"/>
        <w:jc w:val="both"/>
      </w:pPr>
      <w:proofErr w:type="gramStart"/>
      <w:r w:rsidRPr="00C54E48">
        <w:t>В сфере обращения товаров, производимых предприятиями-изготовителями, предприятия, обслуживающие потребительский рынок, обеспечивают осуществление поставок потребителям, возмещение постоянных и переменных затрат и получение прибыли предприятием-производителем на основе произведенных товаров, а также освоение издержек обращения, связанных с поставкой товаров на потребительский рынок, и прибыли, переданной им фирмой-изготовителем.</w:t>
      </w:r>
      <w:proofErr w:type="gramEnd"/>
      <w:r w:rsidRPr="00C54E48">
        <w:t xml:space="preserve"> В них затраты, связанные с производством, возмещаются предприятиями-изготовителями на основе возмещения затрат, связанных с реализацией товаров, в виде дополнительных затрат в сферах обращения, на предотвращение тех или иных недостатков товаров, на их размещение, хранение и другие накладные расходы.</w:t>
      </w:r>
    </w:p>
    <w:p w:rsidR="00763A9D" w:rsidRPr="00C54E48" w:rsidRDefault="0060404B">
      <w:pPr>
        <w:ind w:firstLine="708"/>
        <w:jc w:val="both"/>
      </w:pPr>
      <w:r w:rsidRPr="00C54E48">
        <w:t>Себестоимость продукции является основным экономическим показателем, определяющим конечное состояние производственного процесса, эффективно ли он работает с прибылью или работает в ущерб эффективности.</w:t>
      </w:r>
    </w:p>
    <w:p w:rsidR="00763A9D" w:rsidRPr="00C54E48" w:rsidRDefault="0060404B">
      <w:pPr>
        <w:ind w:firstLine="708"/>
        <w:jc w:val="both"/>
      </w:pPr>
      <w:r w:rsidRPr="00C54E48">
        <w:t>Производственный процесс предприятия в его финансовом конечном состоянии показывает, что оно работает на основе эффективной прибыли или в ущерб убыточности без получения прибыли, которая покрывает или не покрывает его производственные затраты.</w:t>
      </w:r>
    </w:p>
    <w:p w:rsidR="00763A9D" w:rsidRPr="00C54E48" w:rsidRDefault="0060404B">
      <w:pPr>
        <w:jc w:val="both"/>
      </w:pPr>
      <w:r w:rsidRPr="00C54E48">
        <w:tab/>
      </w:r>
    </w:p>
    <w:p w:rsidR="00763A9D" w:rsidRPr="00C54E48" w:rsidRDefault="00763A9D">
      <w:pPr>
        <w:jc w:val="both"/>
      </w:pPr>
    </w:p>
    <w:p w:rsidR="00763A9D" w:rsidRPr="00C54E48" w:rsidRDefault="0060404B">
      <w:pPr>
        <w:jc w:val="center"/>
        <w:rPr>
          <w:b/>
          <w:bCs/>
        </w:rPr>
      </w:pPr>
      <w:r w:rsidRPr="00C54E48">
        <w:rPr>
          <w:b/>
          <w:bCs/>
        </w:rPr>
        <w:t>Список литературы</w:t>
      </w:r>
    </w:p>
    <w:p w:rsidR="00763A9D" w:rsidRPr="00C54E48" w:rsidRDefault="0060404B">
      <w:pPr>
        <w:numPr>
          <w:ilvl w:val="0"/>
          <w:numId w:val="34"/>
        </w:numPr>
        <w:jc w:val="both"/>
      </w:pPr>
      <w:r w:rsidRPr="00C54E48">
        <w:t>Ксенофонт, Сократические сочинения – Спб АО “Комплект”, 1993 г., С.311</w:t>
      </w:r>
    </w:p>
    <w:p w:rsidR="00763A9D" w:rsidRPr="00C54E48" w:rsidRDefault="0060404B">
      <w:pPr>
        <w:numPr>
          <w:ilvl w:val="0"/>
          <w:numId w:val="34"/>
        </w:numPr>
        <w:jc w:val="both"/>
      </w:pPr>
      <w:r w:rsidRPr="00C54E48">
        <w:t>Кенэ Ф., Избранные экономические произведения. — М.: Соцэкгиз, 1960. С. 387, 421, 431.</w:t>
      </w:r>
    </w:p>
    <w:p w:rsidR="00763A9D" w:rsidRPr="00C54E48" w:rsidRDefault="0060404B">
      <w:pPr>
        <w:numPr>
          <w:ilvl w:val="0"/>
          <w:numId w:val="34"/>
        </w:numPr>
        <w:jc w:val="both"/>
      </w:pPr>
      <w:r w:rsidRPr="00C54E48">
        <w:t xml:space="preserve">Маркс К., Теория прибавочной стоимости. Маркс К. и Энгельс Ф. соч. т. 26 ч.3 – М. Политиздат, 1962. С.563. </w:t>
      </w:r>
    </w:p>
    <w:p w:rsidR="00763A9D" w:rsidRPr="00C54E48" w:rsidRDefault="0060404B">
      <w:pPr>
        <w:numPr>
          <w:ilvl w:val="0"/>
          <w:numId w:val="34"/>
        </w:numPr>
        <w:jc w:val="both"/>
      </w:pPr>
      <w:r w:rsidRPr="00C54E48">
        <w:t>Смит А., Исследования о природе и причины богатства народа. М.: соч. 1963. С.333.</w:t>
      </w:r>
    </w:p>
    <w:p w:rsidR="00763A9D" w:rsidRPr="00C54E48" w:rsidRDefault="0060404B">
      <w:pPr>
        <w:numPr>
          <w:ilvl w:val="0"/>
          <w:numId w:val="34"/>
        </w:numPr>
        <w:jc w:val="both"/>
      </w:pPr>
      <w:r w:rsidRPr="00C54E48">
        <w:t>Рикардо Д., Сочинение Т.3 – М.: Госиздат. 1955. С. 111.</w:t>
      </w:r>
    </w:p>
    <w:p w:rsidR="00763A9D" w:rsidRPr="00C54E48" w:rsidRDefault="0060404B">
      <w:pPr>
        <w:numPr>
          <w:ilvl w:val="0"/>
          <w:numId w:val="34"/>
        </w:numPr>
        <w:jc w:val="both"/>
      </w:pPr>
      <w:r w:rsidRPr="00C54E48">
        <w:t>Тюрго А., Размышление, создание и реализация богатства: Ценность и деньги / пер. и доп. проф. А.Н.Миклешевского. Юръевъ: изд. «К.Маттисен» 1905 г.</w:t>
      </w:r>
    </w:p>
    <w:p w:rsidR="00763A9D" w:rsidRPr="00C54E48" w:rsidRDefault="0060404B">
      <w:pPr>
        <w:numPr>
          <w:ilvl w:val="0"/>
          <w:numId w:val="34"/>
        </w:numPr>
        <w:jc w:val="both"/>
      </w:pPr>
      <w:r w:rsidRPr="00C54E48">
        <w:t>Энгельс Ф., соч. т.26 ч.3-М.: Политиздат. 1962. С.563.</w:t>
      </w:r>
    </w:p>
    <w:p w:rsidR="00763A9D" w:rsidRPr="00C54E48" w:rsidRDefault="0060404B">
      <w:pPr>
        <w:numPr>
          <w:ilvl w:val="0"/>
          <w:numId w:val="34"/>
        </w:numPr>
        <w:jc w:val="both"/>
      </w:pPr>
      <w:r w:rsidRPr="00C54E48">
        <w:t>Маршал. Причины экономической науки. М.: Проспект универ. 1993. С. 401-405.</w:t>
      </w:r>
    </w:p>
    <w:p w:rsidR="00763A9D" w:rsidRPr="00C54E48" w:rsidRDefault="0060404B">
      <w:pPr>
        <w:numPr>
          <w:ilvl w:val="0"/>
          <w:numId w:val="34"/>
        </w:numPr>
        <w:jc w:val="both"/>
      </w:pPr>
      <w:r w:rsidRPr="00C54E48">
        <w:t>Макконел К., Брюс А., Экономикс. Т.2 М.: Республика. 1993. С.45.</w:t>
      </w:r>
    </w:p>
    <w:p w:rsidR="00763A9D" w:rsidRPr="00C54E48" w:rsidRDefault="0060404B">
      <w:pPr>
        <w:numPr>
          <w:ilvl w:val="0"/>
          <w:numId w:val="34"/>
        </w:numPr>
        <w:jc w:val="both"/>
      </w:pPr>
      <w:r w:rsidRPr="00C54E48">
        <w:t>Чемберлин Э., Теория монополистической конкуренции. М.: - Ин</w:t>
      </w:r>
      <w:proofErr w:type="gramStart"/>
      <w:r w:rsidRPr="00C54E48">
        <w:t>.л</w:t>
      </w:r>
      <w:proofErr w:type="gramEnd"/>
      <w:r w:rsidRPr="00C54E48">
        <w:t>ит. 1959. С.190</w:t>
      </w:r>
    </w:p>
    <w:p w:rsidR="00763A9D" w:rsidRPr="00C54E48" w:rsidRDefault="0060404B">
      <w:pPr>
        <w:numPr>
          <w:ilvl w:val="0"/>
          <w:numId w:val="34"/>
        </w:numPr>
        <w:jc w:val="both"/>
      </w:pPr>
      <w:r w:rsidRPr="00C54E48">
        <w:t>Ш.Шодмонов, М.Рахматов  ”Иқтисодиёт назарияси” Дарслик.Т.:2002. 855 Б.</w:t>
      </w:r>
    </w:p>
    <w:p w:rsidR="00763A9D" w:rsidRPr="00C54E48" w:rsidRDefault="0060404B">
      <w:pPr>
        <w:numPr>
          <w:ilvl w:val="0"/>
          <w:numId w:val="34"/>
        </w:numPr>
        <w:jc w:val="both"/>
      </w:pPr>
      <w:r w:rsidRPr="00C54E48">
        <w:t>Р.М.Усманова, М.И.Сайдкаримова ”Экономическая теория”. Учебное пособие. Т. Изд. “</w:t>
      </w:r>
      <w:r w:rsidRPr="00C54E48">
        <w:rPr>
          <w:lang w:val="en-US"/>
        </w:rPr>
        <w:t>Fan</w:t>
      </w:r>
      <w:r w:rsidRPr="00C54E48">
        <w:t xml:space="preserve"> </w:t>
      </w:r>
      <w:r w:rsidRPr="00C54E48">
        <w:rPr>
          <w:lang w:val="en-US"/>
        </w:rPr>
        <w:t>va</w:t>
      </w:r>
      <w:r w:rsidRPr="00C54E48">
        <w:t xml:space="preserve"> </w:t>
      </w:r>
      <w:r w:rsidRPr="00C54E48">
        <w:rPr>
          <w:lang w:val="en-US"/>
        </w:rPr>
        <w:t>texnologiya</w:t>
      </w:r>
      <w:r w:rsidRPr="00C54E48">
        <w:t>” 386 с.</w:t>
      </w:r>
    </w:p>
    <w:p w:rsidR="00763A9D" w:rsidRPr="00C54E48" w:rsidRDefault="00763A9D">
      <w:pPr>
        <w:jc w:val="both"/>
      </w:pPr>
    </w:p>
    <w:p w:rsidR="00FE00D8" w:rsidRPr="00C54E48" w:rsidRDefault="00FE00D8" w:rsidP="00FE00D8">
      <w:pPr>
        <w:jc w:val="center"/>
        <w:rPr>
          <w:b/>
          <w:bCs/>
        </w:rPr>
      </w:pPr>
      <w:r w:rsidRPr="00C54E48">
        <w:rPr>
          <w:b/>
          <w:bCs/>
        </w:rPr>
        <w:lastRenderedPageBreak/>
        <w:t>СОДЕРЖАНИЕ И СПОСОБЫ ОБНОВЛЕНИЯ ОБЪЕКТА В УСЛОВИЯХ МОДЕРНИЗАЦИИ ЭКОНОМИКИ</w:t>
      </w:r>
    </w:p>
    <w:p w:rsidR="00FE00D8" w:rsidRPr="00C54E48" w:rsidRDefault="00FE00D8" w:rsidP="00FE00D8">
      <w:pPr>
        <w:jc w:val="both"/>
      </w:pPr>
      <w:r w:rsidRPr="00C54E48">
        <w:t>Текеева Х.Э.-к.э.н., доцент кафедры бухгалтерского учета, Северо-Кавказская государственная академия, Черкесск, Россия,</w:t>
      </w:r>
    </w:p>
    <w:p w:rsidR="00FE00D8" w:rsidRPr="00C54E48" w:rsidRDefault="00FE00D8" w:rsidP="00FE00D8">
      <w:pPr>
        <w:jc w:val="both"/>
      </w:pPr>
      <w:r w:rsidRPr="00C54E48">
        <w:t>Абдуллаев Ш.У. – магистрант института Экономики и управления, Северо-Кавказская государственная академия</w:t>
      </w:r>
    </w:p>
    <w:p w:rsidR="00FE00D8" w:rsidRPr="00C54E48" w:rsidRDefault="00FE00D8" w:rsidP="00FE00D8">
      <w:pPr>
        <w:jc w:val="both"/>
      </w:pPr>
      <w:r w:rsidRPr="00C54E48">
        <w:t>Чагарова А.- обучающаяся  института Экономики и управления, Северо-Кавказская государственная академия</w:t>
      </w:r>
    </w:p>
    <w:p w:rsidR="00FE00D8" w:rsidRPr="00C54E48" w:rsidRDefault="00FE00D8" w:rsidP="00FE00D8">
      <w:pPr>
        <w:pStyle w:val="a8"/>
        <w:shd w:val="clear" w:color="auto" w:fill="FFFFFF"/>
        <w:spacing w:before="0" w:beforeAutospacing="0" w:after="0" w:afterAutospacing="0"/>
        <w:ind w:firstLine="709"/>
        <w:jc w:val="both"/>
      </w:pPr>
    </w:p>
    <w:p w:rsidR="00FE00D8" w:rsidRPr="00C54E48" w:rsidRDefault="00FE00D8" w:rsidP="00FE00D8">
      <w:pPr>
        <w:pStyle w:val="a8"/>
        <w:shd w:val="clear" w:color="auto" w:fill="FFFFFF"/>
        <w:spacing w:before="0" w:beforeAutospacing="0" w:after="0" w:afterAutospacing="0"/>
        <w:ind w:firstLine="709"/>
        <w:jc w:val="both"/>
      </w:pPr>
      <w:r w:rsidRPr="00C54E48">
        <w:t xml:space="preserve">Современное состояние экономики России является результатом сложного взаимодействия внутренних и внешних факторов. </w:t>
      </w:r>
    </w:p>
    <w:p w:rsidR="00FE00D8" w:rsidRPr="00C54E48" w:rsidRDefault="00FE00D8" w:rsidP="00FE00D8">
      <w:pPr>
        <w:pStyle w:val="a8"/>
        <w:shd w:val="clear" w:color="auto" w:fill="FFFFFF"/>
        <w:spacing w:before="0" w:beforeAutospacing="0" w:after="0" w:afterAutospacing="0"/>
        <w:ind w:firstLine="709"/>
        <w:jc w:val="both"/>
      </w:pPr>
      <w:r w:rsidRPr="00C54E48">
        <w:t>Страна сталкивается с множеством вызовов, включая экономическую зависимость от сырьевых ресурсов, санкционное давление, демографические проблемы и необходимость структурных реформ. В то же время, Россия обладает значительным экономическим потенциалом и ресурсами, которые могут быть использованы для устойчивого развития.</w:t>
      </w:r>
    </w:p>
    <w:p w:rsidR="00FE00D8" w:rsidRPr="00C54E48" w:rsidRDefault="00FE00D8" w:rsidP="00FE00D8">
      <w:pPr>
        <w:pStyle w:val="a8"/>
        <w:shd w:val="clear" w:color="auto" w:fill="FFFFFF"/>
        <w:spacing w:before="0" w:beforeAutospacing="0" w:after="0" w:afterAutospacing="0"/>
        <w:ind w:firstLine="709"/>
        <w:jc w:val="both"/>
      </w:pPr>
      <w:r w:rsidRPr="00C54E48">
        <w:t>Экономика России — одна из крупнейших в мире, с разнообразной структурой, включающей сельское хозяйство, промышленность и сектор услуг. В 2023 году В</w:t>
      </w:r>
      <w:proofErr w:type="gramStart"/>
      <w:r w:rsidRPr="00C54E48">
        <w:t>ВП стр</w:t>
      </w:r>
      <w:proofErr w:type="gramEnd"/>
      <w:r w:rsidRPr="00C54E48">
        <w:t>аны оценивается в более чем 1,7 триллиона долларов США. Основные отрасли включают добычу полезных ископаемых (особенно нефти и газа), машиностроение, сельское хозяйство и высокие технологии.</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Однако экономика России продолжает испытывать влияние внешних факторов. Снижение цен на нефть в последние годы и введение международных санкций негативно сказались на экономической стабильности. </w:t>
      </w:r>
    </w:p>
    <w:p w:rsidR="00FE00D8" w:rsidRPr="00C54E48" w:rsidRDefault="00FE00D8" w:rsidP="00FE00D8">
      <w:pPr>
        <w:pStyle w:val="a8"/>
        <w:shd w:val="clear" w:color="auto" w:fill="FFFFFF"/>
        <w:spacing w:before="0" w:beforeAutospacing="0" w:after="0" w:afterAutospacing="0"/>
        <w:ind w:firstLine="709"/>
        <w:jc w:val="both"/>
      </w:pPr>
      <w:r w:rsidRPr="00C54E48">
        <w:t>В результате, темпы роста ВВП остаются низкими, что вызывает опасения о долгосрочной устойчивости.</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Одной из ключевых проблем является высокая зависимость российской экономики от экспорта сырьевых ресурсов. </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Нефть и газ составляют значительную часть доходов бюджета, что делает страну уязвимой к колебаниям мировых цен на энергоресурсы. </w:t>
      </w:r>
    </w:p>
    <w:p w:rsidR="00FE00D8" w:rsidRPr="00C54E48" w:rsidRDefault="00FE00D8" w:rsidP="00FE00D8">
      <w:pPr>
        <w:pStyle w:val="a8"/>
        <w:shd w:val="clear" w:color="auto" w:fill="FFFFFF"/>
        <w:spacing w:before="0" w:beforeAutospacing="0" w:after="0" w:afterAutospacing="0"/>
        <w:ind w:firstLine="709"/>
        <w:jc w:val="both"/>
      </w:pPr>
      <w:r w:rsidRPr="00C54E48">
        <w:t>Это также препятствует развитию других секторов экономики, таких как высокие технологии и инновации.</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Демографические вызовы также играют важную роль. </w:t>
      </w:r>
    </w:p>
    <w:p w:rsidR="00FE00D8" w:rsidRPr="00C54E48" w:rsidRDefault="00FE00D8" w:rsidP="00FE00D8">
      <w:pPr>
        <w:pStyle w:val="a8"/>
        <w:shd w:val="clear" w:color="auto" w:fill="FFFFFF"/>
        <w:spacing w:before="0" w:beforeAutospacing="0" w:after="0" w:afterAutospacing="0"/>
        <w:ind w:firstLine="709"/>
        <w:jc w:val="both"/>
      </w:pPr>
      <w:r w:rsidRPr="00C54E48">
        <w:t>Снижение численности населения и старение общества создают дополнительные проблемы для рынка труда и системы социального обеспечения. Уровень безработицы остается высоким в некоторых регионах, что требует активных мер со стороны государства.</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Санкции, введенные против России в ответ на международные конфликты, оказали значительное влияние на внешнеэкономическую деятельность страны. Ограничения на доступ к международным финансовым рынкам и технологиям затруднили привлечение иностранных инвестиций. </w:t>
      </w:r>
    </w:p>
    <w:p w:rsidR="00FE00D8" w:rsidRPr="00C54E48" w:rsidRDefault="00FE00D8" w:rsidP="00FE00D8">
      <w:pPr>
        <w:pStyle w:val="a8"/>
        <w:shd w:val="clear" w:color="auto" w:fill="FFFFFF"/>
        <w:spacing w:before="0" w:beforeAutospacing="0" w:after="0" w:afterAutospacing="0"/>
        <w:ind w:firstLine="709"/>
        <w:jc w:val="both"/>
      </w:pPr>
      <w:r w:rsidRPr="00C54E48">
        <w:t>Тем не менее, Россия активно ищет новые рынки сбыта и развивает сотрудничество с такими странами, как Китай и Индия.</w:t>
      </w:r>
    </w:p>
    <w:p w:rsidR="00FE00D8" w:rsidRPr="00C54E48" w:rsidRDefault="00FE00D8" w:rsidP="00FE00D8">
      <w:pPr>
        <w:pStyle w:val="a8"/>
        <w:shd w:val="clear" w:color="auto" w:fill="FFFFFF"/>
        <w:spacing w:before="0" w:beforeAutospacing="0" w:after="0" w:afterAutospacing="0"/>
        <w:ind w:firstLine="709"/>
        <w:jc w:val="both"/>
      </w:pPr>
      <w:r w:rsidRPr="00C54E48">
        <w:t>Торговля с этими странами становится все более важной для российской экономики. В 2023 году объем торговли с Китаем достиг рекордных уровней, что свидетельствует о растущем взаимном интересе.</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Государственная политика в сфере экономики направлена на стабилизацию ситуации и стимулирование роста. </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В последние годы были предприняты шаги по поддержке малого и среднего бизнеса, а также по цифровизации экономики. </w:t>
      </w:r>
    </w:p>
    <w:p w:rsidR="00FE00D8" w:rsidRPr="00C54E48" w:rsidRDefault="00FE00D8" w:rsidP="00FE00D8">
      <w:pPr>
        <w:pStyle w:val="a8"/>
        <w:shd w:val="clear" w:color="auto" w:fill="FFFFFF"/>
        <w:spacing w:before="0" w:beforeAutospacing="0" w:after="0" w:afterAutospacing="0"/>
        <w:ind w:firstLine="709"/>
        <w:jc w:val="both"/>
      </w:pPr>
      <w:r w:rsidRPr="00C54E48">
        <w:t>Программы по развитию инфраструктуры и инновационной деятельности также играют важную роль в экономической политике.</w:t>
      </w:r>
    </w:p>
    <w:p w:rsidR="00FE00D8" w:rsidRPr="00C54E48" w:rsidRDefault="00FE00D8" w:rsidP="00FE00D8">
      <w:pPr>
        <w:pStyle w:val="a8"/>
        <w:shd w:val="clear" w:color="auto" w:fill="FFFFFF"/>
        <w:spacing w:before="0" w:beforeAutospacing="0" w:after="0" w:afterAutospacing="0"/>
        <w:ind w:firstLine="709"/>
        <w:jc w:val="both"/>
      </w:pPr>
      <w:r w:rsidRPr="00C54E48">
        <w:lastRenderedPageBreak/>
        <w:t xml:space="preserve">Однако многие эксперты подчеркивают необходимость более глубоких структурных реформ для диверсификации экономики и снижения зависимости от сырьевого сектора. </w:t>
      </w:r>
    </w:p>
    <w:p w:rsidR="00FE00D8" w:rsidRPr="00C54E48" w:rsidRDefault="00FE00D8" w:rsidP="00FE00D8">
      <w:pPr>
        <w:pStyle w:val="a8"/>
        <w:shd w:val="clear" w:color="auto" w:fill="FFFFFF"/>
        <w:spacing w:before="0" w:beforeAutospacing="0" w:after="0" w:afterAutospacing="0"/>
        <w:ind w:firstLine="709"/>
        <w:jc w:val="both"/>
      </w:pPr>
      <w:r w:rsidRPr="00C54E48">
        <w:t>Улучшение инвестиционного климата, борьба с коррупцией и повышение прозрачности государственных институтов являются ключевыми задачами на этом пути.</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Несмотря на существующие проблемы, у российской экономики есть потенциал для роста. </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Развитие новых технологий, таких как искусственный интеллект и возобновляемые источники энергии, может открыть новые возможности для бизнеса. </w:t>
      </w:r>
    </w:p>
    <w:p w:rsidR="00FE00D8" w:rsidRPr="00C54E48" w:rsidRDefault="00FE00D8" w:rsidP="00FE00D8">
      <w:pPr>
        <w:pStyle w:val="a8"/>
        <w:shd w:val="clear" w:color="auto" w:fill="FFFFFF"/>
        <w:spacing w:before="0" w:beforeAutospacing="0" w:after="0" w:afterAutospacing="0"/>
        <w:ind w:firstLine="709"/>
        <w:jc w:val="both"/>
      </w:pPr>
      <w:r w:rsidRPr="00C54E48">
        <w:t>Увеличение внутреннего спроса и развитие человеческого капитала также могут способствовать экономическому росту.</w:t>
      </w:r>
    </w:p>
    <w:p w:rsidR="00FE00D8" w:rsidRPr="00C54E48" w:rsidRDefault="00FE00D8" w:rsidP="00FE00D8">
      <w:pPr>
        <w:pStyle w:val="a8"/>
        <w:shd w:val="clear" w:color="auto" w:fill="FFFFFF"/>
        <w:spacing w:before="0" w:beforeAutospacing="0" w:after="0" w:afterAutospacing="0"/>
        <w:ind w:firstLine="709"/>
        <w:jc w:val="both"/>
      </w:pPr>
      <w:r w:rsidRPr="00C54E48">
        <w:t>Экологическая устойчивость становится все более важным аспектом экономической политики. Россия имеет богатые природные ресурсы и может сосредоточиться на создании «зеленой» экономики, что позволит не только улучшить экологическую ситуацию, но и создать новые рабочие места.</w:t>
      </w:r>
    </w:p>
    <w:p w:rsidR="00FE00D8" w:rsidRPr="00C54E48" w:rsidRDefault="00FE00D8" w:rsidP="00FE00D8">
      <w:pPr>
        <w:ind w:firstLine="709"/>
        <w:jc w:val="both"/>
      </w:pPr>
    </w:p>
    <w:p w:rsidR="00FE00D8" w:rsidRPr="00C54E48" w:rsidRDefault="00FE00D8" w:rsidP="00FE00D8">
      <w:pPr>
        <w:ind w:firstLine="709"/>
        <w:jc w:val="both"/>
      </w:pPr>
    </w:p>
    <w:p w:rsidR="00FE00D8" w:rsidRPr="00C54E48" w:rsidRDefault="00FE00D8" w:rsidP="00FE00D8">
      <w:pPr>
        <w:jc w:val="center"/>
        <w:rPr>
          <w:b/>
          <w:bCs/>
        </w:rPr>
      </w:pPr>
      <w:r w:rsidRPr="00C54E48">
        <w:rPr>
          <w:b/>
          <w:bCs/>
        </w:rPr>
        <w:t>МОДЕРНИЗАЦИЯ ЭКОНОМИКИ РОССИИ</w:t>
      </w:r>
    </w:p>
    <w:p w:rsidR="00FE00D8" w:rsidRPr="00C54E48" w:rsidRDefault="00FE00D8" w:rsidP="00FE00D8">
      <w:pPr>
        <w:jc w:val="both"/>
      </w:pPr>
      <w:r w:rsidRPr="00C54E48">
        <w:t>Текеева Х.Э.-к.э.н., доцент кафедры бухгалтерского учета, Северо-Кавказская государственная академия, Черкесск, Россия,</w:t>
      </w:r>
    </w:p>
    <w:p w:rsidR="00FE00D8" w:rsidRPr="00C54E48" w:rsidRDefault="00FE00D8" w:rsidP="00FE00D8">
      <w:pPr>
        <w:jc w:val="both"/>
      </w:pPr>
      <w:r w:rsidRPr="00C54E48">
        <w:t>Абдуллаев Ш.У. – магистрант института Экономики и управления, Северо-Кавказская государственная академия</w:t>
      </w:r>
    </w:p>
    <w:p w:rsidR="00FE00D8" w:rsidRPr="00C54E48" w:rsidRDefault="00FE00D8" w:rsidP="00FE00D8">
      <w:pPr>
        <w:jc w:val="both"/>
      </w:pPr>
      <w:r w:rsidRPr="00C54E48">
        <w:t>Чагарова А.- обучающаяся  института Экономики и управления, Северо-Кавказская государственная академия</w:t>
      </w:r>
    </w:p>
    <w:p w:rsidR="00FE00D8" w:rsidRPr="00C54E48" w:rsidRDefault="00FE00D8" w:rsidP="00FE00D8">
      <w:pPr>
        <w:tabs>
          <w:tab w:val="left" w:pos="1110"/>
        </w:tabs>
        <w:ind w:firstLine="709"/>
        <w:jc w:val="both"/>
      </w:pPr>
    </w:p>
    <w:p w:rsidR="00FE00D8" w:rsidRPr="00C54E48" w:rsidRDefault="00FE00D8" w:rsidP="00FE00D8">
      <w:pPr>
        <w:tabs>
          <w:tab w:val="left" w:pos="1110"/>
        </w:tabs>
        <w:ind w:firstLine="709"/>
        <w:jc w:val="both"/>
      </w:pPr>
      <w:r w:rsidRPr="00C54E48">
        <w:t xml:space="preserve">Модернизация экономики России — это ключевая задача, стоящая перед страной в условиях глобальных изменений и вызовов. </w:t>
      </w:r>
    </w:p>
    <w:p w:rsidR="00FE00D8" w:rsidRPr="00C54E48" w:rsidRDefault="00FE00D8" w:rsidP="00FE00D8">
      <w:pPr>
        <w:tabs>
          <w:tab w:val="left" w:pos="1110"/>
        </w:tabs>
        <w:ind w:firstLine="709"/>
        <w:jc w:val="both"/>
      </w:pPr>
      <w:r w:rsidRPr="00C54E48">
        <w:t xml:space="preserve">Эффективная модернизация позволит повысить конкурентоспособность, диверсифицировать экономику и обеспечить устойчивый рост. </w:t>
      </w:r>
    </w:p>
    <w:p w:rsidR="00FE00D8" w:rsidRPr="00C54E48" w:rsidRDefault="00FE00D8" w:rsidP="00FE00D8">
      <w:pPr>
        <w:tabs>
          <w:tab w:val="left" w:pos="1110"/>
        </w:tabs>
        <w:ind w:firstLine="709"/>
        <w:jc w:val="both"/>
      </w:pPr>
      <w:r w:rsidRPr="00C54E48">
        <w:t>В данной статье рассматриваются основные направления и стратегии, которые могут способствовать успешной модернизации российской экономики.</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Одним из главных направлений модернизации является диверсификация экономики. Россия традиционно зависит от экспорта сырьевых ресурсов, что делает ее уязвимой к колебаниям мировых цен на нефть и газ. </w:t>
      </w:r>
    </w:p>
    <w:p w:rsidR="00FE00D8" w:rsidRPr="00C54E48" w:rsidRDefault="00FE00D8" w:rsidP="00FE00D8">
      <w:pPr>
        <w:pStyle w:val="a8"/>
        <w:shd w:val="clear" w:color="auto" w:fill="FFFFFF"/>
        <w:spacing w:before="0" w:beforeAutospacing="0" w:after="0" w:afterAutospacing="0"/>
        <w:ind w:firstLine="709"/>
        <w:jc w:val="both"/>
      </w:pPr>
      <w:r w:rsidRPr="00C54E48">
        <w:t>Для снижения этой зависимости необходимо:</w:t>
      </w:r>
    </w:p>
    <w:p w:rsidR="00FE00D8" w:rsidRPr="00C54E48" w:rsidRDefault="00FE00D8" w:rsidP="00FE00D8">
      <w:pPr>
        <w:pStyle w:val="a8"/>
        <w:shd w:val="clear" w:color="auto" w:fill="FFFFFF"/>
        <w:spacing w:before="0" w:beforeAutospacing="0" w:after="0" w:afterAutospacing="0"/>
        <w:ind w:firstLine="709"/>
        <w:jc w:val="both"/>
      </w:pPr>
      <w:r w:rsidRPr="00C54E48">
        <w:t> </w:t>
      </w:r>
      <w:r w:rsidRPr="00C54E48">
        <w:rPr>
          <w:bCs/>
        </w:rPr>
        <w:t>Развивать несырьевые сектора</w:t>
      </w:r>
      <w:r w:rsidRPr="00C54E48">
        <w:t>: Увеличение доли высоких технологий, сельского хозяйства, переработки и услуг в экономике.</w:t>
      </w:r>
    </w:p>
    <w:p w:rsidR="00FE00D8" w:rsidRPr="00C54E48" w:rsidRDefault="00FE00D8" w:rsidP="00FE00D8">
      <w:pPr>
        <w:pStyle w:val="a8"/>
        <w:shd w:val="clear" w:color="auto" w:fill="FFFFFF"/>
        <w:spacing w:before="0" w:beforeAutospacing="0" w:after="0" w:afterAutospacing="0"/>
        <w:ind w:firstLine="709"/>
        <w:jc w:val="both"/>
      </w:pPr>
      <w:r w:rsidRPr="00C54E48">
        <w:t> </w:t>
      </w:r>
      <w:r w:rsidRPr="00C54E48">
        <w:rPr>
          <w:bCs/>
        </w:rPr>
        <w:t>Стимулировать малый и средний бизнес</w:t>
      </w:r>
      <w:r w:rsidRPr="00C54E48">
        <w:t>: Создание благоприятных условий для развития предпринимательства, упрощение налогового бремени и административных процедур.</w:t>
      </w:r>
    </w:p>
    <w:p w:rsidR="00FE00D8" w:rsidRPr="00C54E48" w:rsidRDefault="00FE00D8" w:rsidP="00FE00D8">
      <w:pPr>
        <w:pStyle w:val="a8"/>
        <w:shd w:val="clear" w:color="auto" w:fill="FFFFFF"/>
        <w:spacing w:before="0" w:beforeAutospacing="0" w:after="0" w:afterAutospacing="0"/>
        <w:ind w:firstLine="709"/>
        <w:jc w:val="both"/>
      </w:pPr>
      <w:r w:rsidRPr="00C54E48">
        <w:t>Инновации играют ключевую роль в модернизации экономики. Для достижения этого необходимо:</w:t>
      </w:r>
    </w:p>
    <w:p w:rsidR="00FE00D8" w:rsidRPr="00C54E48" w:rsidRDefault="00FE00D8" w:rsidP="00FE00D8">
      <w:pPr>
        <w:pStyle w:val="a8"/>
        <w:shd w:val="clear" w:color="auto" w:fill="FFFFFF"/>
        <w:spacing w:before="0" w:beforeAutospacing="0" w:after="0" w:afterAutospacing="0"/>
        <w:ind w:firstLine="709"/>
        <w:jc w:val="both"/>
      </w:pPr>
      <w:r w:rsidRPr="00C54E48">
        <w:rPr>
          <w:bCs/>
        </w:rPr>
        <w:t>Инвестиции в научные исследования и разработки (НИОКР)</w:t>
      </w:r>
      <w:r w:rsidRPr="00C54E48">
        <w:t>: Увеличение финансирования научных исследований, создание инновационных центров и технопарков.</w:t>
      </w:r>
    </w:p>
    <w:p w:rsidR="00FE00D8" w:rsidRPr="00C54E48" w:rsidRDefault="00FE00D8" w:rsidP="00FE00D8">
      <w:pPr>
        <w:pStyle w:val="a8"/>
        <w:shd w:val="clear" w:color="auto" w:fill="FFFFFF"/>
        <w:spacing w:before="0" w:beforeAutospacing="0" w:after="0" w:afterAutospacing="0"/>
        <w:ind w:firstLine="709"/>
        <w:jc w:val="both"/>
      </w:pPr>
      <w:r w:rsidRPr="00C54E48">
        <w:rPr>
          <w:bCs/>
        </w:rPr>
        <w:t>Цифровизация</w:t>
      </w:r>
      <w:r w:rsidRPr="00C54E48">
        <w:t xml:space="preserve">: Внедрение цифровых технологий в различные сферы экономики, включая промышленность, сельское хозяйство и услуги. </w:t>
      </w:r>
    </w:p>
    <w:p w:rsidR="00FE00D8" w:rsidRPr="00C54E48" w:rsidRDefault="00FE00D8" w:rsidP="00FE00D8">
      <w:pPr>
        <w:pStyle w:val="a8"/>
        <w:shd w:val="clear" w:color="auto" w:fill="FFFFFF"/>
        <w:spacing w:before="0" w:beforeAutospacing="0" w:after="0" w:afterAutospacing="0"/>
        <w:ind w:firstLine="709"/>
        <w:jc w:val="both"/>
      </w:pPr>
      <w:r w:rsidRPr="00C54E48">
        <w:t>Это включает использование больших данных, искусственного интеллекта и интернета вещей.</w:t>
      </w:r>
    </w:p>
    <w:p w:rsidR="00FE00D8" w:rsidRPr="00C54E48" w:rsidRDefault="00FE00D8" w:rsidP="00FE00D8">
      <w:pPr>
        <w:pStyle w:val="a8"/>
        <w:shd w:val="clear" w:color="auto" w:fill="FFFFFF"/>
        <w:spacing w:before="0" w:beforeAutospacing="0" w:after="0" w:afterAutospacing="0"/>
        <w:ind w:firstLine="709"/>
        <w:jc w:val="both"/>
      </w:pPr>
      <w:r w:rsidRPr="00C54E48">
        <w:rPr>
          <w:bCs/>
        </w:rPr>
        <w:t>Образование и развитие человеческого капитала</w:t>
      </w:r>
    </w:p>
    <w:p w:rsidR="00FE00D8" w:rsidRPr="00C54E48" w:rsidRDefault="00FE00D8" w:rsidP="00FE00D8">
      <w:pPr>
        <w:pStyle w:val="a8"/>
        <w:shd w:val="clear" w:color="auto" w:fill="FFFFFF"/>
        <w:spacing w:before="0" w:beforeAutospacing="0" w:after="0" w:afterAutospacing="0"/>
        <w:ind w:firstLine="709"/>
        <w:jc w:val="both"/>
      </w:pPr>
      <w:r w:rsidRPr="00C54E48">
        <w:t>Развитие человеческого капитала — важный аспект модернизации. Необходимы следующие меры:</w:t>
      </w:r>
    </w:p>
    <w:p w:rsidR="00FE00D8" w:rsidRPr="00C54E48" w:rsidRDefault="00FE00D8" w:rsidP="00FE00D8">
      <w:pPr>
        <w:pStyle w:val="a8"/>
        <w:shd w:val="clear" w:color="auto" w:fill="FFFFFF"/>
        <w:spacing w:before="0" w:beforeAutospacing="0" w:after="0" w:afterAutospacing="0"/>
        <w:ind w:firstLine="709"/>
        <w:jc w:val="both"/>
      </w:pPr>
      <w:r w:rsidRPr="00C54E48">
        <w:rPr>
          <w:bCs/>
        </w:rPr>
        <w:lastRenderedPageBreak/>
        <w:t>Обновление образовательной системы</w:t>
      </w:r>
      <w:r w:rsidRPr="00C54E48">
        <w:t>: Адаптация образовательных программ к требованиям современного рынка труда, развитие STEM-образования (наука, технологии, инженерия и математика).</w:t>
      </w:r>
    </w:p>
    <w:p w:rsidR="00FE00D8" w:rsidRPr="00C54E48" w:rsidRDefault="00FE00D8" w:rsidP="00FE00D8">
      <w:pPr>
        <w:pStyle w:val="a8"/>
        <w:shd w:val="clear" w:color="auto" w:fill="FFFFFF"/>
        <w:spacing w:before="0" w:beforeAutospacing="0" w:after="0" w:afterAutospacing="0"/>
        <w:ind w:firstLine="709"/>
        <w:jc w:val="both"/>
      </w:pPr>
      <w:r w:rsidRPr="00C54E48">
        <w:t> </w:t>
      </w:r>
      <w:r w:rsidRPr="00C54E48">
        <w:rPr>
          <w:bCs/>
        </w:rPr>
        <w:t>Повышение квалификации работников</w:t>
      </w:r>
      <w:r w:rsidRPr="00C54E48">
        <w:t>: Программы переподготовки и повышения квалификации для адаптации работников к новым технологиям и условиям.</w:t>
      </w:r>
    </w:p>
    <w:p w:rsidR="00FE00D8" w:rsidRPr="00C54E48" w:rsidRDefault="00FE00D8" w:rsidP="00FE00D8">
      <w:pPr>
        <w:pStyle w:val="a8"/>
        <w:shd w:val="clear" w:color="auto" w:fill="FFFFFF"/>
        <w:spacing w:before="0" w:beforeAutospacing="0" w:after="0" w:afterAutospacing="0"/>
        <w:ind w:firstLine="709"/>
        <w:jc w:val="both"/>
      </w:pPr>
      <w:r w:rsidRPr="00C54E48">
        <w:rPr>
          <w:bCs/>
        </w:rPr>
        <w:t xml:space="preserve"> Инфраструктурное развитие</w:t>
      </w:r>
    </w:p>
    <w:p w:rsidR="00FE00D8" w:rsidRPr="00C54E48" w:rsidRDefault="00FE00D8" w:rsidP="00FE00D8">
      <w:pPr>
        <w:pStyle w:val="a8"/>
        <w:shd w:val="clear" w:color="auto" w:fill="FFFFFF"/>
        <w:spacing w:before="0" w:beforeAutospacing="0" w:after="0" w:afterAutospacing="0"/>
        <w:ind w:firstLine="709"/>
        <w:jc w:val="both"/>
      </w:pPr>
      <w:r w:rsidRPr="00C54E48">
        <w:t>Современная инфраструктура является основой для экономического роста. Основные направления включают:</w:t>
      </w:r>
    </w:p>
    <w:p w:rsidR="00FE00D8" w:rsidRPr="00C54E48" w:rsidRDefault="00FE00D8" w:rsidP="00FE00D8">
      <w:pPr>
        <w:pStyle w:val="a8"/>
        <w:shd w:val="clear" w:color="auto" w:fill="FFFFFF"/>
        <w:spacing w:before="0" w:beforeAutospacing="0" w:after="0" w:afterAutospacing="0"/>
        <w:ind w:firstLine="709"/>
        <w:jc w:val="both"/>
      </w:pPr>
      <w:r w:rsidRPr="00C54E48">
        <w:rPr>
          <w:bCs/>
        </w:rPr>
        <w:t>Транспортная инфраструктура</w:t>
      </w:r>
      <w:r w:rsidRPr="00C54E48">
        <w:t>: Развитие дорог, железных дорог, портов и аэропортов для улучшения логистики и доступа к рынкам.</w:t>
      </w:r>
    </w:p>
    <w:p w:rsidR="00FE00D8" w:rsidRPr="00C54E48" w:rsidRDefault="00FE00D8" w:rsidP="00FE00D8">
      <w:pPr>
        <w:pStyle w:val="a8"/>
        <w:shd w:val="clear" w:color="auto" w:fill="FFFFFF"/>
        <w:spacing w:before="0" w:beforeAutospacing="0" w:after="0" w:afterAutospacing="0"/>
        <w:ind w:firstLine="709"/>
        <w:jc w:val="both"/>
      </w:pPr>
      <w:r w:rsidRPr="00C54E48">
        <w:rPr>
          <w:bCs/>
        </w:rPr>
        <w:t>Энергетическая инфраструктура</w:t>
      </w:r>
      <w:r w:rsidRPr="00C54E48">
        <w:t>: Переход на возобновляемые источники энергии, модернизация существующих энергетических систем для повышения их эффективности.</w:t>
      </w:r>
    </w:p>
    <w:p w:rsidR="00FE00D8" w:rsidRPr="00C54E48" w:rsidRDefault="00FE00D8" w:rsidP="00FE00D8">
      <w:pPr>
        <w:pStyle w:val="a8"/>
        <w:shd w:val="clear" w:color="auto" w:fill="FFFFFF"/>
        <w:spacing w:before="0" w:beforeAutospacing="0" w:after="0" w:afterAutospacing="0"/>
        <w:ind w:firstLine="709"/>
        <w:jc w:val="both"/>
      </w:pPr>
      <w:r w:rsidRPr="00C54E48">
        <w:rPr>
          <w:bCs/>
        </w:rPr>
        <w:t>Экологическая устойчивость</w:t>
      </w:r>
    </w:p>
    <w:p w:rsidR="00FE00D8" w:rsidRPr="00C54E48" w:rsidRDefault="00FE00D8" w:rsidP="00FE00D8">
      <w:pPr>
        <w:pStyle w:val="a8"/>
        <w:shd w:val="clear" w:color="auto" w:fill="FFFFFF"/>
        <w:spacing w:before="0" w:beforeAutospacing="0" w:after="0" w:afterAutospacing="0"/>
        <w:ind w:firstLine="709"/>
        <w:jc w:val="both"/>
      </w:pPr>
      <w:r w:rsidRPr="00C54E48">
        <w:t>Устойчивое развитие экономики требует внимания к экологическим аспектам. Основные направления:</w:t>
      </w:r>
    </w:p>
    <w:p w:rsidR="00FE00D8" w:rsidRPr="00C54E48" w:rsidRDefault="00FE00D8" w:rsidP="00FE00D8">
      <w:pPr>
        <w:pStyle w:val="a8"/>
        <w:shd w:val="clear" w:color="auto" w:fill="FFFFFF"/>
        <w:spacing w:before="0" w:beforeAutospacing="0" w:after="0" w:afterAutospacing="0"/>
        <w:ind w:firstLine="709"/>
        <w:jc w:val="both"/>
      </w:pPr>
      <w:r w:rsidRPr="00C54E48">
        <w:rPr>
          <w:bCs/>
        </w:rPr>
        <w:t>Развитие «зеленой» экономики</w:t>
      </w:r>
      <w:r w:rsidRPr="00C54E48">
        <w:t>: Инвестиции в экологически чистые технологии, энергосбережение и управление отходами.</w:t>
      </w:r>
    </w:p>
    <w:p w:rsidR="00FE00D8" w:rsidRPr="00C54E48" w:rsidRDefault="00FE00D8" w:rsidP="00FE00D8">
      <w:pPr>
        <w:pStyle w:val="a8"/>
        <w:shd w:val="clear" w:color="auto" w:fill="FFFFFF"/>
        <w:spacing w:before="0" w:beforeAutospacing="0" w:after="0" w:afterAutospacing="0"/>
        <w:ind w:firstLine="709"/>
        <w:jc w:val="both"/>
      </w:pPr>
      <w:r w:rsidRPr="00C54E48">
        <w:rPr>
          <w:bCs/>
        </w:rPr>
        <w:t>Соблюдение экологических стандартов</w:t>
      </w:r>
      <w:r w:rsidRPr="00C54E48">
        <w:t>: Внедрение строгих экологических норм для промышленных предприятий и стимулирование перехода на экологически чистые технологии.</w:t>
      </w:r>
    </w:p>
    <w:p w:rsidR="00FE00D8" w:rsidRPr="00C54E48" w:rsidRDefault="00FE00D8" w:rsidP="00FE00D8">
      <w:pPr>
        <w:pStyle w:val="a8"/>
        <w:shd w:val="clear" w:color="auto" w:fill="FFFFFF"/>
        <w:spacing w:before="0" w:beforeAutospacing="0" w:after="0" w:afterAutospacing="0"/>
        <w:ind w:firstLine="709"/>
        <w:jc w:val="both"/>
      </w:pPr>
      <w:r w:rsidRPr="00C54E48">
        <w:rPr>
          <w:bCs/>
        </w:rPr>
        <w:t>Улучшение инвестиционного климата</w:t>
      </w:r>
    </w:p>
    <w:p w:rsidR="00FE00D8" w:rsidRPr="00C54E48" w:rsidRDefault="00FE00D8" w:rsidP="00FE00D8">
      <w:pPr>
        <w:pStyle w:val="a8"/>
        <w:shd w:val="clear" w:color="auto" w:fill="FFFFFF"/>
        <w:spacing w:before="0" w:beforeAutospacing="0" w:after="0" w:afterAutospacing="0"/>
        <w:ind w:firstLine="709"/>
        <w:jc w:val="both"/>
      </w:pPr>
      <w:r w:rsidRPr="00C54E48">
        <w:t>Для привлечения инвестиций необходимо создать благоприятные условия:</w:t>
      </w:r>
    </w:p>
    <w:p w:rsidR="00FE00D8" w:rsidRPr="00C54E48" w:rsidRDefault="00FE00D8" w:rsidP="00FE00D8">
      <w:pPr>
        <w:pStyle w:val="a8"/>
        <w:shd w:val="clear" w:color="auto" w:fill="FFFFFF"/>
        <w:spacing w:before="0" w:beforeAutospacing="0" w:after="0" w:afterAutospacing="0"/>
        <w:ind w:firstLine="709"/>
        <w:jc w:val="both"/>
      </w:pPr>
      <w:r w:rsidRPr="00C54E48">
        <w:rPr>
          <w:bCs/>
        </w:rPr>
        <w:t>Правовая стабильность</w:t>
      </w:r>
      <w:r w:rsidRPr="00C54E48">
        <w:t>: Обеспечение защиты прав собственности и соблюдение законности.</w:t>
      </w:r>
    </w:p>
    <w:p w:rsidR="00FE00D8" w:rsidRPr="00C54E48" w:rsidRDefault="00FE00D8" w:rsidP="00FE00D8">
      <w:pPr>
        <w:pStyle w:val="a8"/>
        <w:shd w:val="clear" w:color="auto" w:fill="FFFFFF"/>
        <w:spacing w:before="0" w:beforeAutospacing="0" w:after="0" w:afterAutospacing="0"/>
        <w:ind w:firstLine="709"/>
        <w:jc w:val="both"/>
      </w:pPr>
      <w:r w:rsidRPr="00C54E48">
        <w:rPr>
          <w:bCs/>
        </w:rPr>
        <w:t>Стимулы для инвесторов</w:t>
      </w:r>
      <w:r w:rsidRPr="00C54E48">
        <w:t>: Налоговые льготы, субсидии и другие формы поддержки для привлечения как отечественных, так и иностранных инвестиций.</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Модернизация экономики России требует комплексного подхода и согласованных действий со стороны государства, бизнеса и общества. </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Диверсификация, инновации, развитие человеческого капитала, инфраструктуры и экологическая устойчивость — все эти направления являются ключевыми для достижения устойчивого экономического роста. </w:t>
      </w:r>
    </w:p>
    <w:p w:rsidR="00FE00D8" w:rsidRPr="00C54E48" w:rsidRDefault="00FE00D8" w:rsidP="00FE00D8">
      <w:pPr>
        <w:pStyle w:val="a8"/>
        <w:shd w:val="clear" w:color="auto" w:fill="FFFFFF"/>
        <w:spacing w:before="0" w:beforeAutospacing="0" w:after="0" w:afterAutospacing="0"/>
        <w:ind w:firstLine="709"/>
        <w:jc w:val="both"/>
      </w:pPr>
      <w:r w:rsidRPr="00C54E48">
        <w:t>Успех модернизации зависит от готовности всех участников процесса к изменениям и совместной работе над созданием конкурентоспособной экономики будущего.</w:t>
      </w:r>
    </w:p>
    <w:p w:rsidR="00FE00D8" w:rsidRPr="00C54E48" w:rsidRDefault="00FE00D8" w:rsidP="00FE00D8">
      <w:pPr>
        <w:ind w:firstLine="709"/>
        <w:jc w:val="both"/>
      </w:pPr>
    </w:p>
    <w:p w:rsidR="00FE00D8" w:rsidRPr="00C54E48" w:rsidRDefault="00FE00D8" w:rsidP="00FE00D8">
      <w:pPr>
        <w:ind w:firstLine="709"/>
        <w:jc w:val="both"/>
      </w:pPr>
    </w:p>
    <w:p w:rsidR="00FE00D8" w:rsidRPr="00C54E48" w:rsidRDefault="00FE00D8" w:rsidP="00FE00D8">
      <w:pPr>
        <w:ind w:firstLine="709"/>
        <w:jc w:val="center"/>
        <w:rPr>
          <w:b/>
          <w:bCs/>
        </w:rPr>
      </w:pPr>
      <w:r w:rsidRPr="00C54E48">
        <w:rPr>
          <w:b/>
          <w:bCs/>
        </w:rPr>
        <w:t>БУХГАЛТЕРСКАЯ ОТЧЕТНОСТЬ ПО ФСБУ</w:t>
      </w:r>
    </w:p>
    <w:p w:rsidR="00FE00D8" w:rsidRPr="00C54E48" w:rsidRDefault="00FE00D8" w:rsidP="00FE00D8">
      <w:pPr>
        <w:jc w:val="both"/>
      </w:pPr>
      <w:r w:rsidRPr="00C54E48">
        <w:t>Текеева Х.Э.-к.э.н., доцент кафедры бухгалтерского учета, Северо-Кавказская государственная академия, Черкесск, Россия,</w:t>
      </w:r>
    </w:p>
    <w:p w:rsidR="00FE00D8" w:rsidRPr="00C54E48" w:rsidRDefault="00FE00D8" w:rsidP="00FE00D8">
      <w:pPr>
        <w:jc w:val="both"/>
      </w:pPr>
      <w:r w:rsidRPr="00C54E48">
        <w:t>Чагарова А.- обучающаяся  института Экономики и управления, Северо-Кавказская государственная академия</w:t>
      </w:r>
    </w:p>
    <w:p w:rsidR="00FE00D8" w:rsidRPr="00C54E48" w:rsidRDefault="00FE00D8" w:rsidP="00FE00D8">
      <w:pPr>
        <w:ind w:firstLine="709"/>
        <w:jc w:val="center"/>
      </w:pPr>
    </w:p>
    <w:p w:rsidR="00FE00D8" w:rsidRPr="00C54E48" w:rsidRDefault="00FE00D8" w:rsidP="00FE00D8">
      <w:pPr>
        <w:pStyle w:val="a8"/>
        <w:shd w:val="clear" w:color="auto" w:fill="FFFFFF"/>
        <w:spacing w:before="0" w:beforeAutospacing="0" w:after="0" w:afterAutospacing="0"/>
        <w:ind w:firstLine="709"/>
        <w:jc w:val="both"/>
      </w:pPr>
      <w:r w:rsidRPr="00C54E48">
        <w:t xml:space="preserve">Бухгалтерская отчетность — это важный инструмент для оценки финансового состояния и результатов деятельности организации. </w:t>
      </w:r>
    </w:p>
    <w:p w:rsidR="00FE00D8" w:rsidRPr="00C54E48" w:rsidRDefault="00FE00D8" w:rsidP="00FE00D8">
      <w:pPr>
        <w:pStyle w:val="a8"/>
        <w:shd w:val="clear" w:color="auto" w:fill="FFFFFF"/>
        <w:spacing w:before="0" w:beforeAutospacing="0" w:after="0" w:afterAutospacing="0"/>
        <w:ind w:firstLine="709"/>
        <w:jc w:val="both"/>
      </w:pPr>
      <w:r w:rsidRPr="00C54E48">
        <w:t>В России бухгалтерская отчетность формируется в соответствии с Федеральными стандартами бухгалтерского учета (ФСБУ), которые устанавливают единые требования к ведению учета и составлению отчетности.</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 В данной статье рассмотрим основные аспекты, связанные с бухгалтерской отчетностью по ФСБУ.</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Бухгалтерская отчетность предназначена </w:t>
      </w:r>
      <w:proofErr w:type="gramStart"/>
      <w:r w:rsidRPr="00C54E48">
        <w:t>для</w:t>
      </w:r>
      <w:proofErr w:type="gramEnd"/>
      <w:r w:rsidRPr="00C54E48">
        <w:t>:</w:t>
      </w:r>
    </w:p>
    <w:p w:rsidR="00FE00D8" w:rsidRPr="00C54E48" w:rsidRDefault="00FE00D8" w:rsidP="00FE00D8">
      <w:pPr>
        <w:pStyle w:val="a8"/>
        <w:shd w:val="clear" w:color="auto" w:fill="FFFFFF"/>
        <w:spacing w:before="0" w:beforeAutospacing="0" w:after="0" w:afterAutospacing="0"/>
        <w:ind w:firstLine="709"/>
        <w:jc w:val="both"/>
      </w:pPr>
      <w:r w:rsidRPr="00C54E48">
        <w:rPr>
          <w:bCs/>
        </w:rPr>
        <w:lastRenderedPageBreak/>
        <w:t>Предоставления информации</w:t>
      </w:r>
      <w:r w:rsidRPr="00C54E48">
        <w:t>: Отчетность должна обеспечивать пользователей необходимой информацией о финансовом состоянии, результатах деятельности и движении денежных средств организации.</w:t>
      </w:r>
    </w:p>
    <w:p w:rsidR="00FE00D8" w:rsidRPr="00C54E48" w:rsidRDefault="00FE00D8" w:rsidP="00FE00D8">
      <w:pPr>
        <w:pStyle w:val="a8"/>
        <w:shd w:val="clear" w:color="auto" w:fill="FFFFFF"/>
        <w:spacing w:before="0" w:beforeAutospacing="0" w:after="0" w:afterAutospacing="0"/>
        <w:ind w:firstLine="709"/>
        <w:jc w:val="both"/>
      </w:pPr>
      <w:r w:rsidRPr="00C54E48">
        <w:rPr>
          <w:bCs/>
        </w:rPr>
        <w:t>Поддержки принятия решений</w:t>
      </w:r>
      <w:r w:rsidRPr="00C54E48">
        <w:t>: Данные отчетности помогают руководству, инвесторам, кредиторам и другим заинтересованным сторонам принимать обоснованные решения.</w:t>
      </w:r>
    </w:p>
    <w:p w:rsidR="00FE00D8" w:rsidRPr="00C54E48" w:rsidRDefault="00FE00D8" w:rsidP="00FE00D8">
      <w:pPr>
        <w:pStyle w:val="a8"/>
        <w:shd w:val="clear" w:color="auto" w:fill="FFFFFF"/>
        <w:spacing w:before="0" w:beforeAutospacing="0" w:after="0" w:afterAutospacing="0"/>
        <w:ind w:firstLine="709"/>
        <w:jc w:val="both"/>
      </w:pPr>
      <w:r w:rsidRPr="00C54E48">
        <w:rPr>
          <w:bCs/>
        </w:rPr>
        <w:t>Соблюдения законодательных требований</w:t>
      </w:r>
      <w:r w:rsidRPr="00C54E48">
        <w:t>: Организации обязаны составлять и представлять бухгалтерскую отчетность в соответствии с действующим законодательством.</w:t>
      </w:r>
    </w:p>
    <w:p w:rsidR="00FE00D8" w:rsidRPr="00C54E48" w:rsidRDefault="00FE00D8" w:rsidP="00FE00D8">
      <w:pPr>
        <w:pStyle w:val="a8"/>
        <w:shd w:val="clear" w:color="auto" w:fill="FFFFFF"/>
        <w:spacing w:before="0" w:beforeAutospacing="0" w:after="0" w:afterAutospacing="0"/>
        <w:ind w:firstLine="709"/>
        <w:jc w:val="both"/>
      </w:pPr>
      <w:r w:rsidRPr="00C54E48">
        <w:rPr>
          <w:bCs/>
        </w:rPr>
        <w:t>Основные элементы бухгалтерской отчетности</w:t>
      </w:r>
    </w:p>
    <w:p w:rsidR="00FE00D8" w:rsidRPr="00C54E48" w:rsidRDefault="00FE00D8" w:rsidP="00FE00D8">
      <w:pPr>
        <w:pStyle w:val="a8"/>
        <w:shd w:val="clear" w:color="auto" w:fill="FFFFFF"/>
        <w:spacing w:before="0" w:beforeAutospacing="0" w:after="0" w:afterAutospacing="0"/>
        <w:ind w:firstLine="709"/>
        <w:jc w:val="both"/>
      </w:pPr>
      <w:r w:rsidRPr="00C54E48">
        <w:t>В соответствии с ФСБУ, бухгалтерская отчетность включает следующие основные элементы:</w:t>
      </w:r>
    </w:p>
    <w:p w:rsidR="00FE00D8" w:rsidRPr="00C54E48" w:rsidRDefault="00FE00D8" w:rsidP="00FE00D8">
      <w:pPr>
        <w:pStyle w:val="a8"/>
        <w:shd w:val="clear" w:color="auto" w:fill="FFFFFF"/>
        <w:spacing w:before="0" w:beforeAutospacing="0" w:after="0" w:afterAutospacing="0"/>
        <w:ind w:firstLine="709"/>
        <w:jc w:val="both"/>
      </w:pPr>
      <w:r w:rsidRPr="00C54E48">
        <w:rPr>
          <w:bCs/>
        </w:rPr>
        <w:t>Бухгалтерский баланс</w:t>
      </w:r>
      <w:r w:rsidRPr="00C54E48">
        <w:t>: Отражает активы, обязательства и собственный капитал организации на определенную дату.</w:t>
      </w:r>
    </w:p>
    <w:p w:rsidR="00FE00D8" w:rsidRPr="00C54E48" w:rsidRDefault="00FE00D8" w:rsidP="00FE00D8">
      <w:pPr>
        <w:pStyle w:val="a8"/>
        <w:shd w:val="clear" w:color="auto" w:fill="FFFFFF"/>
        <w:spacing w:before="0" w:beforeAutospacing="0" w:after="0" w:afterAutospacing="0"/>
        <w:ind w:firstLine="709"/>
        <w:jc w:val="both"/>
      </w:pPr>
      <w:r w:rsidRPr="00C54E48">
        <w:rPr>
          <w:bCs/>
        </w:rPr>
        <w:t>Отчет о финансовых результатах</w:t>
      </w:r>
      <w:r w:rsidRPr="00C54E48">
        <w:t>: Показывает доходы и расходы за отчетный период, а также результат (прибыли или убытки) от деятельности организации.</w:t>
      </w:r>
    </w:p>
    <w:p w:rsidR="00FE00D8" w:rsidRPr="00C54E48" w:rsidRDefault="00FE00D8" w:rsidP="00FE00D8">
      <w:pPr>
        <w:pStyle w:val="a8"/>
        <w:shd w:val="clear" w:color="auto" w:fill="FFFFFF"/>
        <w:spacing w:before="0" w:beforeAutospacing="0" w:after="0" w:afterAutospacing="0"/>
        <w:ind w:firstLine="709"/>
        <w:jc w:val="both"/>
      </w:pPr>
      <w:r w:rsidRPr="00C54E48">
        <w:rPr>
          <w:bCs/>
        </w:rPr>
        <w:t>Отчет о движении денежных средств</w:t>
      </w:r>
      <w:r w:rsidRPr="00C54E48">
        <w:t>: Информирует о поступлениях и выбытиях денежных средств, а также об изменениях в их остатках.</w:t>
      </w:r>
    </w:p>
    <w:p w:rsidR="00FE00D8" w:rsidRPr="00C54E48" w:rsidRDefault="00FE00D8" w:rsidP="00FE00D8">
      <w:pPr>
        <w:pStyle w:val="a8"/>
        <w:shd w:val="clear" w:color="auto" w:fill="FFFFFF"/>
        <w:spacing w:before="0" w:beforeAutospacing="0" w:after="0" w:afterAutospacing="0"/>
        <w:ind w:firstLine="709"/>
        <w:jc w:val="both"/>
      </w:pPr>
      <w:r w:rsidRPr="00C54E48">
        <w:rPr>
          <w:bCs/>
        </w:rPr>
        <w:t>Отчет об изменениях в собственном капитале</w:t>
      </w:r>
      <w:r w:rsidRPr="00C54E48">
        <w:t>: Отражает изменения в составе и структуре собственного капитала за отчетный период.</w:t>
      </w:r>
    </w:p>
    <w:p w:rsidR="00FE00D8" w:rsidRPr="00C54E48" w:rsidRDefault="00FE00D8" w:rsidP="00FE00D8">
      <w:pPr>
        <w:pStyle w:val="a8"/>
        <w:shd w:val="clear" w:color="auto" w:fill="FFFFFF"/>
        <w:spacing w:before="0" w:beforeAutospacing="0" w:after="0" w:afterAutospacing="0"/>
        <w:ind w:firstLine="709"/>
        <w:jc w:val="both"/>
      </w:pPr>
      <w:r w:rsidRPr="00C54E48">
        <w:rPr>
          <w:bCs/>
        </w:rPr>
        <w:t>Принципы формирования бухгалтерской отчетности</w:t>
      </w:r>
    </w:p>
    <w:p w:rsidR="00FE00D8" w:rsidRPr="00C54E48" w:rsidRDefault="00FE00D8" w:rsidP="00FE00D8">
      <w:pPr>
        <w:pStyle w:val="a8"/>
        <w:shd w:val="clear" w:color="auto" w:fill="FFFFFF"/>
        <w:spacing w:before="0" w:beforeAutospacing="0" w:after="0" w:afterAutospacing="0"/>
        <w:ind w:firstLine="709"/>
        <w:jc w:val="both"/>
      </w:pPr>
      <w:r w:rsidRPr="00C54E48">
        <w:t>Формирование бухгалтерской отчетности по ФСБУ основано на следующих принципах:</w:t>
      </w:r>
    </w:p>
    <w:p w:rsidR="00FE00D8" w:rsidRPr="00C54E48" w:rsidRDefault="00FE00D8" w:rsidP="00FE00D8">
      <w:pPr>
        <w:pStyle w:val="a8"/>
        <w:shd w:val="clear" w:color="auto" w:fill="FFFFFF"/>
        <w:spacing w:before="0" w:beforeAutospacing="0" w:after="0" w:afterAutospacing="0"/>
        <w:ind w:firstLine="709"/>
        <w:jc w:val="both"/>
      </w:pPr>
      <w:r w:rsidRPr="00C54E48">
        <w:rPr>
          <w:bCs/>
        </w:rPr>
        <w:t>Принцип осмотрительности</w:t>
      </w:r>
      <w:r w:rsidRPr="00C54E48">
        <w:t>: При оценке активов и обязатель</w:t>
      </w:r>
      <w:proofErr w:type="gramStart"/>
      <w:r w:rsidRPr="00C54E48">
        <w:t>ств сл</w:t>
      </w:r>
      <w:proofErr w:type="gramEnd"/>
      <w:r w:rsidRPr="00C54E48">
        <w:t>едует учитывать возможные риски и неопределенности.</w:t>
      </w:r>
    </w:p>
    <w:p w:rsidR="00FE00D8" w:rsidRPr="00C54E48" w:rsidRDefault="00FE00D8" w:rsidP="00FE00D8">
      <w:pPr>
        <w:pStyle w:val="a8"/>
        <w:shd w:val="clear" w:color="auto" w:fill="FFFFFF"/>
        <w:spacing w:before="0" w:beforeAutospacing="0" w:after="0" w:afterAutospacing="0"/>
        <w:ind w:firstLine="709"/>
        <w:jc w:val="both"/>
      </w:pPr>
      <w:r w:rsidRPr="00C54E48">
        <w:rPr>
          <w:bCs/>
        </w:rPr>
        <w:t>Принцип непрерывности</w:t>
      </w:r>
      <w:r w:rsidRPr="00C54E48">
        <w:t>: Предполагается, что организация будет продолжать свою деятельность в обозримом будущем.</w:t>
      </w:r>
    </w:p>
    <w:p w:rsidR="00FE00D8" w:rsidRPr="00C54E48" w:rsidRDefault="00FE00D8" w:rsidP="00FE00D8">
      <w:pPr>
        <w:pStyle w:val="a8"/>
        <w:shd w:val="clear" w:color="auto" w:fill="FFFFFF"/>
        <w:spacing w:before="0" w:beforeAutospacing="0" w:after="0" w:afterAutospacing="0"/>
        <w:ind w:firstLine="709"/>
        <w:jc w:val="both"/>
      </w:pPr>
      <w:r w:rsidRPr="00C54E48">
        <w:rPr>
          <w:bCs/>
        </w:rPr>
        <w:t>Принцип сопоставимости</w:t>
      </w:r>
      <w:r w:rsidRPr="00C54E48">
        <w:t>: Данные отчетности должны быть сопоставимыми как внутри организации за разные периоды, так и с другими организациями.</w:t>
      </w:r>
    </w:p>
    <w:p w:rsidR="00FE00D8" w:rsidRPr="00C54E48" w:rsidRDefault="00FE00D8" w:rsidP="00FE00D8">
      <w:pPr>
        <w:pStyle w:val="a8"/>
        <w:shd w:val="clear" w:color="auto" w:fill="FFFFFF"/>
        <w:spacing w:before="0" w:beforeAutospacing="0" w:after="0" w:afterAutospacing="0"/>
        <w:ind w:firstLine="709"/>
        <w:jc w:val="both"/>
      </w:pPr>
      <w:r w:rsidRPr="00C54E48">
        <w:rPr>
          <w:bCs/>
        </w:rPr>
        <w:t>Принцип полноты</w:t>
      </w:r>
      <w:r w:rsidRPr="00C54E48">
        <w:t>: Все значимые факты и события должны быть отражены в отчетности.</w:t>
      </w:r>
    </w:p>
    <w:p w:rsidR="00FE00D8" w:rsidRPr="00C54E48" w:rsidRDefault="00FE00D8" w:rsidP="00FE00D8">
      <w:pPr>
        <w:pStyle w:val="a8"/>
        <w:shd w:val="clear" w:color="auto" w:fill="FFFFFF"/>
        <w:spacing w:before="0" w:beforeAutospacing="0" w:after="0" w:afterAutospacing="0"/>
        <w:ind w:firstLine="709"/>
        <w:jc w:val="both"/>
      </w:pPr>
      <w:r w:rsidRPr="00C54E48">
        <w:rPr>
          <w:bCs/>
        </w:rPr>
        <w:t>Порядок составления и представления отчетности</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Составление бухгалтерской отчетности осуществляется на основании данных бухгалтерского учета. </w:t>
      </w:r>
    </w:p>
    <w:p w:rsidR="00FE00D8" w:rsidRPr="00C54E48" w:rsidRDefault="00FE00D8" w:rsidP="00FE00D8">
      <w:pPr>
        <w:pStyle w:val="a8"/>
        <w:shd w:val="clear" w:color="auto" w:fill="FFFFFF"/>
        <w:spacing w:before="0" w:beforeAutospacing="0" w:after="0" w:afterAutospacing="0"/>
        <w:ind w:firstLine="709"/>
        <w:jc w:val="both"/>
      </w:pPr>
      <w:r w:rsidRPr="00C54E48">
        <w:t>Основные этапы включают:</w:t>
      </w:r>
    </w:p>
    <w:p w:rsidR="00FE00D8" w:rsidRPr="00C54E48" w:rsidRDefault="00FE00D8" w:rsidP="00FE00D8">
      <w:pPr>
        <w:pStyle w:val="a8"/>
        <w:shd w:val="clear" w:color="auto" w:fill="FFFFFF"/>
        <w:spacing w:before="0" w:beforeAutospacing="0" w:after="0" w:afterAutospacing="0"/>
        <w:ind w:firstLine="709"/>
        <w:jc w:val="both"/>
      </w:pPr>
      <w:r w:rsidRPr="00C54E48">
        <w:t>1. </w:t>
      </w:r>
      <w:r w:rsidRPr="00C54E48">
        <w:rPr>
          <w:bCs/>
        </w:rPr>
        <w:t>Сбор и обработка данных</w:t>
      </w:r>
      <w:r w:rsidRPr="00C54E48">
        <w:t>: Сбор информации о финансовых операциях за отчетный период.</w:t>
      </w:r>
    </w:p>
    <w:p w:rsidR="00FE00D8" w:rsidRPr="00C54E48" w:rsidRDefault="00FE00D8" w:rsidP="00FE00D8">
      <w:pPr>
        <w:pStyle w:val="a8"/>
        <w:shd w:val="clear" w:color="auto" w:fill="FFFFFF"/>
        <w:spacing w:before="0" w:beforeAutospacing="0" w:after="0" w:afterAutospacing="0"/>
        <w:ind w:firstLine="709"/>
        <w:jc w:val="both"/>
      </w:pPr>
      <w:r w:rsidRPr="00C54E48">
        <w:t>2. </w:t>
      </w:r>
      <w:r w:rsidRPr="00C54E48">
        <w:rPr>
          <w:bCs/>
        </w:rPr>
        <w:t>Составление отчетных форм</w:t>
      </w:r>
      <w:r w:rsidRPr="00C54E48">
        <w:t>: Формирование бухгалтерского баланса, отчета о финансовых результатах и других форм отчетности.</w:t>
      </w:r>
    </w:p>
    <w:p w:rsidR="00FE00D8" w:rsidRPr="00C54E48" w:rsidRDefault="00FE00D8" w:rsidP="00FE00D8">
      <w:pPr>
        <w:pStyle w:val="a8"/>
        <w:shd w:val="clear" w:color="auto" w:fill="FFFFFF"/>
        <w:spacing w:before="0" w:beforeAutospacing="0" w:after="0" w:afterAutospacing="0"/>
        <w:ind w:firstLine="709"/>
        <w:jc w:val="both"/>
      </w:pPr>
      <w:r w:rsidRPr="00C54E48">
        <w:t>3. </w:t>
      </w:r>
      <w:r w:rsidRPr="00C54E48">
        <w:rPr>
          <w:bCs/>
        </w:rPr>
        <w:t>Аудит и проверка</w:t>
      </w:r>
      <w:r w:rsidRPr="00C54E48">
        <w:t>: При необходимости проводится аудит для подтверждения достоверности данных.</w:t>
      </w:r>
    </w:p>
    <w:p w:rsidR="00FE00D8" w:rsidRPr="00C54E48" w:rsidRDefault="00FE00D8" w:rsidP="00FE00D8">
      <w:pPr>
        <w:pStyle w:val="a8"/>
        <w:shd w:val="clear" w:color="auto" w:fill="FFFFFF"/>
        <w:spacing w:before="0" w:beforeAutospacing="0" w:after="0" w:afterAutospacing="0"/>
        <w:ind w:firstLine="709"/>
        <w:jc w:val="both"/>
      </w:pPr>
      <w:r w:rsidRPr="00C54E48">
        <w:t>4. </w:t>
      </w:r>
      <w:r w:rsidRPr="00C54E48">
        <w:rPr>
          <w:bCs/>
        </w:rPr>
        <w:t>Представление отчетности</w:t>
      </w:r>
      <w:r w:rsidRPr="00C54E48">
        <w:t>: Отчетность представляется в установленном порядке в налоговые органы и другие заинтересованные стороны.</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С 2021 года в России вводятся новые ФСБУ, которые затрагивают различные аспекты бухгалтерского учета и отчетности. </w:t>
      </w:r>
    </w:p>
    <w:p w:rsidR="00FE00D8" w:rsidRPr="00C54E48" w:rsidRDefault="00FE00D8" w:rsidP="00FE00D8">
      <w:pPr>
        <w:pStyle w:val="a8"/>
        <w:shd w:val="clear" w:color="auto" w:fill="FFFFFF"/>
        <w:spacing w:before="0" w:beforeAutospacing="0" w:after="0" w:afterAutospacing="0"/>
        <w:ind w:firstLine="709"/>
        <w:jc w:val="both"/>
      </w:pPr>
      <w:r w:rsidRPr="00C54E48">
        <w:t>Важно следить за изменениями в законодательстве и адаптировать учетную политику организации в соответствии с новыми требованиями.</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Бухгалтерская отчетность по ФСБУ является важным инструментом для оценки финансового состояния организаций. </w:t>
      </w:r>
    </w:p>
    <w:p w:rsidR="00FE00D8" w:rsidRPr="00C54E48" w:rsidRDefault="00FE00D8" w:rsidP="00FE00D8">
      <w:pPr>
        <w:pStyle w:val="a8"/>
        <w:shd w:val="clear" w:color="auto" w:fill="FFFFFF"/>
        <w:spacing w:before="0" w:beforeAutospacing="0" w:after="0" w:afterAutospacing="0"/>
        <w:ind w:firstLine="709"/>
        <w:jc w:val="both"/>
      </w:pPr>
      <w:r w:rsidRPr="00C54E48">
        <w:t xml:space="preserve">Соблюдение принципов формирования отчетности, правильное применение стандартов и регулярное обновление учетной политики помогут обеспечить достоверность и прозрачность финансовой информации. </w:t>
      </w:r>
    </w:p>
    <w:p w:rsidR="00FE00D8" w:rsidRPr="00C54E48" w:rsidRDefault="00FE00D8" w:rsidP="00FE00D8">
      <w:pPr>
        <w:pStyle w:val="a8"/>
        <w:shd w:val="clear" w:color="auto" w:fill="FFFFFF"/>
        <w:spacing w:before="0" w:beforeAutospacing="0" w:after="0" w:afterAutospacing="0"/>
        <w:ind w:firstLine="709"/>
        <w:jc w:val="both"/>
      </w:pPr>
      <w:r w:rsidRPr="00C54E48">
        <w:lastRenderedPageBreak/>
        <w:t>Это, в свою очередь, способствует укреплению доверия со стороны инвесторов, кредиторов и других заинтересованных сторон.</w:t>
      </w:r>
    </w:p>
    <w:p w:rsidR="00FE00D8" w:rsidRPr="00C54E48" w:rsidRDefault="00FE00D8" w:rsidP="00FE00D8">
      <w:pPr>
        <w:ind w:firstLine="709"/>
        <w:jc w:val="both"/>
      </w:pPr>
    </w:p>
    <w:p w:rsidR="00763A9D" w:rsidRPr="00C54E48" w:rsidRDefault="0060404B">
      <w:pPr>
        <w:ind w:hanging="10"/>
        <w:jc w:val="center"/>
        <w:rPr>
          <w:b/>
        </w:rPr>
      </w:pPr>
      <w:r w:rsidRPr="00C54E48">
        <w:rPr>
          <w:b/>
        </w:rPr>
        <w:t>СРАВНИТЕЛЬНЫЙ АНАЛИЗ БЕЗОПАСНОСТИ МЕССЕНДЖЕРОВ</w:t>
      </w:r>
    </w:p>
    <w:p w:rsidR="00763A9D" w:rsidRPr="00C54E48" w:rsidRDefault="00763A9D">
      <w:pPr>
        <w:ind w:hanging="10"/>
        <w:jc w:val="center"/>
        <w:rPr>
          <w:b/>
        </w:rPr>
      </w:pPr>
    </w:p>
    <w:p w:rsidR="00763A9D" w:rsidRPr="00C54E48" w:rsidRDefault="0060404B">
      <w:pPr>
        <w:ind w:hanging="10"/>
        <w:jc w:val="both"/>
      </w:pPr>
      <w:r w:rsidRPr="00C54E48">
        <w:t>Хапаева Л. Х. – к</w:t>
      </w:r>
      <w:proofErr w:type="gramStart"/>
      <w:r w:rsidRPr="00C54E48">
        <w:t>.ф</w:t>
      </w:r>
      <w:proofErr w:type="gramEnd"/>
      <w:r w:rsidRPr="00C54E48">
        <w:t>-м.н., доцент. Северо-Кавказская государственная академия</w:t>
      </w:r>
    </w:p>
    <w:p w:rsidR="00763A9D" w:rsidRPr="00C54E48" w:rsidRDefault="0060404B">
      <w:pPr>
        <w:ind w:hanging="10"/>
        <w:jc w:val="both"/>
      </w:pPr>
      <w:r w:rsidRPr="00C54E48">
        <w:t>Коротов А.А. – магистрант института цифровых технологий, Северо-Кавказская государственная академия</w:t>
      </w:r>
    </w:p>
    <w:p w:rsidR="00763A9D" w:rsidRPr="00C54E48" w:rsidRDefault="0060404B">
      <w:pPr>
        <w:ind w:left="1134"/>
        <w:jc w:val="center"/>
      </w:pPr>
      <w:r w:rsidRPr="00C54E48">
        <w:t xml:space="preserve"> </w:t>
      </w:r>
    </w:p>
    <w:p w:rsidR="00763A9D" w:rsidRPr="00C54E48" w:rsidRDefault="0060404B">
      <w:pPr>
        <w:ind w:firstLine="709"/>
        <w:jc w:val="both"/>
      </w:pPr>
      <w:r w:rsidRPr="00C54E48">
        <w:t xml:space="preserve">Аннотация: В статье проведен сравнительный анализ безопасности наиболее распространенных мессенджеров на предмет степени их безопасности при использовании в государственных учреждениях. Произведено сравнение используемых механизмов </w:t>
      </w:r>
      <w:proofErr w:type="gramStart"/>
      <w:r w:rsidRPr="00C54E48">
        <w:t>защиты</w:t>
      </w:r>
      <w:proofErr w:type="gramEnd"/>
      <w:r w:rsidRPr="00C54E48">
        <w:t xml:space="preserve"> информации, приведены факты компрометации пользовательских данных и инфраструктуры при использовании популярных мессенджеров, сотрудничества компаний-разработчиков зарубежного программного обеспечения со спецслужбами США. Произведена оценка безопасности популярных мессенджеров, включая мессенджеры отечественных разработчиков, на основе общедоступных исследований. В соответствии с законодательством РФ в государственных учреждениях разрешено использование только отечественных программных продуктов, в связи с этим проведен дальнейший анализ безопасности мессенджеров преимущественно российской разработки. В итоге сделан вывод о необходимости разработки нового программного продукта для обеспечения более высокого уровня безопасности корпоративных данных.</w:t>
      </w:r>
    </w:p>
    <w:p w:rsidR="00763A9D" w:rsidRPr="00C54E48" w:rsidRDefault="0060404B">
      <w:pPr>
        <w:ind w:firstLine="709"/>
        <w:jc w:val="both"/>
      </w:pPr>
      <w:r w:rsidRPr="00C54E48">
        <w:t xml:space="preserve">Ключевые слова: мессенджер, безопасность, информационная безопасность, уязвимость, эксплойт, утечка информации, сквозное шифрование, кибератака, исходный код, государственные учреждения, импортозамещение. </w:t>
      </w:r>
    </w:p>
    <w:p w:rsidR="00763A9D" w:rsidRPr="00C54E48" w:rsidRDefault="0060404B">
      <w:pPr>
        <w:ind w:firstLine="709"/>
        <w:jc w:val="both"/>
      </w:pPr>
      <w:r w:rsidRPr="00C54E48">
        <w:t>Слово мессенджер стало не просто словом, а частью нашей повседневной этой жизни. Каждый день мы общаемся через этот вид электронной коммуникации. Если ранее он использовался в основном для личных целей, то в данный момент он занимает свое место и на работе – быстро отправить нужную информацию коллеге, начальству просто необходимо. Раскроем определение слова «мессенджер».</w:t>
      </w:r>
    </w:p>
    <w:p w:rsidR="00763A9D" w:rsidRPr="00C54E48" w:rsidRDefault="0060404B">
      <w:pPr>
        <w:ind w:firstLine="709"/>
        <w:jc w:val="both"/>
      </w:pPr>
      <w:proofErr w:type="gramStart"/>
      <w:r w:rsidRPr="00C54E48">
        <w:t>Согласно части 4.2 статьи 10.1 Федерального закона № 149-ФЗ от 27 июля 2006 года сервисы обмена мгновенными сообщениями, мессенджеры – «системы и (или) программы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w:t>
      </w:r>
      <w:proofErr w:type="gramEnd"/>
      <w:r w:rsidRPr="00C54E48">
        <w:t xml:space="preserve">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[1]</w:t>
      </w:r>
    </w:p>
    <w:p w:rsidR="00763A9D" w:rsidRPr="00C54E48" w:rsidRDefault="0060404B">
      <w:pPr>
        <w:ind w:firstLine="709"/>
        <w:jc w:val="both"/>
      </w:pPr>
      <w:r w:rsidRPr="00C54E48">
        <w:t>Иными словами, мессенджер – система передачи электронных сообщений через информационно-телекоммуникационные сети (ИТС). Возможна передача сообщений как текстовых, так и графических (изображений), а также ауди</w:t>
      </w:r>
      <w:proofErr w:type="gramStart"/>
      <w:r w:rsidRPr="00C54E48">
        <w:t>о-</w:t>
      </w:r>
      <w:proofErr w:type="gramEnd"/>
      <w:r w:rsidRPr="00C54E48">
        <w:t xml:space="preserve"> и видеопотока. [2] В качестве ИТС обычно используется подключение к сети Интернет.</w:t>
      </w:r>
    </w:p>
    <w:p w:rsidR="00763A9D" w:rsidRPr="00C54E48" w:rsidRDefault="0060404B">
      <w:pPr>
        <w:ind w:firstLine="709"/>
        <w:jc w:val="both"/>
      </w:pPr>
      <w:r w:rsidRPr="00C54E48">
        <w:t xml:space="preserve">На данный момент существует большое количество мессенджеров практически на любой вкус с обширным функционалом и дружелюбным графическим интерфейсом. Так, согласно статистике компании </w:t>
      </w:r>
      <w:r w:rsidRPr="00C54E48">
        <w:rPr>
          <w:lang w:val="en-US"/>
        </w:rPr>
        <w:t>S</w:t>
      </w:r>
      <w:r w:rsidRPr="00C54E48">
        <w:t xml:space="preserve">imilarweb (Таблица 1) наибольшей популярностью пользуются следующие мессенджеры для мобильных устройств (по убыванию популярности):  </w:t>
      </w:r>
    </w:p>
    <w:p w:rsidR="00763A9D" w:rsidRPr="00C54E48" w:rsidRDefault="0060404B">
      <w:pPr>
        <w:ind w:firstLine="709"/>
        <w:jc w:val="both"/>
      </w:pPr>
      <w:r w:rsidRPr="00C54E48">
        <w:t xml:space="preserve">Таблица 1 – Наиболее </w:t>
      </w:r>
      <w:proofErr w:type="gramStart"/>
      <w:r w:rsidRPr="00C54E48">
        <w:t>популярные</w:t>
      </w:r>
      <w:proofErr w:type="gramEnd"/>
      <w:r w:rsidRPr="00C54E48">
        <w:t xml:space="preserve"> мобильные мессенджеры в России</w:t>
      </w:r>
    </w:p>
    <w:p w:rsidR="00763A9D" w:rsidRPr="00C54E48" w:rsidRDefault="0060404B">
      <w:pPr>
        <w:ind w:firstLine="709"/>
        <w:jc w:val="right"/>
      </w:pPr>
      <w:r w:rsidRPr="00C54E48">
        <w:t xml:space="preserve">(по данным </w:t>
      </w:r>
      <w:r w:rsidRPr="00C54E48">
        <w:rPr>
          <w:lang w:val="en-US"/>
        </w:rPr>
        <w:t>S</w:t>
      </w:r>
      <w:r w:rsidRPr="00C54E48">
        <w:t>imilarweb). [3,4]</w:t>
      </w:r>
    </w:p>
    <w:tbl>
      <w:tblPr>
        <w:tblW w:w="8722" w:type="dxa"/>
        <w:jc w:val="center"/>
        <w:tblLook w:val="04A0" w:firstRow="1" w:lastRow="0" w:firstColumn="1" w:lastColumn="0" w:noHBand="0" w:noVBand="1"/>
      </w:tblPr>
      <w:tblGrid>
        <w:gridCol w:w="629"/>
        <w:gridCol w:w="3925"/>
        <w:gridCol w:w="630"/>
        <w:gridCol w:w="3538"/>
      </w:tblGrid>
      <w:tr w:rsidR="00C54E48" w:rsidRPr="00C54E48" w:rsidTr="008B7762">
        <w:trPr>
          <w:trHeight w:val="294"/>
          <w:jc w:val="center"/>
        </w:trPr>
        <w:tc>
          <w:tcPr>
            <w:tcW w:w="0" w:type="auto"/>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rsidR="00763A9D" w:rsidRPr="00C54E48" w:rsidRDefault="0060404B">
            <w:pPr>
              <w:spacing w:line="360" w:lineRule="auto"/>
              <w:jc w:val="center"/>
            </w:pPr>
            <w:r w:rsidRPr="00C54E48">
              <w:t>Apple App Store</w:t>
            </w:r>
          </w:p>
        </w:tc>
        <w:tc>
          <w:tcPr>
            <w:tcW w:w="0" w:type="auto"/>
            <w:gridSpan w:val="2"/>
            <w:tcBorders>
              <w:top w:val="single" w:sz="8" w:space="0" w:color="auto"/>
              <w:left w:val="nil"/>
              <w:bottom w:val="single" w:sz="4" w:space="0" w:color="auto"/>
              <w:right w:val="single" w:sz="8" w:space="0" w:color="000000"/>
            </w:tcBorders>
            <w:shd w:val="clear" w:color="auto" w:fill="auto"/>
            <w:noWrap/>
            <w:vAlign w:val="bottom"/>
          </w:tcPr>
          <w:p w:rsidR="00763A9D" w:rsidRPr="00C54E48" w:rsidRDefault="0060404B">
            <w:pPr>
              <w:spacing w:line="360" w:lineRule="auto"/>
              <w:jc w:val="center"/>
            </w:pPr>
            <w:r w:rsidRPr="00C54E48">
              <w:t>Google Play Store</w:t>
            </w:r>
          </w:p>
        </w:tc>
      </w:tr>
      <w:tr w:rsidR="00C54E48" w:rsidRPr="00C54E48" w:rsidTr="008B7762">
        <w:trPr>
          <w:trHeight w:val="309"/>
          <w:jc w:val="center"/>
        </w:trPr>
        <w:tc>
          <w:tcPr>
            <w:tcW w:w="0" w:type="auto"/>
            <w:tcBorders>
              <w:top w:val="nil"/>
              <w:left w:val="single" w:sz="8" w:space="0" w:color="auto"/>
              <w:bottom w:val="single" w:sz="8" w:space="0" w:color="auto"/>
              <w:right w:val="single" w:sz="4" w:space="0" w:color="auto"/>
            </w:tcBorders>
            <w:shd w:val="clear" w:color="auto" w:fill="auto"/>
            <w:noWrap/>
            <w:vAlign w:val="bottom"/>
          </w:tcPr>
          <w:p w:rsidR="00763A9D" w:rsidRPr="00C54E48" w:rsidRDefault="0060404B">
            <w:pPr>
              <w:spacing w:line="360" w:lineRule="auto"/>
              <w:jc w:val="center"/>
            </w:pPr>
            <w:r w:rsidRPr="00C54E48">
              <w:lastRenderedPageBreak/>
              <w:t>№</w:t>
            </w:r>
          </w:p>
        </w:tc>
        <w:tc>
          <w:tcPr>
            <w:tcW w:w="0" w:type="auto"/>
            <w:tcBorders>
              <w:top w:val="nil"/>
              <w:left w:val="nil"/>
              <w:bottom w:val="single" w:sz="8" w:space="0" w:color="auto"/>
              <w:right w:val="single" w:sz="8" w:space="0" w:color="auto"/>
            </w:tcBorders>
            <w:shd w:val="clear" w:color="auto" w:fill="auto"/>
            <w:noWrap/>
            <w:vAlign w:val="bottom"/>
          </w:tcPr>
          <w:p w:rsidR="00763A9D" w:rsidRPr="00C54E48" w:rsidRDefault="0060404B">
            <w:pPr>
              <w:spacing w:line="360" w:lineRule="auto"/>
              <w:jc w:val="center"/>
            </w:pPr>
            <w:r w:rsidRPr="00C54E48">
              <w:t>Название мессенджера</w:t>
            </w:r>
          </w:p>
        </w:tc>
        <w:tc>
          <w:tcPr>
            <w:tcW w:w="0" w:type="auto"/>
            <w:tcBorders>
              <w:top w:val="nil"/>
              <w:left w:val="nil"/>
              <w:bottom w:val="single" w:sz="8" w:space="0" w:color="auto"/>
              <w:right w:val="single" w:sz="4" w:space="0" w:color="auto"/>
            </w:tcBorders>
            <w:shd w:val="clear" w:color="auto" w:fill="auto"/>
            <w:noWrap/>
            <w:vAlign w:val="bottom"/>
          </w:tcPr>
          <w:p w:rsidR="00763A9D" w:rsidRPr="00C54E48" w:rsidRDefault="0060404B">
            <w:pPr>
              <w:spacing w:line="360" w:lineRule="auto"/>
              <w:jc w:val="center"/>
            </w:pPr>
            <w:r w:rsidRPr="00C54E48">
              <w:t>№</w:t>
            </w:r>
          </w:p>
        </w:tc>
        <w:tc>
          <w:tcPr>
            <w:tcW w:w="0" w:type="auto"/>
            <w:tcBorders>
              <w:top w:val="nil"/>
              <w:left w:val="nil"/>
              <w:bottom w:val="single" w:sz="8" w:space="0" w:color="auto"/>
              <w:right w:val="single" w:sz="8" w:space="0" w:color="auto"/>
            </w:tcBorders>
            <w:shd w:val="clear" w:color="auto" w:fill="auto"/>
            <w:noWrap/>
            <w:vAlign w:val="bottom"/>
          </w:tcPr>
          <w:p w:rsidR="00763A9D" w:rsidRPr="00C54E48" w:rsidRDefault="0060404B">
            <w:pPr>
              <w:spacing w:line="360" w:lineRule="auto"/>
              <w:jc w:val="center"/>
            </w:pPr>
            <w:r w:rsidRPr="00C54E48">
              <w:t>Название мессенджера</w:t>
            </w:r>
          </w:p>
        </w:tc>
      </w:tr>
      <w:tr w:rsidR="00C54E48" w:rsidRPr="00C54E48" w:rsidTr="008B7762">
        <w:trPr>
          <w:trHeight w:val="294"/>
          <w:jc w:val="center"/>
        </w:trPr>
        <w:tc>
          <w:tcPr>
            <w:tcW w:w="0" w:type="auto"/>
            <w:tcBorders>
              <w:top w:val="nil"/>
              <w:left w:val="single" w:sz="8" w:space="0" w:color="auto"/>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1</w:t>
            </w:r>
          </w:p>
        </w:tc>
        <w:tc>
          <w:tcPr>
            <w:tcW w:w="0" w:type="auto"/>
            <w:tcBorders>
              <w:top w:val="nil"/>
              <w:left w:val="nil"/>
              <w:bottom w:val="single" w:sz="4" w:space="0" w:color="auto"/>
              <w:right w:val="single" w:sz="8" w:space="0" w:color="auto"/>
            </w:tcBorders>
            <w:shd w:val="clear" w:color="auto" w:fill="auto"/>
            <w:noWrap/>
            <w:vAlign w:val="center"/>
          </w:tcPr>
          <w:p w:rsidR="00763A9D" w:rsidRPr="00C54E48" w:rsidRDefault="0060404B">
            <w:pPr>
              <w:spacing w:line="360" w:lineRule="auto"/>
              <w:rPr>
                <w:lang w:val="en-US"/>
              </w:rPr>
            </w:pPr>
            <w:r w:rsidRPr="00C54E48">
              <w:t>Telegram</w:t>
            </w:r>
          </w:p>
        </w:tc>
        <w:tc>
          <w:tcPr>
            <w:tcW w:w="0" w:type="auto"/>
            <w:tcBorders>
              <w:top w:val="nil"/>
              <w:left w:val="nil"/>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1</w:t>
            </w:r>
          </w:p>
        </w:tc>
        <w:tc>
          <w:tcPr>
            <w:tcW w:w="0" w:type="auto"/>
            <w:tcBorders>
              <w:top w:val="nil"/>
              <w:left w:val="nil"/>
              <w:bottom w:val="single" w:sz="4" w:space="0" w:color="auto"/>
              <w:right w:val="single" w:sz="8" w:space="0" w:color="auto"/>
            </w:tcBorders>
            <w:shd w:val="clear" w:color="auto" w:fill="auto"/>
            <w:noWrap/>
            <w:vAlign w:val="center"/>
          </w:tcPr>
          <w:p w:rsidR="00763A9D" w:rsidRPr="00C54E48" w:rsidRDefault="0060404B">
            <w:pPr>
              <w:spacing w:line="360" w:lineRule="auto"/>
              <w:rPr>
                <w:lang w:val="en-US"/>
              </w:rPr>
            </w:pPr>
            <w:r w:rsidRPr="00C54E48">
              <w:t>WhatsApp</w:t>
            </w:r>
            <w:r w:rsidRPr="00C54E48">
              <w:rPr>
                <w:vertAlign w:val="superscript"/>
                <w:lang w:val="en-US"/>
              </w:rPr>
              <w:t>*</w:t>
            </w:r>
          </w:p>
        </w:tc>
      </w:tr>
      <w:tr w:rsidR="00C54E48" w:rsidRPr="00C54E48" w:rsidTr="008B7762">
        <w:trPr>
          <w:trHeight w:val="294"/>
          <w:jc w:val="center"/>
        </w:trPr>
        <w:tc>
          <w:tcPr>
            <w:tcW w:w="0" w:type="auto"/>
            <w:tcBorders>
              <w:top w:val="nil"/>
              <w:left w:val="single" w:sz="8" w:space="0" w:color="auto"/>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2</w:t>
            </w:r>
          </w:p>
        </w:tc>
        <w:tc>
          <w:tcPr>
            <w:tcW w:w="0" w:type="auto"/>
            <w:tcBorders>
              <w:top w:val="nil"/>
              <w:left w:val="nil"/>
              <w:bottom w:val="single" w:sz="4" w:space="0" w:color="auto"/>
              <w:right w:val="single" w:sz="8" w:space="0" w:color="auto"/>
            </w:tcBorders>
            <w:shd w:val="clear" w:color="auto" w:fill="auto"/>
            <w:noWrap/>
            <w:vAlign w:val="center"/>
          </w:tcPr>
          <w:p w:rsidR="00763A9D" w:rsidRPr="00C54E48" w:rsidRDefault="0060404B">
            <w:pPr>
              <w:spacing w:line="360" w:lineRule="auto"/>
              <w:rPr>
                <w:lang w:val="en-US"/>
              </w:rPr>
            </w:pPr>
            <w:r w:rsidRPr="00C54E48">
              <w:t>WhatsApp</w:t>
            </w:r>
            <w:r w:rsidRPr="00C54E48">
              <w:rPr>
                <w:vertAlign w:val="superscript"/>
                <w:lang w:val="en-US"/>
              </w:rPr>
              <w:t>*</w:t>
            </w:r>
          </w:p>
        </w:tc>
        <w:tc>
          <w:tcPr>
            <w:tcW w:w="0" w:type="auto"/>
            <w:tcBorders>
              <w:top w:val="nil"/>
              <w:left w:val="nil"/>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2</w:t>
            </w:r>
          </w:p>
        </w:tc>
        <w:tc>
          <w:tcPr>
            <w:tcW w:w="0" w:type="auto"/>
            <w:tcBorders>
              <w:top w:val="nil"/>
              <w:left w:val="nil"/>
              <w:bottom w:val="single" w:sz="4" w:space="0" w:color="auto"/>
              <w:right w:val="single" w:sz="8" w:space="0" w:color="auto"/>
            </w:tcBorders>
            <w:shd w:val="clear" w:color="auto" w:fill="auto"/>
            <w:noWrap/>
            <w:vAlign w:val="center"/>
          </w:tcPr>
          <w:p w:rsidR="00763A9D" w:rsidRPr="00C54E48" w:rsidRDefault="0060404B">
            <w:pPr>
              <w:spacing w:line="360" w:lineRule="auto"/>
            </w:pPr>
            <w:r w:rsidRPr="00C54E48">
              <w:t>Telegram</w:t>
            </w:r>
          </w:p>
        </w:tc>
      </w:tr>
      <w:tr w:rsidR="00C54E48" w:rsidRPr="00C54E48" w:rsidTr="008B7762">
        <w:trPr>
          <w:trHeight w:val="294"/>
          <w:jc w:val="center"/>
        </w:trPr>
        <w:tc>
          <w:tcPr>
            <w:tcW w:w="0" w:type="auto"/>
            <w:tcBorders>
              <w:top w:val="nil"/>
              <w:left w:val="single" w:sz="8" w:space="0" w:color="auto"/>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3</w:t>
            </w:r>
          </w:p>
        </w:tc>
        <w:tc>
          <w:tcPr>
            <w:tcW w:w="0" w:type="auto"/>
            <w:tcBorders>
              <w:top w:val="nil"/>
              <w:left w:val="nil"/>
              <w:bottom w:val="single" w:sz="4" w:space="0" w:color="auto"/>
              <w:right w:val="single" w:sz="8" w:space="0" w:color="auto"/>
            </w:tcBorders>
            <w:shd w:val="clear" w:color="auto" w:fill="auto"/>
            <w:noWrap/>
            <w:vAlign w:val="center"/>
          </w:tcPr>
          <w:p w:rsidR="00763A9D" w:rsidRPr="00C54E48" w:rsidRDefault="0060404B">
            <w:pPr>
              <w:spacing w:line="360" w:lineRule="auto"/>
              <w:rPr>
                <w:lang w:val="en-US"/>
              </w:rPr>
            </w:pPr>
            <w:r w:rsidRPr="00C54E48">
              <w:t>Threads, an Instagram app</w:t>
            </w:r>
            <w:r w:rsidRPr="00C54E48">
              <w:rPr>
                <w:vertAlign w:val="superscript"/>
                <w:lang w:val="en-US"/>
              </w:rPr>
              <w:t>*</w:t>
            </w:r>
          </w:p>
        </w:tc>
        <w:tc>
          <w:tcPr>
            <w:tcW w:w="0" w:type="auto"/>
            <w:tcBorders>
              <w:top w:val="nil"/>
              <w:left w:val="nil"/>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3</w:t>
            </w:r>
          </w:p>
        </w:tc>
        <w:tc>
          <w:tcPr>
            <w:tcW w:w="0" w:type="auto"/>
            <w:tcBorders>
              <w:top w:val="nil"/>
              <w:left w:val="nil"/>
              <w:bottom w:val="single" w:sz="4" w:space="0" w:color="auto"/>
              <w:right w:val="single" w:sz="8" w:space="0" w:color="auto"/>
            </w:tcBorders>
            <w:shd w:val="clear" w:color="auto" w:fill="auto"/>
            <w:noWrap/>
            <w:vAlign w:val="bottom"/>
          </w:tcPr>
          <w:p w:rsidR="00763A9D" w:rsidRPr="00C54E48" w:rsidRDefault="0060404B">
            <w:pPr>
              <w:spacing w:line="360" w:lineRule="auto"/>
            </w:pPr>
            <w:r w:rsidRPr="00C54E48">
              <w:t>Google Сообщения</w:t>
            </w:r>
          </w:p>
        </w:tc>
      </w:tr>
      <w:tr w:rsidR="00C54E48" w:rsidRPr="00C54E48" w:rsidTr="008B7762">
        <w:trPr>
          <w:trHeight w:val="294"/>
          <w:jc w:val="center"/>
        </w:trPr>
        <w:tc>
          <w:tcPr>
            <w:tcW w:w="0" w:type="auto"/>
            <w:tcBorders>
              <w:top w:val="nil"/>
              <w:left w:val="single" w:sz="8" w:space="0" w:color="auto"/>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4</w:t>
            </w:r>
          </w:p>
        </w:tc>
        <w:tc>
          <w:tcPr>
            <w:tcW w:w="0" w:type="auto"/>
            <w:tcBorders>
              <w:top w:val="nil"/>
              <w:left w:val="nil"/>
              <w:bottom w:val="single" w:sz="4" w:space="0" w:color="auto"/>
              <w:right w:val="single" w:sz="8" w:space="0" w:color="auto"/>
            </w:tcBorders>
            <w:shd w:val="clear" w:color="auto" w:fill="auto"/>
            <w:noWrap/>
            <w:vAlign w:val="center"/>
          </w:tcPr>
          <w:p w:rsidR="00763A9D" w:rsidRPr="00C54E48" w:rsidRDefault="0060404B">
            <w:pPr>
              <w:spacing w:line="360" w:lineRule="auto"/>
            </w:pPr>
            <w:r w:rsidRPr="00C54E48">
              <w:t>VK Messenger</w:t>
            </w:r>
          </w:p>
        </w:tc>
        <w:tc>
          <w:tcPr>
            <w:tcW w:w="0" w:type="auto"/>
            <w:tcBorders>
              <w:top w:val="nil"/>
              <w:left w:val="nil"/>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4</w:t>
            </w:r>
          </w:p>
        </w:tc>
        <w:tc>
          <w:tcPr>
            <w:tcW w:w="0" w:type="auto"/>
            <w:tcBorders>
              <w:top w:val="nil"/>
              <w:left w:val="nil"/>
              <w:bottom w:val="single" w:sz="4" w:space="0" w:color="auto"/>
              <w:right w:val="single" w:sz="8" w:space="0" w:color="auto"/>
            </w:tcBorders>
            <w:shd w:val="clear" w:color="auto" w:fill="auto"/>
            <w:noWrap/>
            <w:vAlign w:val="center"/>
          </w:tcPr>
          <w:p w:rsidR="00763A9D" w:rsidRPr="00C54E48" w:rsidRDefault="0060404B">
            <w:pPr>
              <w:spacing w:line="360" w:lineRule="auto"/>
            </w:pPr>
            <w:r w:rsidRPr="00C54E48">
              <w:t>Viber</w:t>
            </w:r>
          </w:p>
        </w:tc>
      </w:tr>
      <w:tr w:rsidR="00C54E48" w:rsidRPr="00C54E48" w:rsidTr="008B7762">
        <w:trPr>
          <w:trHeight w:val="294"/>
          <w:jc w:val="center"/>
        </w:trPr>
        <w:tc>
          <w:tcPr>
            <w:tcW w:w="0" w:type="auto"/>
            <w:tcBorders>
              <w:top w:val="nil"/>
              <w:left w:val="single" w:sz="8" w:space="0" w:color="auto"/>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5</w:t>
            </w:r>
          </w:p>
        </w:tc>
        <w:tc>
          <w:tcPr>
            <w:tcW w:w="0" w:type="auto"/>
            <w:tcBorders>
              <w:top w:val="nil"/>
              <w:left w:val="nil"/>
              <w:bottom w:val="single" w:sz="4" w:space="0" w:color="auto"/>
              <w:right w:val="single" w:sz="8" w:space="0" w:color="auto"/>
            </w:tcBorders>
            <w:shd w:val="clear" w:color="auto" w:fill="auto"/>
            <w:noWrap/>
            <w:vAlign w:val="center"/>
          </w:tcPr>
          <w:p w:rsidR="00763A9D" w:rsidRPr="00C54E48" w:rsidRDefault="0060404B">
            <w:pPr>
              <w:spacing w:line="360" w:lineRule="auto"/>
            </w:pPr>
            <w:r w:rsidRPr="00C54E48">
              <w:t>Viber</w:t>
            </w:r>
          </w:p>
        </w:tc>
        <w:tc>
          <w:tcPr>
            <w:tcW w:w="0" w:type="auto"/>
            <w:tcBorders>
              <w:top w:val="nil"/>
              <w:left w:val="nil"/>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5</w:t>
            </w:r>
          </w:p>
        </w:tc>
        <w:tc>
          <w:tcPr>
            <w:tcW w:w="0" w:type="auto"/>
            <w:tcBorders>
              <w:top w:val="nil"/>
              <w:left w:val="nil"/>
              <w:bottom w:val="single" w:sz="4" w:space="0" w:color="auto"/>
              <w:right w:val="single" w:sz="8" w:space="0" w:color="auto"/>
            </w:tcBorders>
            <w:shd w:val="clear" w:color="auto" w:fill="auto"/>
            <w:noWrap/>
            <w:vAlign w:val="center"/>
          </w:tcPr>
          <w:p w:rsidR="00763A9D" w:rsidRPr="00C54E48" w:rsidRDefault="0060404B">
            <w:pPr>
              <w:spacing w:line="360" w:lineRule="auto"/>
            </w:pPr>
            <w:r w:rsidRPr="00C54E48">
              <w:t>Discord</w:t>
            </w:r>
          </w:p>
        </w:tc>
      </w:tr>
      <w:tr w:rsidR="00C54E48" w:rsidRPr="00C54E48" w:rsidTr="008B7762">
        <w:trPr>
          <w:trHeight w:val="294"/>
          <w:jc w:val="center"/>
        </w:trPr>
        <w:tc>
          <w:tcPr>
            <w:tcW w:w="0" w:type="auto"/>
            <w:tcBorders>
              <w:top w:val="nil"/>
              <w:left w:val="single" w:sz="8" w:space="0" w:color="auto"/>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6</w:t>
            </w:r>
          </w:p>
        </w:tc>
        <w:tc>
          <w:tcPr>
            <w:tcW w:w="0" w:type="auto"/>
            <w:tcBorders>
              <w:top w:val="nil"/>
              <w:left w:val="nil"/>
              <w:bottom w:val="single" w:sz="4" w:space="0" w:color="auto"/>
              <w:right w:val="single" w:sz="8" w:space="0" w:color="auto"/>
            </w:tcBorders>
            <w:shd w:val="clear" w:color="auto" w:fill="auto"/>
            <w:noWrap/>
            <w:vAlign w:val="center"/>
          </w:tcPr>
          <w:p w:rsidR="00763A9D" w:rsidRPr="00C54E48" w:rsidRDefault="0060404B">
            <w:pPr>
              <w:spacing w:line="360" w:lineRule="auto"/>
            </w:pPr>
            <w:r w:rsidRPr="00C54E48">
              <w:t>Discord</w:t>
            </w:r>
          </w:p>
        </w:tc>
        <w:tc>
          <w:tcPr>
            <w:tcW w:w="0" w:type="auto"/>
            <w:tcBorders>
              <w:top w:val="nil"/>
              <w:left w:val="nil"/>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6</w:t>
            </w:r>
          </w:p>
        </w:tc>
        <w:tc>
          <w:tcPr>
            <w:tcW w:w="0" w:type="auto"/>
            <w:tcBorders>
              <w:top w:val="nil"/>
              <w:left w:val="nil"/>
              <w:bottom w:val="single" w:sz="4" w:space="0" w:color="auto"/>
              <w:right w:val="single" w:sz="8" w:space="0" w:color="auto"/>
            </w:tcBorders>
            <w:shd w:val="clear" w:color="auto" w:fill="auto"/>
            <w:noWrap/>
            <w:vAlign w:val="center"/>
          </w:tcPr>
          <w:p w:rsidR="00763A9D" w:rsidRPr="00C54E48" w:rsidRDefault="0060404B">
            <w:pPr>
              <w:spacing w:line="360" w:lineRule="auto"/>
            </w:pPr>
            <w:r w:rsidRPr="00C54E48">
              <w:t>Getcontact</w:t>
            </w:r>
          </w:p>
        </w:tc>
      </w:tr>
      <w:tr w:rsidR="00C54E48" w:rsidRPr="00C54E48" w:rsidTr="008B7762">
        <w:trPr>
          <w:trHeight w:val="294"/>
          <w:jc w:val="center"/>
        </w:trPr>
        <w:tc>
          <w:tcPr>
            <w:tcW w:w="0" w:type="auto"/>
            <w:tcBorders>
              <w:top w:val="nil"/>
              <w:left w:val="single" w:sz="8" w:space="0" w:color="auto"/>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7</w:t>
            </w:r>
          </w:p>
        </w:tc>
        <w:tc>
          <w:tcPr>
            <w:tcW w:w="0" w:type="auto"/>
            <w:tcBorders>
              <w:top w:val="nil"/>
              <w:left w:val="nil"/>
              <w:bottom w:val="single" w:sz="4" w:space="0" w:color="auto"/>
              <w:right w:val="single" w:sz="8" w:space="0" w:color="auto"/>
            </w:tcBorders>
            <w:shd w:val="clear" w:color="auto" w:fill="auto"/>
            <w:noWrap/>
            <w:vAlign w:val="bottom"/>
          </w:tcPr>
          <w:p w:rsidR="00763A9D" w:rsidRPr="00C54E48" w:rsidRDefault="0060404B">
            <w:pPr>
              <w:spacing w:line="360" w:lineRule="auto"/>
            </w:pPr>
            <w:r w:rsidRPr="00C54E48">
              <w:t>Google Meet</w:t>
            </w:r>
          </w:p>
        </w:tc>
        <w:tc>
          <w:tcPr>
            <w:tcW w:w="0" w:type="auto"/>
            <w:tcBorders>
              <w:top w:val="nil"/>
              <w:left w:val="nil"/>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7</w:t>
            </w:r>
          </w:p>
        </w:tc>
        <w:tc>
          <w:tcPr>
            <w:tcW w:w="0" w:type="auto"/>
            <w:tcBorders>
              <w:top w:val="nil"/>
              <w:left w:val="nil"/>
              <w:bottom w:val="single" w:sz="4" w:space="0" w:color="auto"/>
              <w:right w:val="single" w:sz="8" w:space="0" w:color="auto"/>
            </w:tcBorders>
            <w:shd w:val="clear" w:color="auto" w:fill="auto"/>
            <w:noWrap/>
            <w:vAlign w:val="center"/>
          </w:tcPr>
          <w:p w:rsidR="00763A9D" w:rsidRPr="00C54E48" w:rsidRDefault="0060404B">
            <w:pPr>
              <w:spacing w:line="360" w:lineRule="auto"/>
            </w:pPr>
            <w:r w:rsidRPr="00C54E48">
              <w:t>Google Meet</w:t>
            </w:r>
          </w:p>
        </w:tc>
      </w:tr>
      <w:tr w:rsidR="00C54E48" w:rsidRPr="00C54E48" w:rsidTr="008B7762">
        <w:trPr>
          <w:trHeight w:val="294"/>
          <w:jc w:val="center"/>
        </w:trPr>
        <w:tc>
          <w:tcPr>
            <w:tcW w:w="0" w:type="auto"/>
            <w:tcBorders>
              <w:top w:val="nil"/>
              <w:left w:val="single" w:sz="8" w:space="0" w:color="auto"/>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8</w:t>
            </w:r>
          </w:p>
        </w:tc>
        <w:tc>
          <w:tcPr>
            <w:tcW w:w="0" w:type="auto"/>
            <w:tcBorders>
              <w:top w:val="nil"/>
              <w:left w:val="nil"/>
              <w:bottom w:val="single" w:sz="4" w:space="0" w:color="auto"/>
              <w:right w:val="single" w:sz="8" w:space="0" w:color="auto"/>
            </w:tcBorders>
            <w:shd w:val="clear" w:color="auto" w:fill="auto"/>
            <w:noWrap/>
            <w:vAlign w:val="center"/>
          </w:tcPr>
          <w:p w:rsidR="00763A9D" w:rsidRPr="00C54E48" w:rsidRDefault="0060404B">
            <w:pPr>
              <w:spacing w:line="360" w:lineRule="auto"/>
            </w:pPr>
            <w:r w:rsidRPr="00C54E48">
              <w:t>Skype</w:t>
            </w:r>
          </w:p>
        </w:tc>
        <w:tc>
          <w:tcPr>
            <w:tcW w:w="0" w:type="auto"/>
            <w:tcBorders>
              <w:top w:val="nil"/>
              <w:left w:val="nil"/>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8</w:t>
            </w:r>
          </w:p>
        </w:tc>
        <w:tc>
          <w:tcPr>
            <w:tcW w:w="0" w:type="auto"/>
            <w:tcBorders>
              <w:top w:val="nil"/>
              <w:left w:val="nil"/>
              <w:bottom w:val="single" w:sz="4" w:space="0" w:color="auto"/>
              <w:right w:val="single" w:sz="8" w:space="0" w:color="auto"/>
            </w:tcBorders>
            <w:shd w:val="clear" w:color="auto" w:fill="auto"/>
            <w:noWrap/>
            <w:vAlign w:val="center"/>
          </w:tcPr>
          <w:p w:rsidR="00763A9D" w:rsidRPr="00C54E48" w:rsidRDefault="0060404B">
            <w:pPr>
              <w:spacing w:line="360" w:lineRule="auto"/>
            </w:pPr>
            <w:r w:rsidRPr="00C54E48">
              <w:t>WhatsApp Business</w:t>
            </w:r>
          </w:p>
        </w:tc>
      </w:tr>
      <w:tr w:rsidR="00C54E48" w:rsidRPr="00C54E48" w:rsidTr="008B7762">
        <w:trPr>
          <w:trHeight w:val="294"/>
          <w:jc w:val="center"/>
        </w:trPr>
        <w:tc>
          <w:tcPr>
            <w:tcW w:w="0" w:type="auto"/>
            <w:tcBorders>
              <w:top w:val="nil"/>
              <w:left w:val="single" w:sz="8" w:space="0" w:color="auto"/>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9</w:t>
            </w:r>
          </w:p>
        </w:tc>
        <w:tc>
          <w:tcPr>
            <w:tcW w:w="0" w:type="auto"/>
            <w:tcBorders>
              <w:top w:val="nil"/>
              <w:left w:val="nil"/>
              <w:bottom w:val="single" w:sz="4" w:space="0" w:color="auto"/>
              <w:right w:val="single" w:sz="8" w:space="0" w:color="auto"/>
            </w:tcBorders>
            <w:shd w:val="clear" w:color="auto" w:fill="auto"/>
            <w:noWrap/>
            <w:vAlign w:val="bottom"/>
          </w:tcPr>
          <w:p w:rsidR="00763A9D" w:rsidRPr="00C54E48" w:rsidRDefault="0060404B">
            <w:pPr>
              <w:spacing w:line="360" w:lineRule="auto"/>
            </w:pPr>
            <w:r w:rsidRPr="00C54E48">
              <w:t>wechat</w:t>
            </w:r>
          </w:p>
        </w:tc>
        <w:tc>
          <w:tcPr>
            <w:tcW w:w="0" w:type="auto"/>
            <w:tcBorders>
              <w:top w:val="nil"/>
              <w:left w:val="nil"/>
              <w:bottom w:val="single" w:sz="4" w:space="0" w:color="auto"/>
              <w:right w:val="single" w:sz="4" w:space="0" w:color="auto"/>
            </w:tcBorders>
            <w:shd w:val="clear" w:color="auto" w:fill="auto"/>
            <w:noWrap/>
            <w:vAlign w:val="bottom"/>
          </w:tcPr>
          <w:p w:rsidR="00763A9D" w:rsidRPr="00C54E48" w:rsidRDefault="0060404B">
            <w:pPr>
              <w:spacing w:line="360" w:lineRule="auto"/>
              <w:jc w:val="center"/>
            </w:pPr>
            <w:r w:rsidRPr="00C54E48">
              <w:t>9</w:t>
            </w:r>
          </w:p>
        </w:tc>
        <w:tc>
          <w:tcPr>
            <w:tcW w:w="0" w:type="auto"/>
            <w:tcBorders>
              <w:top w:val="nil"/>
              <w:left w:val="nil"/>
              <w:bottom w:val="single" w:sz="4" w:space="0" w:color="auto"/>
              <w:right w:val="single" w:sz="8" w:space="0" w:color="auto"/>
            </w:tcBorders>
            <w:shd w:val="clear" w:color="auto" w:fill="auto"/>
            <w:noWrap/>
            <w:vAlign w:val="center"/>
          </w:tcPr>
          <w:p w:rsidR="00763A9D" w:rsidRPr="00C54E48" w:rsidRDefault="0060404B">
            <w:pPr>
              <w:spacing w:line="360" w:lineRule="auto"/>
            </w:pPr>
            <w:r w:rsidRPr="00C54E48">
              <w:t>Snapchat</w:t>
            </w:r>
          </w:p>
        </w:tc>
      </w:tr>
      <w:tr w:rsidR="00C54E48" w:rsidRPr="00C54E48" w:rsidTr="008B7762">
        <w:trPr>
          <w:trHeight w:val="309"/>
          <w:jc w:val="center"/>
        </w:trPr>
        <w:tc>
          <w:tcPr>
            <w:tcW w:w="0" w:type="auto"/>
            <w:tcBorders>
              <w:top w:val="nil"/>
              <w:left w:val="single" w:sz="8" w:space="0" w:color="auto"/>
              <w:bottom w:val="single" w:sz="8" w:space="0" w:color="auto"/>
              <w:right w:val="single" w:sz="4" w:space="0" w:color="auto"/>
            </w:tcBorders>
            <w:shd w:val="clear" w:color="auto" w:fill="auto"/>
            <w:noWrap/>
            <w:vAlign w:val="bottom"/>
          </w:tcPr>
          <w:p w:rsidR="00763A9D" w:rsidRPr="00C54E48" w:rsidRDefault="0060404B">
            <w:pPr>
              <w:spacing w:line="360" w:lineRule="auto"/>
              <w:jc w:val="center"/>
            </w:pPr>
            <w:r w:rsidRPr="00C54E48">
              <w:t>10</w:t>
            </w:r>
          </w:p>
        </w:tc>
        <w:tc>
          <w:tcPr>
            <w:tcW w:w="0" w:type="auto"/>
            <w:tcBorders>
              <w:top w:val="nil"/>
              <w:left w:val="nil"/>
              <w:bottom w:val="single" w:sz="8" w:space="0" w:color="auto"/>
              <w:right w:val="single" w:sz="8" w:space="0" w:color="auto"/>
            </w:tcBorders>
            <w:shd w:val="clear" w:color="auto" w:fill="auto"/>
            <w:noWrap/>
            <w:vAlign w:val="center"/>
          </w:tcPr>
          <w:p w:rsidR="00763A9D" w:rsidRPr="00C54E48" w:rsidRDefault="0060404B">
            <w:pPr>
              <w:spacing w:line="360" w:lineRule="auto"/>
            </w:pPr>
            <w:r w:rsidRPr="00C54E48">
              <w:t>Nekto Me</w:t>
            </w:r>
          </w:p>
        </w:tc>
        <w:tc>
          <w:tcPr>
            <w:tcW w:w="0" w:type="auto"/>
            <w:tcBorders>
              <w:top w:val="nil"/>
              <w:left w:val="nil"/>
              <w:bottom w:val="single" w:sz="8" w:space="0" w:color="auto"/>
              <w:right w:val="single" w:sz="4" w:space="0" w:color="auto"/>
            </w:tcBorders>
            <w:shd w:val="clear" w:color="auto" w:fill="auto"/>
            <w:noWrap/>
            <w:vAlign w:val="bottom"/>
          </w:tcPr>
          <w:p w:rsidR="00763A9D" w:rsidRPr="00C54E48" w:rsidRDefault="0060404B">
            <w:pPr>
              <w:spacing w:line="360" w:lineRule="auto"/>
              <w:jc w:val="center"/>
            </w:pPr>
            <w:r w:rsidRPr="00C54E48">
              <w:t>10</w:t>
            </w:r>
          </w:p>
        </w:tc>
        <w:tc>
          <w:tcPr>
            <w:tcW w:w="0" w:type="auto"/>
            <w:tcBorders>
              <w:top w:val="nil"/>
              <w:left w:val="nil"/>
              <w:bottom w:val="single" w:sz="8" w:space="0" w:color="auto"/>
              <w:right w:val="single" w:sz="8" w:space="0" w:color="auto"/>
            </w:tcBorders>
            <w:shd w:val="clear" w:color="auto" w:fill="auto"/>
            <w:noWrap/>
            <w:vAlign w:val="center"/>
          </w:tcPr>
          <w:p w:rsidR="00763A9D" w:rsidRPr="00C54E48" w:rsidRDefault="0060404B">
            <w:pPr>
              <w:spacing w:line="360" w:lineRule="auto"/>
            </w:pPr>
            <w:r w:rsidRPr="00C54E48">
              <w:t>Skype</w:t>
            </w:r>
          </w:p>
        </w:tc>
      </w:tr>
    </w:tbl>
    <w:p w:rsidR="00763A9D" w:rsidRPr="00C54E48" w:rsidRDefault="00763A9D">
      <w:pPr>
        <w:ind w:firstLine="709"/>
        <w:jc w:val="both"/>
      </w:pPr>
    </w:p>
    <w:p w:rsidR="00763A9D" w:rsidRPr="00C54E48" w:rsidRDefault="0060404B">
      <w:pPr>
        <w:ind w:firstLine="709"/>
        <w:jc w:val="both"/>
      </w:pPr>
      <w:r w:rsidRPr="00C54E48">
        <w:t xml:space="preserve">Эти данные коррелируют с данными опроса ВЦИОМ, согласно которым, чаще всего в России пользуются следующими мессенджерами (в порядке убывания популярности) – WhatsApp, </w:t>
      </w:r>
      <w:r w:rsidRPr="00C54E48">
        <w:rPr>
          <w:lang w:val="en-US"/>
        </w:rPr>
        <w:t>Telegram</w:t>
      </w:r>
      <w:r w:rsidRPr="00C54E48">
        <w:t xml:space="preserve">, </w:t>
      </w:r>
      <w:r w:rsidRPr="00C54E48">
        <w:rPr>
          <w:lang w:val="en-US"/>
        </w:rPr>
        <w:t>Viber</w:t>
      </w:r>
      <w:r w:rsidRPr="00C54E48">
        <w:t xml:space="preserve">. [5] </w:t>
      </w:r>
    </w:p>
    <w:p w:rsidR="00763A9D" w:rsidRPr="00C54E48" w:rsidRDefault="0060404B">
      <w:pPr>
        <w:ind w:firstLine="709"/>
        <w:jc w:val="both"/>
      </w:pPr>
      <w:r w:rsidRPr="00C54E48">
        <w:t xml:space="preserve">Для общества использование мессенджеров является, </w:t>
      </w:r>
      <w:proofErr w:type="gramStart"/>
      <w:r w:rsidRPr="00C54E48">
        <w:t>несомненно</w:t>
      </w:r>
      <w:proofErr w:type="gramEnd"/>
      <w:r w:rsidRPr="00C54E48">
        <w:t xml:space="preserve"> большим благом – с помощью смартфона/ПК (персонального компьютера) возможно общаться с любым человеком в любой точке земного шара, при условии, что у собеседника также будет работоспособное аппаратное обеспечение и соединение с сетью Интернет. Для личных целей, преимущества несомненны, но что о применении мессенджеров для рабочих целей? Далеко не </w:t>
      </w:r>
      <w:proofErr w:type="gramStart"/>
      <w:r w:rsidRPr="00C54E48">
        <w:t>вся информация, циркулирующая в офисе предназначена</w:t>
      </w:r>
      <w:proofErr w:type="gramEnd"/>
      <w:r w:rsidRPr="00C54E48">
        <w:t xml:space="preserve"> для всеобщей огласки. Точнее, большинство информации – для служебного использования, именно поэтому нельзя сказать, что использовать публичные мессенджеры для рабочих целей безопасно. </w:t>
      </w:r>
    </w:p>
    <w:p w:rsidR="00763A9D" w:rsidRPr="00C54E48" w:rsidRDefault="0060404B">
      <w:pPr>
        <w:ind w:firstLine="709"/>
        <w:jc w:val="both"/>
      </w:pPr>
      <w:r w:rsidRPr="00C54E48">
        <w:t xml:space="preserve">Так, в ноябре 2022 года на известном хакерском форуме была обнаружена база данных, где содержались сведения о 500 млн. пользователей мессенджера WhatsApp. Среди них сведения </w:t>
      </w:r>
      <w:proofErr w:type="gramStart"/>
      <w:r w:rsidRPr="00C54E48">
        <w:t>сведения</w:t>
      </w:r>
      <w:proofErr w:type="gramEnd"/>
      <w:r w:rsidRPr="00C54E48">
        <w:t xml:space="preserve"> о 10 млн. пользователей из Российской федерации [6].</w:t>
      </w:r>
    </w:p>
    <w:p w:rsidR="00763A9D" w:rsidRPr="00C54E48" w:rsidRDefault="0060404B">
      <w:pPr>
        <w:ind w:firstLine="709"/>
        <w:jc w:val="both"/>
      </w:pPr>
      <w:proofErr w:type="gramStart"/>
      <w:r w:rsidRPr="00C54E48">
        <w:t xml:space="preserve">Материнскую компанию мессенджера WhatsApp – </w:t>
      </w:r>
      <w:r w:rsidRPr="00C54E48">
        <w:rPr>
          <w:lang w:val="en-US"/>
        </w:rPr>
        <w:t>Meta</w:t>
      </w:r>
      <w:r w:rsidRPr="00C54E48">
        <w:t xml:space="preserve"> (решением Тверского районного суда города Москвы от 21.03.2022 г деятельность Facebook и Instagram (принадлежат компании Meta, признанной экстремистской организацией и запрещенной в РФ) запрещена на территории РФ) часто обвиняли в том, что она позволяла третьим лицам собирать пользовательские данные. [6] Кроме того, она сотрудничала и продолжает сотрудничать напрямую со спецслужбами США.</w:t>
      </w:r>
      <w:proofErr w:type="gramEnd"/>
      <w:r w:rsidRPr="00C54E48">
        <w:t xml:space="preserve"> Подробности этого инцидента сообщило издание Rolling Stone – был опубликован внутренний документ ФБР, который официально рассекречен 7 января 2021 года. Согласно документу, популярные мессенджеры, а именно – </w:t>
      </w:r>
      <w:r w:rsidRPr="00C54E48">
        <w:rPr>
          <w:lang w:val="en-US"/>
        </w:rPr>
        <w:t>iMessage</w:t>
      </w:r>
      <w:r w:rsidRPr="00C54E48">
        <w:t xml:space="preserve">, </w:t>
      </w:r>
      <w:r w:rsidRPr="00C54E48">
        <w:rPr>
          <w:lang w:val="en-US"/>
        </w:rPr>
        <w:t>Line</w:t>
      </w:r>
      <w:r w:rsidRPr="00C54E48">
        <w:t xml:space="preserve">, </w:t>
      </w:r>
      <w:r w:rsidRPr="00C54E48">
        <w:rPr>
          <w:lang w:val="en-US"/>
        </w:rPr>
        <w:t>Signal</w:t>
      </w:r>
      <w:r w:rsidRPr="00C54E48">
        <w:t xml:space="preserve">, </w:t>
      </w:r>
      <w:r w:rsidRPr="00C54E48">
        <w:rPr>
          <w:lang w:val="en-US"/>
        </w:rPr>
        <w:t>Telegram</w:t>
      </w:r>
      <w:r w:rsidRPr="00C54E48">
        <w:t xml:space="preserve">, </w:t>
      </w:r>
      <w:r w:rsidRPr="00C54E48">
        <w:rPr>
          <w:lang w:val="en-US"/>
        </w:rPr>
        <w:t>Threema</w:t>
      </w:r>
      <w:r w:rsidRPr="00C54E48">
        <w:t xml:space="preserve">, </w:t>
      </w:r>
      <w:r w:rsidRPr="00C54E48">
        <w:rPr>
          <w:lang w:val="en-US"/>
        </w:rPr>
        <w:t>Viber</w:t>
      </w:r>
      <w:r w:rsidRPr="00C54E48">
        <w:t xml:space="preserve">, </w:t>
      </w:r>
      <w:r w:rsidRPr="00C54E48">
        <w:rPr>
          <w:lang w:val="en-US"/>
        </w:rPr>
        <w:t>WeChat</w:t>
      </w:r>
      <w:r w:rsidRPr="00C54E48">
        <w:t xml:space="preserve">, </w:t>
      </w:r>
      <w:r w:rsidRPr="00C54E48">
        <w:rPr>
          <w:lang w:val="en-US"/>
        </w:rPr>
        <w:t>WhatsApp</w:t>
      </w:r>
      <w:r w:rsidRPr="00C54E48">
        <w:t xml:space="preserve">, </w:t>
      </w:r>
      <w:r w:rsidRPr="00C54E48">
        <w:rPr>
          <w:lang w:val="en-US"/>
        </w:rPr>
        <w:t>Wickr</w:t>
      </w:r>
      <w:r w:rsidRPr="00C54E48">
        <w:t xml:space="preserve"> по запросам органов США предоставляли последним данные о своих пользователях. Так, WhatsApp</w:t>
      </w:r>
      <w:r w:rsidRPr="00C54E48">
        <w:rPr>
          <w:vertAlign w:val="superscript"/>
        </w:rPr>
        <w:t>*</w:t>
      </w:r>
      <w:r w:rsidRPr="00C54E48">
        <w:t xml:space="preserve"> оказался самым «сговорчивым» - он предоставляет больше всего данных – в рамках расследования клиент на смартфоне отправляет отчеты об активности (данные о переписке и списке контактов) пользователя каждые ¼ часа. Помимо этого, ФБР имеет право ознакомиться с историей чатов мессенджера на смартфонах </w:t>
      </w:r>
      <w:r w:rsidRPr="00C54E48">
        <w:rPr>
          <w:lang w:val="en-US"/>
        </w:rPr>
        <w:t>iPhone</w:t>
      </w:r>
      <w:r w:rsidRPr="00C54E48">
        <w:t xml:space="preserve">, так как она хранится в облачном сервисе </w:t>
      </w:r>
      <w:r w:rsidRPr="00C54E48">
        <w:rPr>
          <w:lang w:val="en-US"/>
        </w:rPr>
        <w:t>iCloud</w:t>
      </w:r>
      <w:r w:rsidRPr="00C54E48">
        <w:t xml:space="preserve">. Касательно iMessage – происходит передача информации о пользователе и </w:t>
      </w:r>
      <w:proofErr w:type="gramStart"/>
      <w:r w:rsidRPr="00C54E48">
        <w:t>данные</w:t>
      </w:r>
      <w:proofErr w:type="gramEnd"/>
      <w:r w:rsidRPr="00C54E48">
        <w:t xml:space="preserve"> о его контактах за последний месяц. При этом содержание сообщений фактически не подвергается огласке. Но ввиду того, что ключи шифрования автоматически архивируемых сообщений хранятся в облачном хранилище </w:t>
      </w:r>
      <w:r w:rsidRPr="00C54E48">
        <w:lastRenderedPageBreak/>
        <w:t xml:space="preserve">iCloud, фактически компании </w:t>
      </w:r>
      <w:r w:rsidRPr="00C54E48">
        <w:rPr>
          <w:lang w:val="en-US"/>
        </w:rPr>
        <w:t>Apple</w:t>
      </w:r>
      <w:r w:rsidRPr="00C54E48">
        <w:t xml:space="preserve"> ничего не мешает отправить переписку спецслужбам США.</w:t>
      </w:r>
    </w:p>
    <w:p w:rsidR="00763A9D" w:rsidRPr="00C54E48" w:rsidRDefault="0060404B">
      <w:pPr>
        <w:ind w:firstLine="709"/>
        <w:jc w:val="both"/>
      </w:pPr>
      <w:r w:rsidRPr="00C54E48">
        <w:t xml:space="preserve">Наиболее конфиденциальным среди </w:t>
      </w:r>
      <w:proofErr w:type="gramStart"/>
      <w:r w:rsidRPr="00C54E48">
        <w:t>перечисленных</w:t>
      </w:r>
      <w:proofErr w:type="gramEnd"/>
      <w:r w:rsidRPr="00C54E48">
        <w:t xml:space="preserve"> мессенджеров по этим данным является Telegram — он делится информацией только о номере телефона пользователя и IP-адресах, которые использовались для подключения.</w:t>
      </w:r>
    </w:p>
    <w:p w:rsidR="00763A9D" w:rsidRPr="00C54E48" w:rsidRDefault="0060404B">
      <w:pPr>
        <w:ind w:firstLine="709"/>
        <w:jc w:val="both"/>
      </w:pPr>
      <w:r w:rsidRPr="00C54E48">
        <w:t xml:space="preserve">При этом </w:t>
      </w:r>
      <w:r w:rsidRPr="00C54E48">
        <w:rPr>
          <w:lang w:val="en-US"/>
        </w:rPr>
        <w:t>Telegram</w:t>
      </w:r>
      <w:r w:rsidRPr="00C54E48">
        <w:t xml:space="preserve"> передает данные только в том случае, если пользователь является участником дела, связанным с терроризмом. Viber сообщает те же данные что и </w:t>
      </w:r>
      <w:r w:rsidRPr="00C54E48">
        <w:rPr>
          <w:lang w:val="en-US"/>
        </w:rPr>
        <w:t>Telegram</w:t>
      </w:r>
      <w:r w:rsidRPr="00C54E48">
        <w:t>, плюс метаданные. Еще один конфиденциальный и безопасный по утверждениям создателей, мессенджер Signal – предоставляет информацию о дате регистрации, а также времени последней активности аккаунта по запросу правоохранителей. [7]</w:t>
      </w:r>
    </w:p>
    <w:p w:rsidR="00763A9D" w:rsidRPr="00C54E48" w:rsidRDefault="0060404B">
      <w:pPr>
        <w:ind w:firstLine="709"/>
        <w:jc w:val="both"/>
      </w:pPr>
      <w:r w:rsidRPr="00C54E48">
        <w:t xml:space="preserve">Мессенджер Signal ранее также оказался в поле зрения общественности из-за хакерской атаки на цепочку поставок, направленную на пользователей этого мессенджера. Регистрация пользователей в </w:t>
      </w:r>
      <w:r w:rsidRPr="00C54E48">
        <w:rPr>
          <w:lang w:val="en-US"/>
        </w:rPr>
        <w:t>Signal</w:t>
      </w:r>
      <w:r w:rsidRPr="00C54E48">
        <w:t xml:space="preserve"> проходит через </w:t>
      </w:r>
      <w:proofErr w:type="gramStart"/>
      <w:r w:rsidRPr="00C54E48">
        <w:t>верификационные</w:t>
      </w:r>
      <w:proofErr w:type="gramEnd"/>
      <w:r w:rsidRPr="00C54E48">
        <w:t xml:space="preserve"> (проверочные) </w:t>
      </w:r>
      <w:r w:rsidRPr="00C54E48">
        <w:rPr>
          <w:lang w:val="en-US"/>
        </w:rPr>
        <w:t>SMS</w:t>
      </w:r>
      <w:r w:rsidRPr="00C54E48">
        <w:t xml:space="preserve">, отправляемые на указываемый пользователем номер телефона. Данную услугу мессенджерам предоставляют специализированные компании. Именно на такую компанию Twilio злоумышленники произвели успешную атаку через фишинг. [8] Таким образом, получив доступ к отправляемым верификационным сообщениям, злоумышленники зашли в 3 аккаунта </w:t>
      </w:r>
      <w:r w:rsidRPr="00C54E48">
        <w:rPr>
          <w:lang w:val="en-US"/>
        </w:rPr>
        <w:t>Signal</w:t>
      </w:r>
      <w:r w:rsidRPr="00C54E48">
        <w:t xml:space="preserve">, используя привязанный к ним номер телефона. </w:t>
      </w:r>
      <w:proofErr w:type="gramStart"/>
      <w:r w:rsidRPr="00C54E48">
        <w:t>Но в результате они не смогли получить доступ ни к контактам, ни к переписке, так как они не передаются в открытом виде на сервера компании разработчика мессенджера – переписка зашифрована сквозным шифрованием (переписка хранится только на устройствах, расшифровать ее, не имея физического доступа к устройству пользователя и не имея пароля от самого мессенджера невозможно), а контакты отправляются на сервер в виде</w:t>
      </w:r>
      <w:proofErr w:type="gramEnd"/>
      <w:r w:rsidRPr="00C54E48">
        <w:t xml:space="preserve"> хеш-суммы, по </w:t>
      </w:r>
      <w:proofErr w:type="gramStart"/>
      <w:r w:rsidRPr="00C54E48">
        <w:t>которой</w:t>
      </w:r>
      <w:proofErr w:type="gramEnd"/>
      <w:r w:rsidRPr="00C54E48">
        <w:t xml:space="preserve"> вычислить изначальный номер невозможно. [9]</w:t>
      </w:r>
    </w:p>
    <w:p w:rsidR="00763A9D" w:rsidRPr="00C54E48" w:rsidRDefault="0060404B">
      <w:pPr>
        <w:ind w:firstLine="709"/>
        <w:jc w:val="both"/>
      </w:pPr>
      <w:r w:rsidRPr="00C54E48">
        <w:t xml:space="preserve">Утечки данных происходят не только вследствие направленных атак, но и </w:t>
      </w:r>
      <w:proofErr w:type="gramStart"/>
      <w:r w:rsidRPr="00C54E48">
        <w:t>в следствие</w:t>
      </w:r>
      <w:proofErr w:type="gramEnd"/>
      <w:r w:rsidRPr="00C54E48">
        <w:t xml:space="preserve"> неправильной, не квалифицированной настройки информационных систем. Так, коллективом новостного сайта cybernews.com было обнаружено незащищенное облачное хранилище Amazon Simple Storage Service, используемое одной из китайских систем обмена мгновенными сообщениями (предположительно, LimitChat) для хранения медиафайлов пользователей мессенджера. Незащищенный файловый сервис позволял получить доступ к различным фот</w:t>
      </w:r>
      <w:proofErr w:type="gramStart"/>
      <w:r w:rsidRPr="00C54E48">
        <w:t>о-</w:t>
      </w:r>
      <w:proofErr w:type="gramEnd"/>
      <w:r w:rsidRPr="00C54E48">
        <w:t xml:space="preserve"> аудио- и видеоматериалам (в том числе, откровенного характера) клиентов мессенджера. [10]</w:t>
      </w:r>
    </w:p>
    <w:p w:rsidR="00763A9D" w:rsidRPr="00C54E48" w:rsidRDefault="0060404B">
      <w:pPr>
        <w:ind w:firstLine="709"/>
        <w:jc w:val="both"/>
      </w:pPr>
      <w:r w:rsidRPr="00C54E48">
        <w:t xml:space="preserve">Позже этим же коллективом было проведено исследование функций безопасности популярных мессенджеров. Согласно нему, большинство приложений используют алгоритмы шифрования RSA и AES, которые считаются одними из самых надежных. 11 из 13 проанализированных приложений используют функции безопасности по умолчанию – только в Facebook Messenger и Telegram необходимо вручную включать защиту в настройках. Один из самых защищенных на сегодняшний день протоколов – протокол </w:t>
      </w:r>
      <w:r w:rsidRPr="00C54E48">
        <w:rPr>
          <w:lang w:val="en-US"/>
        </w:rPr>
        <w:t>Signal</w:t>
      </w:r>
      <w:r w:rsidRPr="00C54E48">
        <w:t xml:space="preserve"> (обеспечивает сквозное шифрование) используют лишь 4 приложения – </w:t>
      </w:r>
      <w:r w:rsidRPr="00C54E48">
        <w:rPr>
          <w:lang w:val="en-US"/>
        </w:rPr>
        <w:t>Signal</w:t>
      </w:r>
      <w:r w:rsidRPr="00C54E48">
        <w:t xml:space="preserve">, Facebook Messenger, </w:t>
      </w:r>
      <w:r w:rsidRPr="00C54E48">
        <w:rPr>
          <w:lang w:val="en-US"/>
        </w:rPr>
        <w:t>Whatsapp</w:t>
      </w:r>
      <w:r w:rsidRPr="00C54E48">
        <w:t xml:space="preserve">, Session. Только 2 приложения – Briar и Qtox – используют механизм одноранговой передачи (P2P). P2P здесь означает, что между отправителем и получателем нет сервера: сообщения передаются напрямую с одного устройства на другое, минуя промежуточные вычислительные устройства. [11] </w:t>
      </w:r>
    </w:p>
    <w:p w:rsidR="00763A9D" w:rsidRPr="00C54E48" w:rsidRDefault="0060404B">
      <w:pPr>
        <w:ind w:firstLine="709"/>
        <w:jc w:val="both"/>
      </w:pPr>
      <w:r w:rsidRPr="00C54E48">
        <w:t xml:space="preserve">Согласно выше озвученным данным, можно предположить, что для обеспечения достаточного уровня защиты данных допустимо использовать мессенджеры, которые используют протокол </w:t>
      </w:r>
      <w:r w:rsidRPr="00C54E48">
        <w:rPr>
          <w:lang w:val="en-US"/>
        </w:rPr>
        <w:t>Signal</w:t>
      </w:r>
      <w:r w:rsidRPr="00C54E48">
        <w:t xml:space="preserve">, либо механизм обмена информации через P2P. </w:t>
      </w:r>
      <w:proofErr w:type="gramStart"/>
      <w:r w:rsidRPr="00C54E48">
        <w:t>Но в связи с непрекращающимися санкциями со стороны западных стран, в РФ происходит широкомасштабное импортозамещение иностранного ПО на отечественные разработки, ведь никто сейчас не может гарантировать, что какой-нибудь иностранный мессенджер бесперебойно будет работать на территории России.</w:t>
      </w:r>
      <w:proofErr w:type="gramEnd"/>
    </w:p>
    <w:p w:rsidR="00763A9D" w:rsidRPr="00C54E48" w:rsidRDefault="0060404B">
      <w:pPr>
        <w:ind w:firstLine="709"/>
        <w:jc w:val="both"/>
      </w:pPr>
      <w:proofErr w:type="gramStart"/>
      <w:r w:rsidRPr="00C54E48">
        <w:lastRenderedPageBreak/>
        <w:t>Постановление Правительства Российской Федерации от 22.08.2022 № 1478 регламентирует переход компаний и организации России на отечественное ПО. [12] Также необходимые рекомендации по переходу на использование российского программного обеспечения содержатся в приказе Минцифры России от 18.01.2023 N 21.</w:t>
      </w:r>
      <w:proofErr w:type="gramEnd"/>
      <w:r w:rsidRPr="00C54E48">
        <w:t xml:space="preserve"> </w:t>
      </w:r>
      <w:proofErr w:type="gramStart"/>
      <w:r w:rsidRPr="00C54E48">
        <w:t>Согласно нему, все государственные организации обязаны перейти с использования иностранного ПО на ПО отечественной разработки. [13]</w:t>
      </w:r>
      <w:proofErr w:type="gramEnd"/>
    </w:p>
    <w:p w:rsidR="00763A9D" w:rsidRPr="00C54E48" w:rsidRDefault="0060404B">
      <w:pPr>
        <w:ind w:firstLine="709"/>
        <w:jc w:val="both"/>
      </w:pPr>
      <w:r w:rsidRPr="00C54E48">
        <w:t>С 1 марта 2023 года вступили в силу ч. 8-10 ст. 10 Федерального закона № 149-ФЗ «Об информации, информационных технологиях и о защите информации». Согласно нему, для ряда российских организаций вводится запрет на использование иностранных мессенджеров. К</w:t>
      </w:r>
      <w:r w:rsidRPr="00C54E48">
        <w:rPr>
          <w:lang w:val="en-US"/>
        </w:rPr>
        <w:t xml:space="preserve"> </w:t>
      </w:r>
      <w:r w:rsidRPr="00C54E48">
        <w:t>таким</w:t>
      </w:r>
      <w:r w:rsidRPr="00C54E48">
        <w:rPr>
          <w:lang w:val="en-US"/>
        </w:rPr>
        <w:t xml:space="preserve"> </w:t>
      </w:r>
      <w:r w:rsidRPr="00C54E48">
        <w:t>мессенджерам</w:t>
      </w:r>
      <w:r w:rsidRPr="00C54E48">
        <w:rPr>
          <w:lang w:val="en-US"/>
        </w:rPr>
        <w:t xml:space="preserve"> </w:t>
      </w:r>
      <w:r w:rsidRPr="00C54E48">
        <w:t>могут</w:t>
      </w:r>
      <w:r w:rsidRPr="00C54E48">
        <w:rPr>
          <w:lang w:val="en-US"/>
        </w:rPr>
        <w:t xml:space="preserve"> </w:t>
      </w:r>
      <w:r w:rsidRPr="00C54E48">
        <w:t>быть</w:t>
      </w:r>
      <w:r w:rsidRPr="00C54E48">
        <w:rPr>
          <w:lang w:val="en-US"/>
        </w:rPr>
        <w:t xml:space="preserve"> </w:t>
      </w:r>
      <w:proofErr w:type="gramStart"/>
      <w:r w:rsidRPr="00C54E48">
        <w:t>отнесены</w:t>
      </w:r>
      <w:proofErr w:type="gramEnd"/>
      <w:r w:rsidRPr="00C54E48">
        <w:rPr>
          <w:lang w:val="en-US"/>
        </w:rPr>
        <w:t xml:space="preserve">: </w:t>
      </w:r>
      <w:proofErr w:type="gramStart"/>
      <w:r w:rsidRPr="00C54E48">
        <w:rPr>
          <w:lang w:val="en-US"/>
        </w:rPr>
        <w:t>Discord, Microsoft Teams, Skype for Business, Snapchat, Telegram, Threema, Viber, WhatsApp, WeChat.</w:t>
      </w:r>
      <w:proofErr w:type="gramEnd"/>
      <w:r w:rsidRPr="00C54E48">
        <w:rPr>
          <w:lang w:val="en-US"/>
        </w:rPr>
        <w:t xml:space="preserve"> </w:t>
      </w:r>
      <w:r w:rsidRPr="00C54E48">
        <w:t>[14]</w:t>
      </w:r>
    </w:p>
    <w:p w:rsidR="00763A9D" w:rsidRPr="00C54E48" w:rsidRDefault="0060404B">
      <w:pPr>
        <w:ind w:firstLine="709"/>
        <w:jc w:val="both"/>
      </w:pPr>
      <w:r w:rsidRPr="00C54E48">
        <w:t xml:space="preserve">1 июня 2023 года Федеральная служба безопасности Российской Федерации сообщила о выявленной операции спецслужб США, в ходе которой </w:t>
      </w:r>
      <w:proofErr w:type="gramStart"/>
      <w:r w:rsidRPr="00C54E48">
        <w:t>оказались</w:t>
      </w:r>
      <w:proofErr w:type="gramEnd"/>
      <w:r w:rsidRPr="00C54E48">
        <w:t xml:space="preserve"> заражены несколько тысяч смартфонов компании </w:t>
      </w:r>
      <w:r w:rsidRPr="00C54E48">
        <w:rPr>
          <w:lang w:val="en-US"/>
        </w:rPr>
        <w:t>Apple</w:t>
      </w:r>
      <w:r w:rsidRPr="00C54E48">
        <w:t xml:space="preserve">. Информация, собранная российскими спецслужбами, свидетельствует о явном партнерстве компании </w:t>
      </w:r>
      <w:r w:rsidRPr="00C54E48">
        <w:rPr>
          <w:lang w:val="en-US"/>
        </w:rPr>
        <w:t>Apple</w:t>
      </w:r>
      <w:r w:rsidRPr="00C54E48">
        <w:t xml:space="preserve"> с Агентством национальной безопасности и другими разведывательными ведомствами. Данная акция была направлена на сбор данных о гражданах </w:t>
      </w:r>
      <w:proofErr w:type="gramStart"/>
      <w:r w:rsidRPr="00C54E48">
        <w:t>России</w:t>
      </w:r>
      <w:proofErr w:type="gramEnd"/>
      <w:r w:rsidRPr="00C54E48">
        <w:t xml:space="preserve"> как на территории России, так и за ее пределами. [15] </w:t>
      </w:r>
    </w:p>
    <w:p w:rsidR="00763A9D" w:rsidRPr="00C54E48" w:rsidRDefault="0060404B">
      <w:pPr>
        <w:ind w:firstLine="709"/>
        <w:jc w:val="both"/>
      </w:pPr>
      <w:r w:rsidRPr="00C54E48">
        <w:t>Технические подробности этой целевой кибератаки раскрыли российские эксперты из «Лаборатории Касперского». Атака (названная специалистами «Лаборатории Касперского» операцией «Триангуляция») на смартфон происходит многоступенчато. Вначале отправляется невидимое сообщение в мессенджер iMessage (</w:t>
      </w:r>
      <w:proofErr w:type="gramStart"/>
      <w:r w:rsidRPr="00C54E48">
        <w:t>который</w:t>
      </w:r>
      <w:proofErr w:type="gramEnd"/>
      <w:r w:rsidRPr="00C54E48">
        <w:t xml:space="preserve"> с самого начала предустановлен в операционной системе). </w:t>
      </w:r>
      <w:proofErr w:type="gramStart"/>
      <w:r w:rsidRPr="00C54E48">
        <w:t xml:space="preserve">Сообщение содержит в себе вредоносное вложение, в процессе использования уязвимостей операционной системы </w:t>
      </w:r>
      <w:r w:rsidRPr="00C54E48">
        <w:rPr>
          <w:lang w:val="en-US"/>
        </w:rPr>
        <w:t>iOS</w:t>
      </w:r>
      <w:r w:rsidRPr="00C54E48">
        <w:t xml:space="preserve"> оно совершенно незаметно автоматически скачивает и устанавливает шпионское ПО, которое в дальнейшем зачищает следы своего заражения и незаметно отправляет приватную информацию с контролируемого устройства своим создателям.</w:t>
      </w:r>
      <w:proofErr w:type="gramEnd"/>
      <w:r w:rsidRPr="00C54E48">
        <w:t xml:space="preserve"> Так, в эту информацию входят файлы, хранящиеся на мобильном устройстве, местоположение, сведения об активности пользователя, фотографии из </w:t>
      </w:r>
      <w:proofErr w:type="gramStart"/>
      <w:r w:rsidRPr="00C54E48">
        <w:t>установленных</w:t>
      </w:r>
      <w:proofErr w:type="gramEnd"/>
      <w:r w:rsidRPr="00C54E48">
        <w:t xml:space="preserve"> мессенджеров. Выявленное вредоносное </w:t>
      </w:r>
      <w:proofErr w:type="gramStart"/>
      <w:r w:rsidRPr="00C54E48">
        <w:t>ПО</w:t>
      </w:r>
      <w:proofErr w:type="gramEnd"/>
      <w:r w:rsidRPr="00C54E48">
        <w:t xml:space="preserve"> располагается </w:t>
      </w:r>
      <w:proofErr w:type="gramStart"/>
      <w:r w:rsidRPr="00C54E48">
        <w:t>в</w:t>
      </w:r>
      <w:proofErr w:type="gramEnd"/>
      <w:r w:rsidRPr="00C54E48">
        <w:t xml:space="preserve"> оперативной памяти устройства, а не в файловой системе постоянного хранилища информации, что значительно затрудняет ее обнаружение. [16]</w:t>
      </w:r>
    </w:p>
    <w:p w:rsidR="00763A9D" w:rsidRPr="00C54E48" w:rsidRDefault="0060404B">
      <w:pPr>
        <w:ind w:firstLine="709"/>
        <w:jc w:val="both"/>
      </w:pPr>
      <w:r w:rsidRPr="00C54E48">
        <w:t xml:space="preserve">Выше озвученные факты указывают на то, что использование мессенджеров, как и другого программного обеспечения, разработанного иностранными компаниями, особенно с закрытым исходным кодом (как и было в случае с операцией «Триангуляция» - закрытыми ОС </w:t>
      </w:r>
      <w:r w:rsidRPr="00C54E48">
        <w:rPr>
          <w:lang w:val="en-US"/>
        </w:rPr>
        <w:t>iOS</w:t>
      </w:r>
      <w:r w:rsidRPr="00C54E48">
        <w:t xml:space="preserve"> и мессенджером iMessage), весьма небезопасно. Поэтому, приходим к выводу, что для нужд государственных учреждений допустимо использовать только отечественные разработки. Следовательно, в нашем исследовании далее акцентируем внимание на отечественные мессенджеры, и разработки с открытым исходным кодом.</w:t>
      </w:r>
    </w:p>
    <w:p w:rsidR="00763A9D" w:rsidRPr="00C54E48" w:rsidRDefault="0060404B">
      <w:pPr>
        <w:ind w:firstLine="709"/>
        <w:jc w:val="both"/>
      </w:pPr>
      <w:r w:rsidRPr="00C54E48">
        <w:t xml:space="preserve">Для проведения более широкого и объективного анализа данных об уровне информационной безопасности мессенджеров обратимся к исследованию 2022 года под названием «Сравнительный анализ безопасности современных средств персональных коммуникаций» следующих авторов: Д.О. Маркин, Н.Д. Сизов, П.А. Архипов. В этой работе коллектив авторов использует следующие критерии для сравнения: </w:t>
      </w:r>
    </w:p>
    <w:p w:rsidR="00763A9D" w:rsidRPr="00C54E48" w:rsidRDefault="0060404B">
      <w:pPr>
        <w:ind w:firstLine="709"/>
        <w:jc w:val="both"/>
      </w:pPr>
      <w:r w:rsidRPr="00C54E48">
        <w:t>- возможность регистрации учетной записи без указания номера мобильного телефона/электронной почты. Данный критерий является весьма спорным, так как одним из дополнительных средств защиты для многих информационных систем используют как раз двухфакторную аутентификацию (подтверждающий код приходит на телефон, почту или в специальное мобильное приложение). Кроме того, законодательством РФ введен запрет на использование каналов связи для лиц, личность которых нельзя идентифицировать (положения Федерального закона от 27.07.2006 №149-ФЗ и Федерального закона от 07.07.2003 №126-ФЗ);</w:t>
      </w:r>
    </w:p>
    <w:p w:rsidR="00763A9D" w:rsidRPr="00C54E48" w:rsidRDefault="0060404B">
      <w:pPr>
        <w:ind w:firstLine="709"/>
        <w:jc w:val="both"/>
      </w:pPr>
      <w:r w:rsidRPr="00C54E48">
        <w:lastRenderedPageBreak/>
        <w:t>- открытый исходный код программных продуктов. Во всем мире уже считается правилом «хорошего тона» публиковать исходный код своего продукта. Это способствует более быстрому выявлению уязвимостей, и, соответственно, их устранению. Данная практика входит в принципы построения защищенных криптографических систем Керкгоффса;</w:t>
      </w:r>
    </w:p>
    <w:p w:rsidR="00763A9D" w:rsidRPr="00C54E48" w:rsidRDefault="0060404B">
      <w:pPr>
        <w:ind w:firstLine="709"/>
        <w:jc w:val="both"/>
      </w:pPr>
      <w:r w:rsidRPr="00C54E48">
        <w:t>- систематический аудит текстов исходного кода, как самим разработчиком, так и другими организациями/энтузиастами;</w:t>
      </w:r>
    </w:p>
    <w:p w:rsidR="00763A9D" w:rsidRPr="00C54E48" w:rsidRDefault="0060404B">
      <w:pPr>
        <w:ind w:firstLine="709"/>
        <w:jc w:val="both"/>
      </w:pPr>
      <w:r w:rsidRPr="00C54E48">
        <w:t>- использование сквозного шифрования;</w:t>
      </w:r>
    </w:p>
    <w:p w:rsidR="00763A9D" w:rsidRPr="00C54E48" w:rsidRDefault="0060404B">
      <w:pPr>
        <w:ind w:firstLine="709"/>
        <w:jc w:val="both"/>
      </w:pPr>
      <w:r w:rsidRPr="00C54E48">
        <w:t xml:space="preserve">- централизация обработки и хранения данных. С одной стороны, «не стоит хранить все яйца в одной корзине» - снижается отказоустойчивость системы в случае, если в центре обработки и/или хранения происходит сбой. Атаки на такие центры так же могут ставить под угрозу безопасность информации. С другой стороны, при правильном подходе на всех этапах разработки, эксплуатации и сопровождении </w:t>
      </w:r>
      <w:proofErr w:type="gramStart"/>
      <w:r w:rsidRPr="00C54E48">
        <w:t>системы</w:t>
      </w:r>
      <w:proofErr w:type="gramEnd"/>
      <w:r w:rsidRPr="00C54E48">
        <w:t xml:space="preserve"> возможно обеспечить необходимый уровень безопасности. При децентрализации каждое устройство становится и сервером, и клиентом, что увеличивает нагрузку на каждое устройство в отдельности, но предотвращает атаки на центр, так как центра у системы фактически нет;</w:t>
      </w:r>
    </w:p>
    <w:p w:rsidR="00763A9D" w:rsidRPr="00C54E48" w:rsidRDefault="0060404B">
      <w:pPr>
        <w:ind w:firstLine="709"/>
        <w:jc w:val="both"/>
      </w:pPr>
      <w:r w:rsidRPr="00C54E48">
        <w:t>- проверка подлинности собеседника;</w:t>
      </w:r>
    </w:p>
    <w:p w:rsidR="00763A9D" w:rsidRPr="00C54E48" w:rsidRDefault="0060404B">
      <w:pPr>
        <w:ind w:firstLine="709"/>
        <w:jc w:val="both"/>
      </w:pPr>
      <w:r w:rsidRPr="00C54E48">
        <w:t>- защита сведений о коммуникациях клиентов между собой (защита от сбора контактов и сопоставления их по связям друг с другом).</w:t>
      </w:r>
    </w:p>
    <w:p w:rsidR="00763A9D" w:rsidRPr="00C54E48" w:rsidRDefault="0060404B">
      <w:pPr>
        <w:ind w:firstLine="709"/>
        <w:jc w:val="both"/>
      </w:pPr>
      <w:r w:rsidRPr="00C54E48">
        <w:t xml:space="preserve">Из </w:t>
      </w:r>
      <w:proofErr w:type="gramStart"/>
      <w:r w:rsidRPr="00C54E48">
        <w:t>проанализированных</w:t>
      </w:r>
      <w:proofErr w:type="gramEnd"/>
      <w:r w:rsidRPr="00C54E48">
        <w:t xml:space="preserve"> в приведённом исследовании – 5 мессенджеров Российской разработки – Telegram, ТамТам, Вконтакте, Express, Frisbee. Из них с открытым исходным кодом по заявлениям самого разработчика – только Frisbee, он осуществляет сквозное шифрование переписки и находится в реестре отечественного </w:t>
      </w:r>
      <w:proofErr w:type="gramStart"/>
      <w:r w:rsidRPr="00C54E48">
        <w:t>ПО</w:t>
      </w:r>
      <w:proofErr w:type="gramEnd"/>
      <w:r w:rsidRPr="00C54E48">
        <w:t>. Но исходный код Frisbee широкой общественности не доступен, он предоставляется только уполномоченным лабораториям для анализа конфиденциальной переписки (класс защиты КС</w:t>
      </w:r>
      <w:proofErr w:type="gramStart"/>
      <w:r w:rsidRPr="00C54E48">
        <w:t>1</w:t>
      </w:r>
      <w:proofErr w:type="gramEnd"/>
      <w:r w:rsidRPr="00C54E48">
        <w:t>) и отсутствия недокументированных возможностей (НДВ) [18].</w:t>
      </w:r>
    </w:p>
    <w:p w:rsidR="00763A9D" w:rsidRPr="00C54E48" w:rsidRDefault="0060404B">
      <w:pPr>
        <w:ind w:firstLine="709"/>
        <w:jc w:val="both"/>
      </w:pPr>
      <w:r w:rsidRPr="00C54E48">
        <w:t xml:space="preserve">Подробные данные сравнения (выборка </w:t>
      </w:r>
      <w:proofErr w:type="gramStart"/>
      <w:r w:rsidRPr="00C54E48">
        <w:t>отечественных</w:t>
      </w:r>
      <w:proofErr w:type="gramEnd"/>
      <w:r w:rsidRPr="00C54E48">
        <w:t xml:space="preserve"> мессенджеров) представлены в таблице 2. Использованы следующие условные обозначения:</w:t>
      </w:r>
    </w:p>
    <w:p w:rsidR="00763A9D" w:rsidRPr="00C54E48" w:rsidRDefault="0060404B">
      <w:pPr>
        <w:ind w:firstLine="709"/>
        <w:jc w:val="both"/>
      </w:pPr>
      <w:r w:rsidRPr="00C54E48">
        <w:t xml:space="preserve">ОИК – открытый исходный код; </w:t>
      </w:r>
    </w:p>
    <w:p w:rsidR="00763A9D" w:rsidRPr="00C54E48" w:rsidRDefault="0060404B">
      <w:pPr>
        <w:ind w:firstLine="709"/>
        <w:jc w:val="both"/>
      </w:pPr>
      <w:proofErr w:type="gramStart"/>
      <w:r w:rsidRPr="00C54E48">
        <w:t>Ц</w:t>
      </w:r>
      <w:proofErr w:type="gramEnd"/>
      <w:r w:rsidRPr="00C54E48">
        <w:t xml:space="preserve"> – наличие централизации (или централизованный); </w:t>
      </w:r>
    </w:p>
    <w:p w:rsidR="00763A9D" w:rsidRPr="00C54E48" w:rsidRDefault="0060404B">
      <w:pPr>
        <w:ind w:firstLine="709"/>
        <w:jc w:val="both"/>
      </w:pPr>
      <w:r w:rsidRPr="00C54E48">
        <w:t xml:space="preserve">ДЦ – децентрализованный; </w:t>
      </w:r>
    </w:p>
    <w:p w:rsidR="00763A9D" w:rsidRPr="00C54E48" w:rsidRDefault="0060404B">
      <w:pPr>
        <w:ind w:firstLine="709"/>
        <w:jc w:val="both"/>
      </w:pPr>
      <w:r w:rsidRPr="00C54E48">
        <w:t xml:space="preserve">Ф – федеративный; </w:t>
      </w:r>
    </w:p>
    <w:p w:rsidR="00763A9D" w:rsidRPr="00C54E48" w:rsidRDefault="0060404B">
      <w:pPr>
        <w:ind w:firstLine="709"/>
        <w:jc w:val="both"/>
      </w:pPr>
      <w:r w:rsidRPr="00C54E48">
        <w:t xml:space="preserve">ЗСГ – наличие защиты социального графа; </w:t>
      </w:r>
    </w:p>
    <w:p w:rsidR="00763A9D" w:rsidRPr="00C54E48" w:rsidRDefault="0060404B">
      <w:pPr>
        <w:ind w:firstLine="709"/>
        <w:jc w:val="both"/>
      </w:pPr>
      <w:r w:rsidRPr="00C54E48">
        <w:t xml:space="preserve">ХС – хранение переписки на сервере; </w:t>
      </w:r>
    </w:p>
    <w:p w:rsidR="00763A9D" w:rsidRPr="00C54E48" w:rsidRDefault="0060404B">
      <w:pPr>
        <w:ind w:firstLine="709"/>
        <w:jc w:val="both"/>
      </w:pPr>
      <w:r w:rsidRPr="00C54E48">
        <w:t xml:space="preserve">НТД – нет точных данных; </w:t>
      </w:r>
    </w:p>
    <w:p w:rsidR="00763A9D" w:rsidRPr="00C54E48" w:rsidRDefault="0060404B">
      <w:pPr>
        <w:ind w:firstLine="709"/>
        <w:jc w:val="both"/>
      </w:pPr>
      <w:proofErr w:type="gramStart"/>
      <w:r w:rsidRPr="00C54E48">
        <w:t>СР</w:t>
      </w:r>
      <w:proofErr w:type="gramEnd"/>
      <w:r w:rsidRPr="00C54E48">
        <w:t xml:space="preserve"> – сообщество разработчиков; </w:t>
      </w:r>
    </w:p>
    <w:p w:rsidR="00763A9D" w:rsidRPr="00C54E48" w:rsidRDefault="0060404B">
      <w:pPr>
        <w:ind w:firstLine="709"/>
        <w:jc w:val="both"/>
      </w:pPr>
      <w:r w:rsidRPr="00C54E48">
        <w:t xml:space="preserve">Реестр – наличие регистрации в Реестре </w:t>
      </w:r>
      <w:proofErr w:type="gramStart"/>
      <w:r w:rsidRPr="00C54E48">
        <w:t>отечественного</w:t>
      </w:r>
      <w:proofErr w:type="gramEnd"/>
      <w:r w:rsidRPr="00C54E48">
        <w:t xml:space="preserve"> ПО (https://reestr.digital.gov.ru).</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40"/>
        <w:gridCol w:w="756"/>
        <w:gridCol w:w="752"/>
        <w:gridCol w:w="1208"/>
        <w:gridCol w:w="757"/>
        <w:gridCol w:w="755"/>
        <w:gridCol w:w="604"/>
        <w:gridCol w:w="1660"/>
        <w:gridCol w:w="1348"/>
      </w:tblGrid>
      <w:tr w:rsidR="00C54E48" w:rsidRPr="00C54E48" w:rsidTr="008B7762">
        <w:trPr>
          <w:trHeight w:val="488"/>
          <w:jc w:val="center"/>
        </w:trPr>
        <w:tc>
          <w:tcPr>
            <w:tcW w:w="1540" w:type="dxa"/>
            <w:shd w:val="clear" w:color="auto" w:fill="auto"/>
            <w:vAlign w:val="center"/>
          </w:tcPr>
          <w:p w:rsidR="00763A9D" w:rsidRPr="00C54E48" w:rsidRDefault="0060404B">
            <w:pPr>
              <w:jc w:val="both"/>
              <w:rPr>
                <w:b/>
                <w:bCs/>
              </w:rPr>
            </w:pPr>
            <w:r w:rsidRPr="00C54E48">
              <w:rPr>
                <w:b/>
                <w:bCs/>
              </w:rPr>
              <w:t>Мессенджер</w:t>
            </w:r>
          </w:p>
        </w:tc>
        <w:tc>
          <w:tcPr>
            <w:tcW w:w="756" w:type="dxa"/>
            <w:shd w:val="clear" w:color="auto" w:fill="auto"/>
            <w:vAlign w:val="center"/>
          </w:tcPr>
          <w:p w:rsidR="00763A9D" w:rsidRPr="00C54E48" w:rsidRDefault="0060404B">
            <w:pPr>
              <w:jc w:val="both"/>
            </w:pPr>
            <w:r w:rsidRPr="00C54E48">
              <w:t>ОИК</w:t>
            </w:r>
          </w:p>
        </w:tc>
        <w:tc>
          <w:tcPr>
            <w:tcW w:w="752" w:type="dxa"/>
            <w:shd w:val="clear" w:color="auto" w:fill="auto"/>
            <w:vAlign w:val="center"/>
          </w:tcPr>
          <w:p w:rsidR="00763A9D" w:rsidRPr="00C54E48" w:rsidRDefault="0060404B">
            <w:pPr>
              <w:jc w:val="both"/>
            </w:pPr>
            <w:proofErr w:type="gramStart"/>
            <w:r w:rsidRPr="00C54E48">
              <w:t>Ц</w:t>
            </w:r>
            <w:proofErr w:type="gramEnd"/>
          </w:p>
        </w:tc>
        <w:tc>
          <w:tcPr>
            <w:tcW w:w="1208" w:type="dxa"/>
            <w:shd w:val="clear" w:color="auto" w:fill="auto"/>
            <w:vAlign w:val="center"/>
          </w:tcPr>
          <w:p w:rsidR="00763A9D" w:rsidRPr="00C54E48" w:rsidRDefault="0060404B">
            <w:pPr>
              <w:jc w:val="both"/>
            </w:pPr>
            <w:r w:rsidRPr="00C54E48">
              <w:t>Анон. Рег.</w:t>
            </w:r>
          </w:p>
        </w:tc>
        <w:tc>
          <w:tcPr>
            <w:tcW w:w="757" w:type="dxa"/>
            <w:shd w:val="clear" w:color="auto" w:fill="auto"/>
            <w:vAlign w:val="center"/>
          </w:tcPr>
          <w:p w:rsidR="00763A9D" w:rsidRPr="00C54E48" w:rsidRDefault="0060404B">
            <w:pPr>
              <w:jc w:val="both"/>
            </w:pPr>
            <w:r w:rsidRPr="00C54E48">
              <w:t>E2EE</w:t>
            </w:r>
          </w:p>
        </w:tc>
        <w:tc>
          <w:tcPr>
            <w:tcW w:w="755" w:type="dxa"/>
            <w:shd w:val="clear" w:color="auto" w:fill="auto"/>
            <w:vAlign w:val="center"/>
          </w:tcPr>
          <w:p w:rsidR="00763A9D" w:rsidRPr="00C54E48" w:rsidRDefault="0060404B">
            <w:pPr>
              <w:jc w:val="both"/>
            </w:pPr>
            <w:r w:rsidRPr="00C54E48">
              <w:t>ЗСГ</w:t>
            </w:r>
          </w:p>
        </w:tc>
        <w:tc>
          <w:tcPr>
            <w:tcW w:w="604" w:type="dxa"/>
            <w:shd w:val="clear" w:color="auto" w:fill="auto"/>
            <w:vAlign w:val="center"/>
          </w:tcPr>
          <w:p w:rsidR="00763A9D" w:rsidRPr="00C54E48" w:rsidRDefault="0060404B">
            <w:pPr>
              <w:jc w:val="both"/>
            </w:pPr>
            <w:r w:rsidRPr="00C54E48">
              <w:t>ХС</w:t>
            </w:r>
          </w:p>
        </w:tc>
        <w:tc>
          <w:tcPr>
            <w:tcW w:w="1660" w:type="dxa"/>
            <w:shd w:val="clear" w:color="auto" w:fill="auto"/>
            <w:vAlign w:val="center"/>
          </w:tcPr>
          <w:p w:rsidR="00763A9D" w:rsidRPr="00C54E48" w:rsidRDefault="0060404B">
            <w:pPr>
              <w:jc w:val="both"/>
            </w:pPr>
            <w:r w:rsidRPr="00C54E48">
              <w:t>Владелец</w:t>
            </w:r>
          </w:p>
        </w:tc>
        <w:tc>
          <w:tcPr>
            <w:tcW w:w="1348" w:type="dxa"/>
            <w:shd w:val="clear" w:color="auto" w:fill="auto"/>
            <w:vAlign w:val="center"/>
          </w:tcPr>
          <w:p w:rsidR="00763A9D" w:rsidRPr="00C54E48" w:rsidRDefault="0060404B">
            <w:pPr>
              <w:jc w:val="both"/>
            </w:pPr>
            <w:r w:rsidRPr="00C54E48">
              <w:t>Реестр</w:t>
            </w:r>
          </w:p>
        </w:tc>
      </w:tr>
      <w:tr w:rsidR="00C54E48" w:rsidRPr="00C54E48" w:rsidTr="008B7762">
        <w:trPr>
          <w:trHeight w:val="296"/>
          <w:jc w:val="center"/>
        </w:trPr>
        <w:tc>
          <w:tcPr>
            <w:tcW w:w="1540" w:type="dxa"/>
            <w:shd w:val="clear" w:color="auto" w:fill="auto"/>
            <w:vAlign w:val="center"/>
          </w:tcPr>
          <w:p w:rsidR="00763A9D" w:rsidRPr="00C54E48" w:rsidRDefault="0060404B">
            <w:pPr>
              <w:jc w:val="both"/>
            </w:pPr>
            <w:r w:rsidRPr="00C54E48">
              <w:t>Telegram</w:t>
            </w:r>
          </w:p>
        </w:tc>
        <w:tc>
          <w:tcPr>
            <w:tcW w:w="756" w:type="dxa"/>
            <w:shd w:val="clear" w:color="auto" w:fill="auto"/>
            <w:vAlign w:val="center"/>
          </w:tcPr>
          <w:p w:rsidR="00763A9D" w:rsidRPr="00C54E48" w:rsidRDefault="0060404B">
            <w:pPr>
              <w:jc w:val="both"/>
            </w:pPr>
            <w:r w:rsidRPr="00C54E48">
              <w:t>Нет</w:t>
            </w:r>
          </w:p>
        </w:tc>
        <w:tc>
          <w:tcPr>
            <w:tcW w:w="752" w:type="dxa"/>
            <w:shd w:val="clear" w:color="auto" w:fill="auto"/>
            <w:vAlign w:val="center"/>
          </w:tcPr>
          <w:p w:rsidR="00763A9D" w:rsidRPr="00C54E48" w:rsidRDefault="0060404B">
            <w:pPr>
              <w:jc w:val="both"/>
            </w:pPr>
            <w:proofErr w:type="gramStart"/>
            <w:r w:rsidRPr="00C54E48">
              <w:t>Ц</w:t>
            </w:r>
            <w:proofErr w:type="gramEnd"/>
          </w:p>
        </w:tc>
        <w:tc>
          <w:tcPr>
            <w:tcW w:w="1208" w:type="dxa"/>
            <w:shd w:val="clear" w:color="auto" w:fill="auto"/>
            <w:vAlign w:val="center"/>
          </w:tcPr>
          <w:p w:rsidR="00763A9D" w:rsidRPr="00C54E48" w:rsidRDefault="0060404B">
            <w:pPr>
              <w:jc w:val="both"/>
            </w:pPr>
            <w:r w:rsidRPr="00C54E48">
              <w:t>Нет</w:t>
            </w:r>
          </w:p>
        </w:tc>
        <w:tc>
          <w:tcPr>
            <w:tcW w:w="757" w:type="dxa"/>
            <w:shd w:val="clear" w:color="auto" w:fill="auto"/>
            <w:vAlign w:val="center"/>
          </w:tcPr>
          <w:p w:rsidR="00763A9D" w:rsidRPr="00C54E48" w:rsidRDefault="0060404B">
            <w:pPr>
              <w:jc w:val="both"/>
            </w:pPr>
            <w:r w:rsidRPr="00C54E48">
              <w:t>Есть</w:t>
            </w:r>
          </w:p>
        </w:tc>
        <w:tc>
          <w:tcPr>
            <w:tcW w:w="755" w:type="dxa"/>
            <w:shd w:val="clear" w:color="auto" w:fill="auto"/>
            <w:vAlign w:val="center"/>
          </w:tcPr>
          <w:p w:rsidR="00763A9D" w:rsidRPr="00C54E48" w:rsidRDefault="0060404B">
            <w:pPr>
              <w:jc w:val="both"/>
            </w:pPr>
            <w:r w:rsidRPr="00C54E48">
              <w:t>Нет</w:t>
            </w:r>
          </w:p>
        </w:tc>
        <w:tc>
          <w:tcPr>
            <w:tcW w:w="604" w:type="dxa"/>
            <w:shd w:val="clear" w:color="auto" w:fill="auto"/>
            <w:vAlign w:val="center"/>
          </w:tcPr>
          <w:p w:rsidR="00763A9D" w:rsidRPr="00C54E48" w:rsidRDefault="0060404B">
            <w:pPr>
              <w:jc w:val="both"/>
            </w:pPr>
            <w:r w:rsidRPr="00C54E48">
              <w:t>Да</w:t>
            </w:r>
          </w:p>
        </w:tc>
        <w:tc>
          <w:tcPr>
            <w:tcW w:w="1660" w:type="dxa"/>
            <w:shd w:val="clear" w:color="auto" w:fill="auto"/>
            <w:vAlign w:val="center"/>
          </w:tcPr>
          <w:p w:rsidR="00763A9D" w:rsidRPr="00C54E48" w:rsidRDefault="0060404B">
            <w:pPr>
              <w:jc w:val="both"/>
            </w:pPr>
            <w:r w:rsidRPr="00C54E48">
              <w:t>Павел Дуров</w:t>
            </w:r>
          </w:p>
        </w:tc>
        <w:tc>
          <w:tcPr>
            <w:tcW w:w="1348" w:type="dxa"/>
            <w:shd w:val="clear" w:color="auto" w:fill="auto"/>
            <w:vAlign w:val="center"/>
          </w:tcPr>
          <w:p w:rsidR="00763A9D" w:rsidRPr="00C54E48" w:rsidRDefault="0060404B">
            <w:pPr>
              <w:jc w:val="both"/>
            </w:pPr>
            <w:r w:rsidRPr="00C54E48">
              <w:t>Нет</w:t>
            </w:r>
          </w:p>
        </w:tc>
      </w:tr>
      <w:tr w:rsidR="00C54E48" w:rsidRPr="00C54E48" w:rsidTr="008B7762">
        <w:trPr>
          <w:trHeight w:val="372"/>
          <w:jc w:val="center"/>
        </w:trPr>
        <w:tc>
          <w:tcPr>
            <w:tcW w:w="1540" w:type="dxa"/>
            <w:vMerge w:val="restart"/>
            <w:shd w:val="clear" w:color="auto" w:fill="auto"/>
            <w:vAlign w:val="center"/>
          </w:tcPr>
          <w:p w:rsidR="00763A9D" w:rsidRPr="00C54E48" w:rsidRDefault="0060404B">
            <w:pPr>
              <w:jc w:val="both"/>
            </w:pPr>
            <w:r w:rsidRPr="00C54E48">
              <w:t>ТамТам</w:t>
            </w:r>
          </w:p>
        </w:tc>
        <w:tc>
          <w:tcPr>
            <w:tcW w:w="756" w:type="dxa"/>
            <w:vMerge w:val="restart"/>
            <w:shd w:val="clear" w:color="auto" w:fill="auto"/>
            <w:vAlign w:val="center"/>
          </w:tcPr>
          <w:p w:rsidR="00763A9D" w:rsidRPr="00C54E48" w:rsidRDefault="0060404B">
            <w:pPr>
              <w:jc w:val="both"/>
            </w:pPr>
            <w:r w:rsidRPr="00C54E48">
              <w:t>Нет</w:t>
            </w:r>
          </w:p>
        </w:tc>
        <w:tc>
          <w:tcPr>
            <w:tcW w:w="752" w:type="dxa"/>
            <w:vMerge w:val="restart"/>
            <w:shd w:val="clear" w:color="auto" w:fill="auto"/>
            <w:vAlign w:val="center"/>
          </w:tcPr>
          <w:p w:rsidR="00763A9D" w:rsidRPr="00C54E48" w:rsidRDefault="0060404B">
            <w:pPr>
              <w:jc w:val="both"/>
            </w:pPr>
            <w:proofErr w:type="gramStart"/>
            <w:r w:rsidRPr="00C54E48">
              <w:t>Ц</w:t>
            </w:r>
            <w:proofErr w:type="gramEnd"/>
          </w:p>
        </w:tc>
        <w:tc>
          <w:tcPr>
            <w:tcW w:w="1208" w:type="dxa"/>
            <w:vMerge w:val="restart"/>
            <w:shd w:val="clear" w:color="auto" w:fill="auto"/>
            <w:vAlign w:val="center"/>
          </w:tcPr>
          <w:p w:rsidR="00763A9D" w:rsidRPr="00C54E48" w:rsidRDefault="0060404B">
            <w:pPr>
              <w:jc w:val="both"/>
            </w:pPr>
            <w:r w:rsidRPr="00C54E48">
              <w:t>Да</w:t>
            </w:r>
          </w:p>
        </w:tc>
        <w:tc>
          <w:tcPr>
            <w:tcW w:w="757" w:type="dxa"/>
            <w:vMerge w:val="restart"/>
            <w:shd w:val="clear" w:color="auto" w:fill="auto"/>
            <w:vAlign w:val="center"/>
          </w:tcPr>
          <w:p w:rsidR="00763A9D" w:rsidRPr="00C54E48" w:rsidRDefault="0060404B">
            <w:pPr>
              <w:jc w:val="both"/>
            </w:pPr>
            <w:r w:rsidRPr="00C54E48">
              <w:t>Нет</w:t>
            </w:r>
          </w:p>
        </w:tc>
        <w:tc>
          <w:tcPr>
            <w:tcW w:w="755" w:type="dxa"/>
            <w:vMerge w:val="restart"/>
            <w:shd w:val="clear" w:color="auto" w:fill="auto"/>
            <w:vAlign w:val="center"/>
          </w:tcPr>
          <w:p w:rsidR="00763A9D" w:rsidRPr="00C54E48" w:rsidRDefault="0060404B">
            <w:pPr>
              <w:jc w:val="both"/>
            </w:pPr>
            <w:r w:rsidRPr="00C54E48">
              <w:t>Нет</w:t>
            </w:r>
          </w:p>
        </w:tc>
        <w:tc>
          <w:tcPr>
            <w:tcW w:w="604" w:type="dxa"/>
            <w:vMerge w:val="restart"/>
            <w:shd w:val="clear" w:color="auto" w:fill="auto"/>
            <w:vAlign w:val="center"/>
          </w:tcPr>
          <w:p w:rsidR="00763A9D" w:rsidRPr="00C54E48" w:rsidRDefault="0060404B">
            <w:pPr>
              <w:jc w:val="both"/>
            </w:pPr>
            <w:r w:rsidRPr="00C54E48">
              <w:t>Да</w:t>
            </w:r>
          </w:p>
        </w:tc>
        <w:tc>
          <w:tcPr>
            <w:tcW w:w="1660" w:type="dxa"/>
            <w:vMerge w:val="restart"/>
            <w:shd w:val="clear" w:color="auto" w:fill="auto"/>
            <w:vAlign w:val="center"/>
          </w:tcPr>
          <w:p w:rsidR="00763A9D" w:rsidRPr="00C54E48" w:rsidRDefault="0060404B">
            <w:pPr>
              <w:jc w:val="both"/>
            </w:pPr>
            <w:r w:rsidRPr="00C54E48">
              <w:t>Mail.ru Group</w:t>
            </w:r>
          </w:p>
        </w:tc>
        <w:tc>
          <w:tcPr>
            <w:tcW w:w="1348" w:type="dxa"/>
            <w:vMerge w:val="restart"/>
            <w:shd w:val="clear" w:color="auto" w:fill="auto"/>
            <w:vAlign w:val="center"/>
          </w:tcPr>
          <w:p w:rsidR="00763A9D" w:rsidRPr="00C54E48" w:rsidRDefault="0060404B">
            <w:pPr>
              <w:jc w:val="both"/>
            </w:pPr>
            <w:r w:rsidRPr="00C54E48">
              <w:t>9584</w:t>
            </w:r>
          </w:p>
        </w:tc>
      </w:tr>
      <w:tr w:rsidR="00C54E48" w:rsidRPr="00C54E48" w:rsidTr="008B7762">
        <w:trPr>
          <w:trHeight w:val="372"/>
          <w:jc w:val="center"/>
        </w:trPr>
        <w:tc>
          <w:tcPr>
            <w:tcW w:w="1540" w:type="dxa"/>
            <w:vMerge/>
            <w:vAlign w:val="center"/>
          </w:tcPr>
          <w:p w:rsidR="00763A9D" w:rsidRPr="00C54E48" w:rsidRDefault="00763A9D">
            <w:pPr>
              <w:jc w:val="both"/>
            </w:pPr>
          </w:p>
        </w:tc>
        <w:tc>
          <w:tcPr>
            <w:tcW w:w="756" w:type="dxa"/>
            <w:vMerge/>
            <w:vAlign w:val="center"/>
          </w:tcPr>
          <w:p w:rsidR="00763A9D" w:rsidRPr="00C54E48" w:rsidRDefault="00763A9D">
            <w:pPr>
              <w:jc w:val="both"/>
            </w:pPr>
          </w:p>
        </w:tc>
        <w:tc>
          <w:tcPr>
            <w:tcW w:w="752" w:type="dxa"/>
            <w:vMerge/>
            <w:vAlign w:val="center"/>
          </w:tcPr>
          <w:p w:rsidR="00763A9D" w:rsidRPr="00C54E48" w:rsidRDefault="00763A9D">
            <w:pPr>
              <w:jc w:val="both"/>
            </w:pPr>
          </w:p>
        </w:tc>
        <w:tc>
          <w:tcPr>
            <w:tcW w:w="1208" w:type="dxa"/>
            <w:vMerge/>
            <w:vAlign w:val="center"/>
          </w:tcPr>
          <w:p w:rsidR="00763A9D" w:rsidRPr="00C54E48" w:rsidRDefault="00763A9D">
            <w:pPr>
              <w:jc w:val="both"/>
            </w:pPr>
          </w:p>
        </w:tc>
        <w:tc>
          <w:tcPr>
            <w:tcW w:w="757" w:type="dxa"/>
            <w:vMerge/>
            <w:vAlign w:val="center"/>
          </w:tcPr>
          <w:p w:rsidR="00763A9D" w:rsidRPr="00C54E48" w:rsidRDefault="00763A9D">
            <w:pPr>
              <w:jc w:val="both"/>
            </w:pPr>
          </w:p>
        </w:tc>
        <w:tc>
          <w:tcPr>
            <w:tcW w:w="755" w:type="dxa"/>
            <w:vMerge/>
            <w:vAlign w:val="center"/>
          </w:tcPr>
          <w:p w:rsidR="00763A9D" w:rsidRPr="00C54E48" w:rsidRDefault="00763A9D">
            <w:pPr>
              <w:jc w:val="both"/>
            </w:pPr>
          </w:p>
        </w:tc>
        <w:tc>
          <w:tcPr>
            <w:tcW w:w="604" w:type="dxa"/>
            <w:vMerge/>
            <w:vAlign w:val="center"/>
          </w:tcPr>
          <w:p w:rsidR="00763A9D" w:rsidRPr="00C54E48" w:rsidRDefault="00763A9D">
            <w:pPr>
              <w:jc w:val="both"/>
            </w:pPr>
          </w:p>
        </w:tc>
        <w:tc>
          <w:tcPr>
            <w:tcW w:w="1660" w:type="dxa"/>
            <w:vMerge/>
            <w:vAlign w:val="center"/>
          </w:tcPr>
          <w:p w:rsidR="00763A9D" w:rsidRPr="00C54E48" w:rsidRDefault="00763A9D">
            <w:pPr>
              <w:jc w:val="both"/>
            </w:pPr>
          </w:p>
        </w:tc>
        <w:tc>
          <w:tcPr>
            <w:tcW w:w="1348" w:type="dxa"/>
            <w:vMerge/>
            <w:vAlign w:val="center"/>
          </w:tcPr>
          <w:p w:rsidR="00763A9D" w:rsidRPr="00C54E48" w:rsidRDefault="00763A9D">
            <w:pPr>
              <w:jc w:val="both"/>
            </w:pPr>
          </w:p>
        </w:tc>
      </w:tr>
      <w:tr w:rsidR="00C54E48" w:rsidRPr="00C54E48" w:rsidTr="008B7762">
        <w:trPr>
          <w:trHeight w:val="488"/>
          <w:jc w:val="center"/>
        </w:trPr>
        <w:tc>
          <w:tcPr>
            <w:tcW w:w="1540" w:type="dxa"/>
            <w:shd w:val="clear" w:color="auto" w:fill="auto"/>
            <w:vAlign w:val="center"/>
          </w:tcPr>
          <w:p w:rsidR="00763A9D" w:rsidRPr="00C54E48" w:rsidRDefault="0060404B">
            <w:pPr>
              <w:jc w:val="both"/>
            </w:pPr>
            <w:r w:rsidRPr="00C54E48">
              <w:t>Вконтакте</w:t>
            </w:r>
          </w:p>
        </w:tc>
        <w:tc>
          <w:tcPr>
            <w:tcW w:w="756" w:type="dxa"/>
            <w:shd w:val="clear" w:color="auto" w:fill="auto"/>
            <w:vAlign w:val="center"/>
          </w:tcPr>
          <w:p w:rsidR="00763A9D" w:rsidRPr="00C54E48" w:rsidRDefault="0060404B">
            <w:pPr>
              <w:jc w:val="both"/>
            </w:pPr>
            <w:r w:rsidRPr="00C54E48">
              <w:t>Нет</w:t>
            </w:r>
          </w:p>
        </w:tc>
        <w:tc>
          <w:tcPr>
            <w:tcW w:w="752" w:type="dxa"/>
            <w:shd w:val="clear" w:color="auto" w:fill="auto"/>
            <w:vAlign w:val="center"/>
          </w:tcPr>
          <w:p w:rsidR="00763A9D" w:rsidRPr="00C54E48" w:rsidRDefault="0060404B">
            <w:pPr>
              <w:jc w:val="both"/>
            </w:pPr>
            <w:proofErr w:type="gramStart"/>
            <w:r w:rsidRPr="00C54E48">
              <w:t>Ц</w:t>
            </w:r>
            <w:proofErr w:type="gramEnd"/>
          </w:p>
        </w:tc>
        <w:tc>
          <w:tcPr>
            <w:tcW w:w="1208" w:type="dxa"/>
            <w:shd w:val="clear" w:color="auto" w:fill="auto"/>
            <w:vAlign w:val="center"/>
          </w:tcPr>
          <w:p w:rsidR="00763A9D" w:rsidRPr="00C54E48" w:rsidRDefault="0060404B">
            <w:pPr>
              <w:jc w:val="both"/>
            </w:pPr>
            <w:r w:rsidRPr="00C54E48">
              <w:t>Нет</w:t>
            </w:r>
          </w:p>
        </w:tc>
        <w:tc>
          <w:tcPr>
            <w:tcW w:w="757" w:type="dxa"/>
            <w:shd w:val="clear" w:color="auto" w:fill="auto"/>
            <w:vAlign w:val="center"/>
          </w:tcPr>
          <w:p w:rsidR="00763A9D" w:rsidRPr="00C54E48" w:rsidRDefault="0060404B">
            <w:pPr>
              <w:jc w:val="both"/>
            </w:pPr>
            <w:r w:rsidRPr="00C54E48">
              <w:t>Нет</w:t>
            </w:r>
          </w:p>
        </w:tc>
        <w:tc>
          <w:tcPr>
            <w:tcW w:w="755" w:type="dxa"/>
            <w:shd w:val="clear" w:color="auto" w:fill="auto"/>
            <w:vAlign w:val="center"/>
          </w:tcPr>
          <w:p w:rsidR="00763A9D" w:rsidRPr="00C54E48" w:rsidRDefault="0060404B">
            <w:pPr>
              <w:jc w:val="both"/>
            </w:pPr>
            <w:r w:rsidRPr="00C54E48">
              <w:t>Нет</w:t>
            </w:r>
          </w:p>
        </w:tc>
        <w:tc>
          <w:tcPr>
            <w:tcW w:w="604" w:type="dxa"/>
            <w:shd w:val="clear" w:color="auto" w:fill="auto"/>
            <w:vAlign w:val="center"/>
          </w:tcPr>
          <w:p w:rsidR="00763A9D" w:rsidRPr="00C54E48" w:rsidRDefault="0060404B">
            <w:pPr>
              <w:jc w:val="both"/>
            </w:pPr>
            <w:r w:rsidRPr="00C54E48">
              <w:t>Да</w:t>
            </w:r>
          </w:p>
        </w:tc>
        <w:tc>
          <w:tcPr>
            <w:tcW w:w="1660" w:type="dxa"/>
            <w:shd w:val="clear" w:color="auto" w:fill="auto"/>
            <w:vAlign w:val="center"/>
          </w:tcPr>
          <w:p w:rsidR="00763A9D" w:rsidRPr="00C54E48" w:rsidRDefault="0060404B">
            <w:pPr>
              <w:jc w:val="both"/>
            </w:pPr>
            <w:r w:rsidRPr="00C54E48">
              <w:t>VK</w:t>
            </w:r>
          </w:p>
        </w:tc>
        <w:tc>
          <w:tcPr>
            <w:tcW w:w="1348" w:type="dxa"/>
            <w:shd w:val="clear" w:color="auto" w:fill="auto"/>
            <w:vAlign w:val="center"/>
          </w:tcPr>
          <w:p w:rsidR="00763A9D" w:rsidRPr="00C54E48" w:rsidRDefault="0060404B">
            <w:pPr>
              <w:jc w:val="both"/>
            </w:pPr>
            <w:r w:rsidRPr="00C54E48">
              <w:t>Нет</w:t>
            </w:r>
          </w:p>
        </w:tc>
      </w:tr>
      <w:tr w:rsidR="00C54E48" w:rsidRPr="00C54E48" w:rsidTr="008B7762">
        <w:trPr>
          <w:trHeight w:val="372"/>
          <w:jc w:val="center"/>
        </w:trPr>
        <w:tc>
          <w:tcPr>
            <w:tcW w:w="1540" w:type="dxa"/>
            <w:vMerge w:val="restart"/>
            <w:shd w:val="clear" w:color="auto" w:fill="auto"/>
            <w:vAlign w:val="center"/>
          </w:tcPr>
          <w:p w:rsidR="00763A9D" w:rsidRPr="00C54E48" w:rsidRDefault="0060404B">
            <w:pPr>
              <w:jc w:val="both"/>
            </w:pPr>
            <w:r w:rsidRPr="00C54E48">
              <w:t>Express</w:t>
            </w:r>
          </w:p>
        </w:tc>
        <w:tc>
          <w:tcPr>
            <w:tcW w:w="756" w:type="dxa"/>
            <w:vMerge w:val="restart"/>
            <w:shd w:val="clear" w:color="auto" w:fill="auto"/>
            <w:vAlign w:val="center"/>
          </w:tcPr>
          <w:p w:rsidR="00763A9D" w:rsidRPr="00C54E48" w:rsidRDefault="0060404B">
            <w:pPr>
              <w:jc w:val="both"/>
            </w:pPr>
            <w:r w:rsidRPr="00C54E48">
              <w:t>Нет</w:t>
            </w:r>
          </w:p>
        </w:tc>
        <w:tc>
          <w:tcPr>
            <w:tcW w:w="752" w:type="dxa"/>
            <w:vMerge w:val="restart"/>
            <w:shd w:val="clear" w:color="auto" w:fill="auto"/>
            <w:vAlign w:val="center"/>
          </w:tcPr>
          <w:p w:rsidR="00763A9D" w:rsidRPr="00C54E48" w:rsidRDefault="0060404B">
            <w:pPr>
              <w:jc w:val="both"/>
            </w:pPr>
            <w:r w:rsidRPr="00C54E48">
              <w:t>Ф</w:t>
            </w:r>
          </w:p>
        </w:tc>
        <w:tc>
          <w:tcPr>
            <w:tcW w:w="1208" w:type="dxa"/>
            <w:vMerge w:val="restart"/>
            <w:shd w:val="clear" w:color="auto" w:fill="auto"/>
            <w:vAlign w:val="center"/>
          </w:tcPr>
          <w:p w:rsidR="00763A9D" w:rsidRPr="00C54E48" w:rsidRDefault="0060404B">
            <w:pPr>
              <w:jc w:val="both"/>
            </w:pPr>
            <w:r w:rsidRPr="00C54E48">
              <w:t>Нет</w:t>
            </w:r>
          </w:p>
        </w:tc>
        <w:tc>
          <w:tcPr>
            <w:tcW w:w="757" w:type="dxa"/>
            <w:vMerge w:val="restart"/>
            <w:shd w:val="clear" w:color="auto" w:fill="auto"/>
            <w:vAlign w:val="center"/>
          </w:tcPr>
          <w:p w:rsidR="00763A9D" w:rsidRPr="00C54E48" w:rsidRDefault="0060404B">
            <w:pPr>
              <w:jc w:val="both"/>
            </w:pPr>
            <w:r w:rsidRPr="00C54E48">
              <w:t>Есть</w:t>
            </w:r>
          </w:p>
        </w:tc>
        <w:tc>
          <w:tcPr>
            <w:tcW w:w="755" w:type="dxa"/>
            <w:vMerge w:val="restart"/>
            <w:shd w:val="clear" w:color="auto" w:fill="auto"/>
            <w:vAlign w:val="center"/>
          </w:tcPr>
          <w:p w:rsidR="00763A9D" w:rsidRPr="00C54E48" w:rsidRDefault="0060404B">
            <w:pPr>
              <w:jc w:val="both"/>
            </w:pPr>
            <w:r w:rsidRPr="00C54E48">
              <w:t>Нет</w:t>
            </w:r>
          </w:p>
        </w:tc>
        <w:tc>
          <w:tcPr>
            <w:tcW w:w="604" w:type="dxa"/>
            <w:vMerge w:val="restart"/>
            <w:shd w:val="clear" w:color="auto" w:fill="auto"/>
            <w:vAlign w:val="center"/>
          </w:tcPr>
          <w:p w:rsidR="00763A9D" w:rsidRPr="00C54E48" w:rsidRDefault="0060404B">
            <w:pPr>
              <w:jc w:val="both"/>
            </w:pPr>
            <w:r w:rsidRPr="00C54E48">
              <w:t>Да</w:t>
            </w:r>
          </w:p>
        </w:tc>
        <w:tc>
          <w:tcPr>
            <w:tcW w:w="1660" w:type="dxa"/>
            <w:vMerge w:val="restart"/>
            <w:shd w:val="clear" w:color="auto" w:fill="auto"/>
            <w:vAlign w:val="center"/>
          </w:tcPr>
          <w:p w:rsidR="00763A9D" w:rsidRPr="00C54E48" w:rsidRDefault="0060404B">
            <w:pPr>
              <w:jc w:val="both"/>
            </w:pPr>
            <w:r w:rsidRPr="00C54E48">
              <w:t>Express</w:t>
            </w:r>
          </w:p>
        </w:tc>
        <w:tc>
          <w:tcPr>
            <w:tcW w:w="1348" w:type="dxa"/>
            <w:vMerge w:val="restart"/>
            <w:shd w:val="clear" w:color="auto" w:fill="auto"/>
            <w:vAlign w:val="center"/>
          </w:tcPr>
          <w:p w:rsidR="00763A9D" w:rsidRPr="00C54E48" w:rsidRDefault="0060404B">
            <w:pPr>
              <w:jc w:val="both"/>
            </w:pPr>
            <w:r w:rsidRPr="00C54E48">
              <w:t>5745</w:t>
            </w:r>
          </w:p>
        </w:tc>
      </w:tr>
      <w:tr w:rsidR="00C54E48" w:rsidRPr="00C54E48" w:rsidTr="008B7762">
        <w:trPr>
          <w:trHeight w:val="276"/>
          <w:jc w:val="center"/>
        </w:trPr>
        <w:tc>
          <w:tcPr>
            <w:tcW w:w="1540" w:type="dxa"/>
            <w:vMerge/>
            <w:vAlign w:val="center"/>
          </w:tcPr>
          <w:p w:rsidR="00763A9D" w:rsidRPr="00C54E48" w:rsidRDefault="00763A9D">
            <w:pPr>
              <w:jc w:val="both"/>
            </w:pPr>
          </w:p>
        </w:tc>
        <w:tc>
          <w:tcPr>
            <w:tcW w:w="756" w:type="dxa"/>
            <w:vMerge/>
            <w:vAlign w:val="center"/>
          </w:tcPr>
          <w:p w:rsidR="00763A9D" w:rsidRPr="00C54E48" w:rsidRDefault="00763A9D">
            <w:pPr>
              <w:jc w:val="both"/>
            </w:pPr>
          </w:p>
        </w:tc>
        <w:tc>
          <w:tcPr>
            <w:tcW w:w="752" w:type="dxa"/>
            <w:vMerge/>
            <w:vAlign w:val="center"/>
          </w:tcPr>
          <w:p w:rsidR="00763A9D" w:rsidRPr="00C54E48" w:rsidRDefault="00763A9D">
            <w:pPr>
              <w:jc w:val="both"/>
            </w:pPr>
          </w:p>
        </w:tc>
        <w:tc>
          <w:tcPr>
            <w:tcW w:w="1208" w:type="dxa"/>
            <w:vMerge/>
            <w:vAlign w:val="center"/>
          </w:tcPr>
          <w:p w:rsidR="00763A9D" w:rsidRPr="00C54E48" w:rsidRDefault="00763A9D">
            <w:pPr>
              <w:jc w:val="both"/>
            </w:pPr>
          </w:p>
        </w:tc>
        <w:tc>
          <w:tcPr>
            <w:tcW w:w="757" w:type="dxa"/>
            <w:vMerge/>
            <w:vAlign w:val="center"/>
          </w:tcPr>
          <w:p w:rsidR="00763A9D" w:rsidRPr="00C54E48" w:rsidRDefault="00763A9D">
            <w:pPr>
              <w:jc w:val="both"/>
            </w:pPr>
          </w:p>
        </w:tc>
        <w:tc>
          <w:tcPr>
            <w:tcW w:w="755" w:type="dxa"/>
            <w:vMerge/>
            <w:vAlign w:val="center"/>
          </w:tcPr>
          <w:p w:rsidR="00763A9D" w:rsidRPr="00C54E48" w:rsidRDefault="00763A9D">
            <w:pPr>
              <w:jc w:val="both"/>
            </w:pPr>
          </w:p>
        </w:tc>
        <w:tc>
          <w:tcPr>
            <w:tcW w:w="604" w:type="dxa"/>
            <w:vMerge/>
            <w:vAlign w:val="center"/>
          </w:tcPr>
          <w:p w:rsidR="00763A9D" w:rsidRPr="00C54E48" w:rsidRDefault="00763A9D">
            <w:pPr>
              <w:jc w:val="both"/>
            </w:pPr>
          </w:p>
        </w:tc>
        <w:tc>
          <w:tcPr>
            <w:tcW w:w="1660" w:type="dxa"/>
            <w:vMerge/>
            <w:vAlign w:val="center"/>
          </w:tcPr>
          <w:p w:rsidR="00763A9D" w:rsidRPr="00C54E48" w:rsidRDefault="00763A9D">
            <w:pPr>
              <w:jc w:val="both"/>
            </w:pPr>
          </w:p>
        </w:tc>
        <w:tc>
          <w:tcPr>
            <w:tcW w:w="1348" w:type="dxa"/>
            <w:vMerge/>
            <w:vAlign w:val="center"/>
          </w:tcPr>
          <w:p w:rsidR="00763A9D" w:rsidRPr="00C54E48" w:rsidRDefault="00763A9D">
            <w:pPr>
              <w:jc w:val="both"/>
            </w:pPr>
          </w:p>
        </w:tc>
      </w:tr>
      <w:tr w:rsidR="00C54E48" w:rsidRPr="00C54E48" w:rsidTr="008B7762">
        <w:trPr>
          <w:trHeight w:val="372"/>
          <w:jc w:val="center"/>
        </w:trPr>
        <w:tc>
          <w:tcPr>
            <w:tcW w:w="1540" w:type="dxa"/>
            <w:vMerge w:val="restart"/>
            <w:shd w:val="clear" w:color="auto" w:fill="auto"/>
            <w:vAlign w:val="center"/>
          </w:tcPr>
          <w:p w:rsidR="00763A9D" w:rsidRPr="00C54E48" w:rsidRDefault="0060404B">
            <w:pPr>
              <w:jc w:val="both"/>
            </w:pPr>
            <w:r w:rsidRPr="00C54E48">
              <w:t>Frisbee</w:t>
            </w:r>
          </w:p>
        </w:tc>
        <w:tc>
          <w:tcPr>
            <w:tcW w:w="756" w:type="dxa"/>
            <w:vMerge w:val="restart"/>
            <w:shd w:val="clear" w:color="auto" w:fill="auto"/>
            <w:vAlign w:val="center"/>
          </w:tcPr>
          <w:p w:rsidR="00763A9D" w:rsidRPr="00C54E48" w:rsidRDefault="0060404B">
            <w:pPr>
              <w:jc w:val="both"/>
            </w:pPr>
            <w:r w:rsidRPr="00C54E48">
              <w:t>Да</w:t>
            </w:r>
          </w:p>
        </w:tc>
        <w:tc>
          <w:tcPr>
            <w:tcW w:w="752" w:type="dxa"/>
            <w:vMerge w:val="restart"/>
            <w:shd w:val="clear" w:color="auto" w:fill="auto"/>
            <w:vAlign w:val="center"/>
          </w:tcPr>
          <w:p w:rsidR="00763A9D" w:rsidRPr="00C54E48" w:rsidRDefault="0060404B">
            <w:pPr>
              <w:jc w:val="both"/>
            </w:pPr>
            <w:proofErr w:type="gramStart"/>
            <w:r w:rsidRPr="00C54E48">
              <w:t>Ц</w:t>
            </w:r>
            <w:proofErr w:type="gramEnd"/>
          </w:p>
        </w:tc>
        <w:tc>
          <w:tcPr>
            <w:tcW w:w="1208" w:type="dxa"/>
            <w:vMerge w:val="restart"/>
            <w:shd w:val="clear" w:color="auto" w:fill="auto"/>
            <w:vAlign w:val="center"/>
          </w:tcPr>
          <w:p w:rsidR="00763A9D" w:rsidRPr="00C54E48" w:rsidRDefault="0060404B">
            <w:pPr>
              <w:jc w:val="both"/>
            </w:pPr>
            <w:r w:rsidRPr="00C54E48">
              <w:t>Нет</w:t>
            </w:r>
          </w:p>
        </w:tc>
        <w:tc>
          <w:tcPr>
            <w:tcW w:w="757" w:type="dxa"/>
            <w:vMerge w:val="restart"/>
            <w:shd w:val="clear" w:color="auto" w:fill="auto"/>
            <w:vAlign w:val="center"/>
          </w:tcPr>
          <w:p w:rsidR="00763A9D" w:rsidRPr="00C54E48" w:rsidRDefault="0060404B">
            <w:pPr>
              <w:jc w:val="both"/>
            </w:pPr>
            <w:r w:rsidRPr="00C54E48">
              <w:t>Есть</w:t>
            </w:r>
          </w:p>
        </w:tc>
        <w:tc>
          <w:tcPr>
            <w:tcW w:w="755" w:type="dxa"/>
            <w:vMerge w:val="restart"/>
            <w:shd w:val="clear" w:color="auto" w:fill="auto"/>
            <w:vAlign w:val="center"/>
          </w:tcPr>
          <w:p w:rsidR="00763A9D" w:rsidRPr="00C54E48" w:rsidRDefault="0060404B">
            <w:pPr>
              <w:jc w:val="both"/>
            </w:pPr>
            <w:r w:rsidRPr="00C54E48">
              <w:t>Нет</w:t>
            </w:r>
          </w:p>
        </w:tc>
        <w:tc>
          <w:tcPr>
            <w:tcW w:w="604" w:type="dxa"/>
            <w:vMerge w:val="restart"/>
            <w:shd w:val="clear" w:color="auto" w:fill="auto"/>
            <w:vAlign w:val="center"/>
          </w:tcPr>
          <w:p w:rsidR="00763A9D" w:rsidRPr="00C54E48" w:rsidRDefault="0060404B">
            <w:pPr>
              <w:jc w:val="both"/>
            </w:pPr>
            <w:r w:rsidRPr="00C54E48">
              <w:t>Да</w:t>
            </w:r>
          </w:p>
        </w:tc>
        <w:tc>
          <w:tcPr>
            <w:tcW w:w="1660" w:type="dxa"/>
            <w:vMerge w:val="restart"/>
            <w:shd w:val="clear" w:color="auto" w:fill="auto"/>
            <w:vAlign w:val="center"/>
          </w:tcPr>
          <w:p w:rsidR="00763A9D" w:rsidRPr="00C54E48" w:rsidRDefault="0060404B">
            <w:pPr>
              <w:jc w:val="both"/>
            </w:pPr>
            <w:r w:rsidRPr="00C54E48">
              <w:t>НТД</w:t>
            </w:r>
          </w:p>
        </w:tc>
        <w:tc>
          <w:tcPr>
            <w:tcW w:w="1348" w:type="dxa"/>
            <w:vMerge w:val="restart"/>
            <w:shd w:val="clear" w:color="auto" w:fill="auto"/>
            <w:vAlign w:val="center"/>
          </w:tcPr>
          <w:p w:rsidR="00763A9D" w:rsidRPr="00C54E48" w:rsidRDefault="0060404B">
            <w:pPr>
              <w:jc w:val="both"/>
            </w:pPr>
            <w:r w:rsidRPr="00C54E48">
              <w:t>7378</w:t>
            </w:r>
          </w:p>
        </w:tc>
      </w:tr>
      <w:tr w:rsidR="00C54E48" w:rsidRPr="00C54E48" w:rsidTr="008B7762">
        <w:trPr>
          <w:trHeight w:val="372"/>
          <w:jc w:val="center"/>
        </w:trPr>
        <w:tc>
          <w:tcPr>
            <w:tcW w:w="1540" w:type="dxa"/>
            <w:vMerge/>
            <w:vAlign w:val="center"/>
          </w:tcPr>
          <w:p w:rsidR="00763A9D" w:rsidRPr="00C54E48" w:rsidRDefault="00763A9D">
            <w:pPr>
              <w:jc w:val="both"/>
            </w:pPr>
          </w:p>
        </w:tc>
        <w:tc>
          <w:tcPr>
            <w:tcW w:w="756" w:type="dxa"/>
            <w:vMerge/>
            <w:vAlign w:val="center"/>
          </w:tcPr>
          <w:p w:rsidR="00763A9D" w:rsidRPr="00C54E48" w:rsidRDefault="00763A9D">
            <w:pPr>
              <w:jc w:val="both"/>
            </w:pPr>
          </w:p>
        </w:tc>
        <w:tc>
          <w:tcPr>
            <w:tcW w:w="752" w:type="dxa"/>
            <w:vMerge/>
            <w:vAlign w:val="center"/>
          </w:tcPr>
          <w:p w:rsidR="00763A9D" w:rsidRPr="00C54E48" w:rsidRDefault="00763A9D">
            <w:pPr>
              <w:jc w:val="both"/>
            </w:pPr>
          </w:p>
        </w:tc>
        <w:tc>
          <w:tcPr>
            <w:tcW w:w="1208" w:type="dxa"/>
            <w:vMerge/>
            <w:vAlign w:val="center"/>
          </w:tcPr>
          <w:p w:rsidR="00763A9D" w:rsidRPr="00C54E48" w:rsidRDefault="00763A9D">
            <w:pPr>
              <w:jc w:val="both"/>
            </w:pPr>
          </w:p>
        </w:tc>
        <w:tc>
          <w:tcPr>
            <w:tcW w:w="757" w:type="dxa"/>
            <w:vMerge/>
            <w:vAlign w:val="center"/>
          </w:tcPr>
          <w:p w:rsidR="00763A9D" w:rsidRPr="00C54E48" w:rsidRDefault="00763A9D">
            <w:pPr>
              <w:jc w:val="both"/>
            </w:pPr>
          </w:p>
        </w:tc>
        <w:tc>
          <w:tcPr>
            <w:tcW w:w="755" w:type="dxa"/>
            <w:vMerge/>
            <w:vAlign w:val="center"/>
          </w:tcPr>
          <w:p w:rsidR="00763A9D" w:rsidRPr="00C54E48" w:rsidRDefault="00763A9D">
            <w:pPr>
              <w:jc w:val="both"/>
            </w:pPr>
          </w:p>
        </w:tc>
        <w:tc>
          <w:tcPr>
            <w:tcW w:w="604" w:type="dxa"/>
            <w:vMerge/>
            <w:vAlign w:val="center"/>
          </w:tcPr>
          <w:p w:rsidR="00763A9D" w:rsidRPr="00C54E48" w:rsidRDefault="00763A9D">
            <w:pPr>
              <w:jc w:val="both"/>
            </w:pPr>
          </w:p>
        </w:tc>
        <w:tc>
          <w:tcPr>
            <w:tcW w:w="1660" w:type="dxa"/>
            <w:vMerge/>
            <w:vAlign w:val="center"/>
          </w:tcPr>
          <w:p w:rsidR="00763A9D" w:rsidRPr="00C54E48" w:rsidRDefault="00763A9D">
            <w:pPr>
              <w:jc w:val="both"/>
            </w:pPr>
          </w:p>
        </w:tc>
        <w:tc>
          <w:tcPr>
            <w:tcW w:w="1348" w:type="dxa"/>
            <w:vMerge/>
            <w:vAlign w:val="center"/>
          </w:tcPr>
          <w:p w:rsidR="00763A9D" w:rsidRPr="00C54E48" w:rsidRDefault="00763A9D">
            <w:pPr>
              <w:jc w:val="both"/>
            </w:pPr>
          </w:p>
        </w:tc>
      </w:tr>
    </w:tbl>
    <w:p w:rsidR="00763A9D" w:rsidRPr="00C54E48" w:rsidRDefault="0060404B">
      <w:pPr>
        <w:ind w:firstLine="709"/>
        <w:jc w:val="both"/>
      </w:pPr>
      <w:r w:rsidRPr="00C54E48">
        <w:t xml:space="preserve">Таким образом, в результате анализа существующих отечественных решений, приходим к неутешительному выводу – на данный момент, не существует российского </w:t>
      </w:r>
      <w:r w:rsidRPr="00C54E48">
        <w:lastRenderedPageBreak/>
        <w:t xml:space="preserve">мессенджера с открытым исходным кодом (публично доступным каждому желающему) и с достаточным уровнем информационной безопасности. </w:t>
      </w:r>
    </w:p>
    <w:p w:rsidR="00763A9D" w:rsidRPr="00C54E48" w:rsidRDefault="0060404B">
      <w:pPr>
        <w:ind w:firstLine="709"/>
        <w:jc w:val="both"/>
      </w:pPr>
      <w:proofErr w:type="gramStart"/>
      <w:r w:rsidRPr="00C54E48">
        <w:t xml:space="preserve">Закрытость исходного кода можно было бы объяснить коммерческой тайной – защитой прав интеллектуальной собственности создателей ПО, но существуют примеры программных продуктов с открытым исходным кодом, которые приносят стабильный доход компании разработчику: система управления базами данных (СУБД) </w:t>
      </w:r>
      <w:r w:rsidRPr="00C54E48">
        <w:rPr>
          <w:lang w:val="en-US"/>
        </w:rPr>
        <w:t>MongoDB</w:t>
      </w:r>
      <w:r w:rsidRPr="00C54E48">
        <w:t xml:space="preserve">, сервис репозитария программного кода GitLab, инструмент для работы с большими данными в реальном времени </w:t>
      </w:r>
      <w:r w:rsidRPr="00C54E48">
        <w:rPr>
          <w:lang w:val="en-US"/>
        </w:rPr>
        <w:t>Confluent</w:t>
      </w:r>
      <w:r w:rsidRPr="00C54E48">
        <w:t xml:space="preserve">, поисковая аналитическая система </w:t>
      </w:r>
      <w:r w:rsidRPr="00C54E48">
        <w:rPr>
          <w:lang w:val="en-US"/>
        </w:rPr>
        <w:t>Elastic</w:t>
      </w:r>
      <w:r w:rsidRPr="00C54E48">
        <w:t>. [19]</w:t>
      </w:r>
      <w:proofErr w:type="gramEnd"/>
    </w:p>
    <w:p w:rsidR="00763A9D" w:rsidRPr="00C54E48" w:rsidRDefault="0060404B">
      <w:pPr>
        <w:ind w:firstLine="709"/>
        <w:jc w:val="both"/>
      </w:pPr>
      <w:proofErr w:type="gramStart"/>
      <w:r w:rsidRPr="00C54E48">
        <w:t>Важность наличия открытого исходного кода подтверждает еще один прецедент, связанный с ПО с закрытым исходным кодом и АНБ США.</w:t>
      </w:r>
      <w:proofErr w:type="gramEnd"/>
      <w:r w:rsidRPr="00C54E48">
        <w:t xml:space="preserve"> </w:t>
      </w:r>
      <w:proofErr w:type="gramStart"/>
      <w:r w:rsidRPr="00C54E48">
        <w:t>В апреле 2017 года хакерская группа Shadow Brokers опубликовала архив с эксплойтами (вредоносное ПО, эксплуатирующее уязвимости в легитимном ПО с целью незаконного получения доступа, повреждения, хищения или модификации информации), полученными в результате утечки информации из АНБ США.</w:t>
      </w:r>
      <w:proofErr w:type="gramEnd"/>
      <w:r w:rsidRPr="00C54E48">
        <w:t xml:space="preserve"> </w:t>
      </w:r>
      <w:proofErr w:type="gramStart"/>
      <w:r w:rsidRPr="00C54E48">
        <w:t xml:space="preserve">Представленные эксплойты предназначались для различных версий ОС </w:t>
      </w:r>
      <w:r w:rsidRPr="00C54E48">
        <w:rPr>
          <w:lang w:val="en-US"/>
        </w:rPr>
        <w:t>Windows</w:t>
      </w:r>
      <w:r w:rsidRPr="00C54E48">
        <w:t xml:space="preserve">. [20] Учитывая достаточно большое количество используемых уязвимостей и высокую сложность их поиска в закрытом ПО, можно прийти к выводу, что эти инструменты взлома были разработаны в тесном сотрудничестве с компанией </w:t>
      </w:r>
      <w:r w:rsidRPr="00C54E48">
        <w:rPr>
          <w:lang w:val="en-US"/>
        </w:rPr>
        <w:t>Microsoft</w:t>
      </w:r>
      <w:r w:rsidRPr="00C54E48">
        <w:t xml:space="preserve"> – разработчиком ОС </w:t>
      </w:r>
      <w:r w:rsidRPr="00C54E48">
        <w:rPr>
          <w:lang w:val="en-US"/>
        </w:rPr>
        <w:t>Windows</w:t>
      </w:r>
      <w:r w:rsidRPr="00C54E48">
        <w:t>.</w:t>
      </w:r>
      <w:proofErr w:type="gramEnd"/>
      <w:r w:rsidRPr="00C54E48">
        <w:t xml:space="preserve"> Если исходный код был бы открыт, то эксплуатируемые уязвимости были бы найдены сообществом намного скорее, соответственно, исправления разработчиком вышли бы так же намного раньше, что исключило бы возможность создания эксплойтов.</w:t>
      </w:r>
    </w:p>
    <w:p w:rsidR="00763A9D" w:rsidRPr="00C54E48" w:rsidRDefault="0060404B">
      <w:pPr>
        <w:ind w:firstLine="709"/>
        <w:jc w:val="both"/>
      </w:pPr>
      <w:r w:rsidRPr="00C54E48">
        <w:t>В итоге анализа существующих мессенджеров, приходим к выводу, что для обеспечения безопасной передачи информации в государственных учреждениях готовые программные решения как иностранных, так и отечественных разработчиков не всегда подходят. Поэтому необходимость разработки собственного программного решения для нужд отдельных организаций может быть вполне оправдана, в том числе, согласно требованиям защиты информации.</w:t>
      </w:r>
    </w:p>
    <w:p w:rsidR="00763A9D" w:rsidRPr="00C54E48" w:rsidRDefault="00763A9D">
      <w:pPr>
        <w:ind w:firstLine="709"/>
        <w:jc w:val="both"/>
      </w:pPr>
    </w:p>
    <w:p w:rsidR="00763A9D" w:rsidRPr="00C54E48" w:rsidRDefault="0060404B">
      <w:pPr>
        <w:ind w:left="1445" w:hanging="10"/>
        <w:jc w:val="center"/>
        <w:rPr>
          <w:b/>
          <w:bCs/>
        </w:rPr>
      </w:pPr>
      <w:r w:rsidRPr="00C54E48">
        <w:rPr>
          <w:b/>
          <w:bCs/>
        </w:rPr>
        <w:t xml:space="preserve">СПИСОК ЛИТЕРАТУРЫ </w:t>
      </w:r>
    </w:p>
    <w:p w:rsidR="00763A9D" w:rsidRPr="00C54E48" w:rsidRDefault="00763A9D">
      <w:pPr>
        <w:jc w:val="both"/>
      </w:pPr>
    </w:p>
    <w:p w:rsidR="00763A9D" w:rsidRPr="00C54E48" w:rsidRDefault="0060404B">
      <w:pPr>
        <w:numPr>
          <w:ilvl w:val="0"/>
          <w:numId w:val="35"/>
        </w:numPr>
        <w:tabs>
          <w:tab w:val="clear" w:pos="425"/>
          <w:tab w:val="left" w:pos="240"/>
        </w:tabs>
        <w:ind w:left="5" w:hanging="5"/>
        <w:jc w:val="both"/>
      </w:pPr>
      <w:r w:rsidRPr="00C54E48">
        <w:t>Федеральный закон от 27 июля 2006 г. N 149-ФЗ "Об информации, информационных технологиях и о защите информации";</w:t>
      </w:r>
    </w:p>
    <w:p w:rsidR="00763A9D" w:rsidRPr="00C54E48" w:rsidRDefault="0060404B">
      <w:pPr>
        <w:numPr>
          <w:ilvl w:val="0"/>
          <w:numId w:val="35"/>
        </w:numPr>
        <w:tabs>
          <w:tab w:val="clear" w:pos="425"/>
          <w:tab w:val="left" w:pos="240"/>
        </w:tabs>
        <w:ind w:left="5" w:hanging="5"/>
        <w:jc w:val="both"/>
      </w:pPr>
      <w:r w:rsidRPr="00C54E48">
        <w:t>Система мгновенного обмена сообщениями – открытая энциклопедия Wikipedia;</w:t>
      </w:r>
    </w:p>
    <w:p w:rsidR="00763A9D" w:rsidRPr="00C54E48" w:rsidRDefault="0060404B">
      <w:pPr>
        <w:numPr>
          <w:ilvl w:val="0"/>
          <w:numId w:val="35"/>
        </w:numPr>
        <w:tabs>
          <w:tab w:val="clear" w:pos="425"/>
          <w:tab w:val="left" w:pos="240"/>
        </w:tabs>
        <w:ind w:left="5" w:hanging="5"/>
        <w:jc w:val="both"/>
        <w:rPr>
          <w:lang w:val="en-US"/>
        </w:rPr>
      </w:pPr>
      <w:r w:rsidRPr="00C54E48">
        <w:rPr>
          <w:lang w:val="en-US"/>
        </w:rPr>
        <w:t xml:space="preserve">Top Communication Apps Ranking - Most Popular Communication Apps in Russia (Google Play). Company «Similarweb». </w:t>
      </w:r>
      <w:r w:rsidRPr="00C54E48">
        <w:t>Данные</w:t>
      </w:r>
      <w:r w:rsidRPr="00C54E48">
        <w:rPr>
          <w:lang w:val="en-US"/>
        </w:rPr>
        <w:t xml:space="preserve"> </w:t>
      </w:r>
      <w:r w:rsidRPr="00C54E48">
        <w:t>на</w:t>
      </w:r>
      <w:r w:rsidRPr="00C54E48">
        <w:rPr>
          <w:lang w:val="en-US"/>
        </w:rPr>
        <w:t xml:space="preserve"> 12.07.2023: https://www.similarweb.com/apps/top/google/app-index/ru/communication/top-free/</w:t>
      </w:r>
      <w:proofErr w:type="gramStart"/>
      <w:r w:rsidRPr="00C54E48">
        <w:rPr>
          <w:lang w:val="en-US"/>
        </w:rPr>
        <w:t xml:space="preserve"> ;</w:t>
      </w:r>
      <w:proofErr w:type="gramEnd"/>
    </w:p>
    <w:p w:rsidR="00763A9D" w:rsidRPr="00C54E48" w:rsidRDefault="0060404B">
      <w:pPr>
        <w:numPr>
          <w:ilvl w:val="0"/>
          <w:numId w:val="35"/>
        </w:numPr>
        <w:tabs>
          <w:tab w:val="clear" w:pos="425"/>
          <w:tab w:val="left" w:pos="240"/>
        </w:tabs>
        <w:ind w:left="5" w:hanging="5"/>
        <w:jc w:val="both"/>
        <w:rPr>
          <w:lang w:val="en-US"/>
        </w:rPr>
      </w:pPr>
      <w:r w:rsidRPr="00C54E48">
        <w:rPr>
          <w:lang w:val="en-US"/>
        </w:rPr>
        <w:t xml:space="preserve">Top Ranking Social Networking Apps for iPhone in App Store in Russia. Company «Similarweb». </w:t>
      </w:r>
      <w:r w:rsidRPr="00C54E48">
        <w:t>Данные</w:t>
      </w:r>
      <w:r w:rsidRPr="00C54E48">
        <w:rPr>
          <w:lang w:val="en-US"/>
        </w:rPr>
        <w:t xml:space="preserve"> </w:t>
      </w:r>
      <w:r w:rsidRPr="00C54E48">
        <w:t>на</w:t>
      </w:r>
      <w:r w:rsidRPr="00C54E48">
        <w:rPr>
          <w:lang w:val="en-US"/>
        </w:rPr>
        <w:t xml:space="preserve"> 12.07.2023: https://www.similarweb.com/apps/top/apple/store-rank/ru/social-networking/top-free/iphone/</w:t>
      </w:r>
      <w:proofErr w:type="gramStart"/>
      <w:r w:rsidRPr="00C54E48">
        <w:rPr>
          <w:lang w:val="en-US"/>
        </w:rPr>
        <w:t xml:space="preserve"> ;</w:t>
      </w:r>
      <w:proofErr w:type="gramEnd"/>
    </w:p>
    <w:p w:rsidR="00763A9D" w:rsidRPr="00C54E48" w:rsidRDefault="0060404B">
      <w:pPr>
        <w:numPr>
          <w:ilvl w:val="0"/>
          <w:numId w:val="35"/>
        </w:numPr>
        <w:tabs>
          <w:tab w:val="clear" w:pos="425"/>
          <w:tab w:val="left" w:pos="240"/>
        </w:tabs>
        <w:ind w:left="5" w:hanging="5"/>
        <w:jc w:val="both"/>
      </w:pPr>
      <w:r w:rsidRPr="00C54E48">
        <w:t>Российская аудитория социальных сетей и мессенджеров: изменения на фоне спецоперации. ВЦИОМ – https://wciom.ru/analytical-reviews/analiticheskii-obzor/rossiiskaja-auditorija-socialnykh-setei-i-messendzherov-izmenenija-na-fone-specoperacii</w:t>
      </w:r>
      <w:proofErr w:type="gramStart"/>
      <w:r w:rsidRPr="00C54E48">
        <w:t xml:space="preserve"> ;</w:t>
      </w:r>
      <w:proofErr w:type="gramEnd"/>
    </w:p>
    <w:p w:rsidR="00763A9D" w:rsidRPr="00C54E48" w:rsidRDefault="0060404B">
      <w:pPr>
        <w:numPr>
          <w:ilvl w:val="0"/>
          <w:numId w:val="35"/>
        </w:numPr>
        <w:tabs>
          <w:tab w:val="clear" w:pos="425"/>
          <w:tab w:val="left" w:pos="240"/>
        </w:tabs>
        <w:ind w:left="5" w:hanging="5"/>
        <w:jc w:val="both"/>
        <w:rPr>
          <w:lang w:val="en-US"/>
        </w:rPr>
      </w:pPr>
      <w:r w:rsidRPr="00C54E48">
        <w:rPr>
          <w:lang w:val="en-US"/>
        </w:rPr>
        <w:t>WhatsApp data leaked - 500 million user records for sale online – Cybernews.com – https://cybernews.com/news/whatsapp-data-leak/ ;</w:t>
      </w:r>
    </w:p>
    <w:p w:rsidR="00763A9D" w:rsidRPr="00C54E48" w:rsidRDefault="0060404B">
      <w:pPr>
        <w:numPr>
          <w:ilvl w:val="0"/>
          <w:numId w:val="35"/>
        </w:numPr>
        <w:tabs>
          <w:tab w:val="clear" w:pos="425"/>
          <w:tab w:val="left" w:pos="240"/>
        </w:tabs>
        <w:ind w:left="5" w:hanging="5"/>
        <w:jc w:val="both"/>
        <w:rPr>
          <w:lang w:val="en-US"/>
        </w:rPr>
      </w:pPr>
      <w:r w:rsidRPr="00C54E48">
        <w:rPr>
          <w:lang w:val="en-US"/>
        </w:rPr>
        <w:t xml:space="preserve">FBI Document Says the Feds Can Get Your WhatsApp Data — in Real Time – </w:t>
      </w:r>
      <w:r w:rsidRPr="00C54E48">
        <w:t>Издательство</w:t>
      </w:r>
      <w:r w:rsidRPr="00C54E48">
        <w:rPr>
          <w:lang w:val="en-US"/>
        </w:rPr>
        <w:t xml:space="preserve"> Rolling Stone – https://www.rollingstone.com/politics/politics-features/whatsapp-imessage-facebook-apple-fbi-privacy-1261816/ ;</w:t>
      </w:r>
    </w:p>
    <w:p w:rsidR="00763A9D" w:rsidRPr="00C54E48" w:rsidRDefault="0060404B">
      <w:pPr>
        <w:numPr>
          <w:ilvl w:val="0"/>
          <w:numId w:val="35"/>
        </w:numPr>
        <w:tabs>
          <w:tab w:val="clear" w:pos="425"/>
          <w:tab w:val="left" w:pos="240"/>
        </w:tabs>
        <w:ind w:left="5" w:hanging="5"/>
        <w:jc w:val="both"/>
      </w:pPr>
      <w:r w:rsidRPr="00C54E48">
        <w:t>Signal — надежный мессенджер. Доказано взломом – блог компании Kaspersky – https://www.kaspersky.ru/blog/signal-hacked-but-still-secure/33862/</w:t>
      </w:r>
      <w:proofErr w:type="gramStart"/>
      <w:r w:rsidRPr="00C54E48">
        <w:t xml:space="preserve"> ;</w:t>
      </w:r>
      <w:proofErr w:type="gramEnd"/>
    </w:p>
    <w:p w:rsidR="00763A9D" w:rsidRPr="00C54E48" w:rsidRDefault="0060404B">
      <w:pPr>
        <w:numPr>
          <w:ilvl w:val="0"/>
          <w:numId w:val="35"/>
        </w:numPr>
        <w:tabs>
          <w:tab w:val="clear" w:pos="425"/>
          <w:tab w:val="left" w:pos="240"/>
          <w:tab w:val="left" w:pos="480"/>
        </w:tabs>
        <w:ind w:left="5" w:hanging="5"/>
        <w:jc w:val="both"/>
        <w:rPr>
          <w:lang w:val="en-US"/>
        </w:rPr>
      </w:pPr>
      <w:r w:rsidRPr="00C54E48">
        <w:rPr>
          <w:lang w:val="en-US"/>
        </w:rPr>
        <w:t>Technical information – Signal Messenger LLC – https://signal.org/docs/ ;</w:t>
      </w:r>
    </w:p>
    <w:p w:rsidR="00763A9D" w:rsidRPr="00C54E48" w:rsidRDefault="0060404B">
      <w:pPr>
        <w:numPr>
          <w:ilvl w:val="0"/>
          <w:numId w:val="35"/>
        </w:numPr>
        <w:tabs>
          <w:tab w:val="clear" w:pos="425"/>
          <w:tab w:val="left" w:pos="240"/>
          <w:tab w:val="left" w:pos="480"/>
        </w:tabs>
        <w:ind w:left="5" w:hanging="5"/>
        <w:jc w:val="both"/>
        <w:rPr>
          <w:lang w:val="en-US"/>
        </w:rPr>
      </w:pPr>
      <w:r w:rsidRPr="00C54E48">
        <w:rPr>
          <w:lang w:val="en-US"/>
        </w:rPr>
        <w:lastRenderedPageBreak/>
        <w:t>Data leak: highly sensitive photos, video and audio leaked from a 'private social network' – Cybernews.com – https://cybernews.com/security/130k-nsfw-photos-video-audio-leaked-private-social-network/ ;</w:t>
      </w:r>
    </w:p>
    <w:p w:rsidR="00763A9D" w:rsidRPr="00C54E48" w:rsidRDefault="0060404B">
      <w:pPr>
        <w:numPr>
          <w:ilvl w:val="0"/>
          <w:numId w:val="35"/>
        </w:numPr>
        <w:tabs>
          <w:tab w:val="clear" w:pos="425"/>
          <w:tab w:val="left" w:pos="240"/>
          <w:tab w:val="left" w:pos="480"/>
        </w:tabs>
        <w:ind w:left="5" w:hanging="5"/>
        <w:jc w:val="both"/>
        <w:rPr>
          <w:lang w:val="en-US"/>
        </w:rPr>
      </w:pPr>
      <w:r w:rsidRPr="00C54E48">
        <w:rPr>
          <w:lang w:val="en-US"/>
        </w:rPr>
        <w:t>Research: nearly all of your messaging apps are secure – Cybernews.com –   https://cybernews.com/security/research-nearly-all-of-your-messaging-apps-are-secure/ ;</w:t>
      </w:r>
    </w:p>
    <w:p w:rsidR="00763A9D" w:rsidRPr="00C54E48" w:rsidRDefault="0060404B">
      <w:pPr>
        <w:numPr>
          <w:ilvl w:val="0"/>
          <w:numId w:val="35"/>
        </w:numPr>
        <w:tabs>
          <w:tab w:val="clear" w:pos="425"/>
          <w:tab w:val="left" w:pos="240"/>
          <w:tab w:val="left" w:pos="480"/>
        </w:tabs>
        <w:ind w:left="5" w:hanging="5"/>
        <w:jc w:val="both"/>
      </w:pPr>
      <w:r w:rsidRPr="00C54E48">
        <w:t>Постановление Правительства Российской Федерации от 22.08.2022 № 1478 – http://publication.pravo.gov.ru/Document/View/0001202208260051</w:t>
      </w:r>
      <w:proofErr w:type="gramStart"/>
      <w:r w:rsidRPr="00C54E48">
        <w:t xml:space="preserve"> ;</w:t>
      </w:r>
      <w:proofErr w:type="gramEnd"/>
    </w:p>
    <w:p w:rsidR="00763A9D" w:rsidRPr="00C54E48" w:rsidRDefault="0060404B">
      <w:pPr>
        <w:numPr>
          <w:ilvl w:val="0"/>
          <w:numId w:val="35"/>
        </w:numPr>
        <w:tabs>
          <w:tab w:val="clear" w:pos="425"/>
          <w:tab w:val="left" w:pos="240"/>
          <w:tab w:val="left" w:pos="480"/>
        </w:tabs>
        <w:ind w:left="5" w:hanging="5"/>
        <w:jc w:val="both"/>
      </w:pPr>
      <w:r w:rsidRPr="00C54E48">
        <w:t>Приказ Минцифры России от 18.01.2023 N 21 – Официальный сайт Минцифры России –https://digital.gov.ru/ru/documents/8755/</w:t>
      </w:r>
      <w:proofErr w:type="gramStart"/>
      <w:r w:rsidRPr="00C54E48">
        <w:t xml:space="preserve"> ;</w:t>
      </w:r>
      <w:proofErr w:type="gramEnd"/>
    </w:p>
    <w:p w:rsidR="00763A9D" w:rsidRPr="00C54E48" w:rsidRDefault="0060404B">
      <w:pPr>
        <w:numPr>
          <w:ilvl w:val="0"/>
          <w:numId w:val="35"/>
        </w:numPr>
        <w:tabs>
          <w:tab w:val="clear" w:pos="425"/>
          <w:tab w:val="left" w:pos="240"/>
          <w:tab w:val="left" w:pos="480"/>
        </w:tabs>
        <w:ind w:left="5" w:hanging="5"/>
        <w:jc w:val="both"/>
      </w:pPr>
      <w:r w:rsidRPr="00C54E48">
        <w:t>Вниманию российских организаций, использующих иностранные сервисы – Официальный сайт Роскомнадзор – https://rkn.gov.ru/news/rsoc/news74672.htm</w:t>
      </w:r>
      <w:proofErr w:type="gramStart"/>
      <w:r w:rsidRPr="00C54E48">
        <w:t xml:space="preserve"> ;</w:t>
      </w:r>
      <w:proofErr w:type="gramEnd"/>
    </w:p>
    <w:p w:rsidR="00763A9D" w:rsidRPr="00C54E48" w:rsidRDefault="0060404B">
      <w:pPr>
        <w:numPr>
          <w:ilvl w:val="0"/>
          <w:numId w:val="35"/>
        </w:numPr>
        <w:tabs>
          <w:tab w:val="clear" w:pos="425"/>
          <w:tab w:val="left" w:pos="240"/>
          <w:tab w:val="left" w:pos="480"/>
        </w:tabs>
        <w:ind w:left="5" w:hanging="5"/>
        <w:jc w:val="both"/>
      </w:pPr>
      <w:r w:rsidRPr="00C54E48">
        <w:t>ФСБ России вскрыта разведывательная акция американских спецслужб с использованием мобильных устройств фирмы Apple – официальный сайт ФСБ России – http://www.fsb.ru/fsb/press/message/single.htm!id=10439739@fsbMessage.html</w:t>
      </w:r>
      <w:proofErr w:type="gramStart"/>
      <w:r w:rsidRPr="00C54E48">
        <w:t xml:space="preserve"> ;</w:t>
      </w:r>
      <w:proofErr w:type="gramEnd"/>
    </w:p>
    <w:p w:rsidR="00763A9D" w:rsidRPr="00C54E48" w:rsidRDefault="0060404B">
      <w:pPr>
        <w:numPr>
          <w:ilvl w:val="0"/>
          <w:numId w:val="35"/>
        </w:numPr>
        <w:tabs>
          <w:tab w:val="clear" w:pos="425"/>
          <w:tab w:val="left" w:pos="240"/>
          <w:tab w:val="left" w:pos="480"/>
        </w:tabs>
        <w:ind w:left="5" w:hanging="5"/>
        <w:jc w:val="both"/>
      </w:pPr>
      <w:r w:rsidRPr="00C54E48">
        <w:t>Операция Триангуляция: ранее неизвестная целевая атака на iOS-устройства – https://securelist.ru/operation-triangulation/107470/</w:t>
      </w:r>
      <w:proofErr w:type="gramStart"/>
      <w:r w:rsidRPr="00C54E48">
        <w:t xml:space="preserve"> ;</w:t>
      </w:r>
      <w:proofErr w:type="gramEnd"/>
    </w:p>
    <w:p w:rsidR="00763A9D" w:rsidRPr="00C54E48" w:rsidRDefault="0060404B">
      <w:pPr>
        <w:numPr>
          <w:ilvl w:val="0"/>
          <w:numId w:val="35"/>
        </w:numPr>
        <w:tabs>
          <w:tab w:val="clear" w:pos="425"/>
          <w:tab w:val="left" w:pos="240"/>
          <w:tab w:val="left" w:pos="480"/>
        </w:tabs>
        <w:ind w:left="5" w:hanging="5"/>
        <w:jc w:val="both"/>
      </w:pPr>
      <w:r w:rsidRPr="00C54E48">
        <w:t>Сравнительный анализ безопасности современных средств персональных коммуникаций Д.О. Маркин, Н.Д. Сизов, П.А. Архипов – Информационная безопасность цифровой экономики: Материалы XVIII научно-теоретической конференции Сибирский государственный университет телекоммуникаций и информатики, 2022. – 407 с. – https://sibsutis.ru/workgroups/w/group/46/files/Материалы конференций/18-я ВНПК ИБ ЦЭ (2022)/Сборник Конференции 1.pdf</w:t>
      </w:r>
      <w:proofErr w:type="gramStart"/>
      <w:r w:rsidRPr="00C54E48">
        <w:t xml:space="preserve"> ;</w:t>
      </w:r>
      <w:proofErr w:type="gramEnd"/>
    </w:p>
    <w:p w:rsidR="00763A9D" w:rsidRPr="00C54E48" w:rsidRDefault="0060404B">
      <w:pPr>
        <w:numPr>
          <w:ilvl w:val="0"/>
          <w:numId w:val="35"/>
        </w:numPr>
        <w:tabs>
          <w:tab w:val="clear" w:pos="425"/>
          <w:tab w:val="left" w:pos="240"/>
          <w:tab w:val="left" w:pos="480"/>
        </w:tabs>
        <w:ind w:left="5" w:hanging="5"/>
        <w:jc w:val="both"/>
      </w:pPr>
      <w:r w:rsidRPr="00C54E48">
        <w:t>Основные вопросы – официальный сайт мессенджера Frisbee –   https://frisbee.chat/ru/faq-old</w:t>
      </w:r>
      <w:proofErr w:type="gramStart"/>
      <w:r w:rsidRPr="00C54E48">
        <w:t xml:space="preserve"> ;</w:t>
      </w:r>
      <w:proofErr w:type="gramEnd"/>
    </w:p>
    <w:p w:rsidR="00763A9D" w:rsidRPr="00C54E48" w:rsidRDefault="0060404B">
      <w:pPr>
        <w:numPr>
          <w:ilvl w:val="0"/>
          <w:numId w:val="35"/>
        </w:numPr>
        <w:tabs>
          <w:tab w:val="clear" w:pos="425"/>
          <w:tab w:val="left" w:pos="240"/>
          <w:tab w:val="left" w:pos="480"/>
        </w:tabs>
        <w:ind w:left="5" w:hanging="5"/>
        <w:jc w:val="both"/>
      </w:pPr>
      <w:r w:rsidRPr="00C54E48">
        <w:t>Компании зарабатывают сотни миллионов долларов на ПО с открытым кодом – https://vc.ru/money/488329-kompanii-zarabatyvayut-sotni-millionov-dollarov-na-po-s-otkrytym-kodom</w:t>
      </w:r>
      <w:proofErr w:type="gramStart"/>
      <w:r w:rsidRPr="00C54E48">
        <w:t xml:space="preserve"> ;</w:t>
      </w:r>
      <w:proofErr w:type="gramEnd"/>
    </w:p>
    <w:p w:rsidR="00763A9D" w:rsidRPr="00C54E48" w:rsidRDefault="0060404B">
      <w:pPr>
        <w:numPr>
          <w:ilvl w:val="0"/>
          <w:numId w:val="35"/>
        </w:numPr>
        <w:tabs>
          <w:tab w:val="clear" w:pos="425"/>
          <w:tab w:val="left" w:pos="240"/>
          <w:tab w:val="left" w:pos="480"/>
        </w:tabs>
        <w:ind w:left="5" w:hanging="5"/>
        <w:jc w:val="both"/>
        <w:rPr>
          <w:lang w:val="en-US"/>
        </w:rPr>
      </w:pPr>
      <w:r w:rsidRPr="00C54E48">
        <w:rPr>
          <w:lang w:val="en-US"/>
        </w:rPr>
        <w:t>ShadowBrokers: The NSA compromised the SWIFT Network –   https://medium.com/comae/the-nsa-compromised-swift-network-50ec3000b195 ;</w:t>
      </w:r>
    </w:p>
    <w:p w:rsidR="00763A9D" w:rsidRPr="00C54E48" w:rsidRDefault="00763A9D">
      <w:pPr>
        <w:ind w:firstLine="709"/>
        <w:jc w:val="both"/>
        <w:rPr>
          <w:lang w:val="en-US"/>
        </w:rPr>
      </w:pPr>
    </w:p>
    <w:p w:rsidR="00763A9D" w:rsidRPr="00C54E48" w:rsidRDefault="00763A9D">
      <w:pPr>
        <w:ind w:firstLine="709"/>
        <w:jc w:val="both"/>
        <w:rPr>
          <w:lang w:val="en-US"/>
        </w:rPr>
      </w:pPr>
    </w:p>
    <w:p w:rsidR="00763A9D" w:rsidRPr="00C54E48" w:rsidRDefault="0060404B">
      <w:pPr>
        <w:widowControl w:val="0"/>
        <w:shd w:val="clear" w:color="auto" w:fill="FFFFFF"/>
        <w:ind w:firstLine="480"/>
        <w:jc w:val="center"/>
        <w:rPr>
          <w:b/>
          <w:bCs/>
        </w:rPr>
      </w:pPr>
      <w:r w:rsidRPr="00C54E48">
        <w:rPr>
          <w:b/>
          <w:bCs/>
        </w:rPr>
        <w:t>СИСТЕМА ВНУТРЕННЕГО КОНТРОЛЯ КАК ЭЛЕМЕНТ  УПРАВЛЕНЧЕСКОГО УЧЕТА</w:t>
      </w:r>
    </w:p>
    <w:p w:rsidR="00763A9D" w:rsidRPr="00C54E48" w:rsidRDefault="0060404B">
      <w:pPr>
        <w:shd w:val="clear" w:color="auto" w:fill="FFFFFF"/>
        <w:ind w:firstLine="709"/>
        <w:jc w:val="both"/>
      </w:pPr>
      <w:r w:rsidRPr="00C54E48">
        <w:t>Хачукова И.Р.-  3/38.04.01.Экономика</w:t>
      </w:r>
    </w:p>
    <w:p w:rsidR="00763A9D" w:rsidRPr="00C54E48" w:rsidRDefault="0060404B">
      <w:pPr>
        <w:shd w:val="clear" w:color="auto" w:fill="FFFFFF"/>
        <w:ind w:firstLine="709"/>
        <w:jc w:val="both"/>
      </w:pPr>
      <w:r w:rsidRPr="00C54E48">
        <w:rPr>
          <w:bCs/>
        </w:rPr>
        <w:t>Карданов Т.Р.-</w:t>
      </w:r>
      <w:r w:rsidRPr="00C54E48">
        <w:t>2/38.04.01.Экономика</w:t>
      </w:r>
    </w:p>
    <w:p w:rsidR="00763A9D" w:rsidRPr="00C54E48" w:rsidRDefault="0060404B">
      <w:pPr>
        <w:shd w:val="clear" w:color="auto" w:fill="FFFFFF"/>
        <w:ind w:firstLine="709"/>
        <w:jc w:val="both"/>
      </w:pPr>
      <w:r w:rsidRPr="00C54E48">
        <w:t>Науч. руководитель – Узденова Ф.М.., к.э.н., доцент кафедра «Бухгалтерский учет»</w:t>
      </w:r>
    </w:p>
    <w:p w:rsidR="00763A9D" w:rsidRPr="00C54E48" w:rsidRDefault="0060404B">
      <w:pPr>
        <w:shd w:val="clear" w:color="auto" w:fill="FFFFFF"/>
        <w:ind w:firstLine="709"/>
        <w:jc w:val="both"/>
      </w:pPr>
      <w:r w:rsidRPr="00C54E48">
        <w:t>Северо-Кавказская государственная академия</w:t>
      </w:r>
    </w:p>
    <w:p w:rsidR="00763A9D" w:rsidRPr="00C54E48" w:rsidRDefault="00763A9D">
      <w:pPr>
        <w:widowControl w:val="0"/>
        <w:shd w:val="clear" w:color="auto" w:fill="FFFFFF"/>
        <w:ind w:firstLine="709"/>
        <w:jc w:val="both"/>
        <w:rPr>
          <w:b/>
        </w:rPr>
      </w:pPr>
    </w:p>
    <w:p w:rsidR="00763A9D" w:rsidRPr="00C54E48" w:rsidRDefault="0060404B">
      <w:pPr>
        <w:widowControl w:val="0"/>
        <w:shd w:val="clear" w:color="auto" w:fill="FFFFFF"/>
        <w:ind w:firstLine="709"/>
        <w:jc w:val="both"/>
      </w:pPr>
      <w:r w:rsidRPr="00C54E48">
        <w:t xml:space="preserve">В современных условиях, характеризующихся динамичным изменением внешней среды и ростом конкуренции, для достижения успеха организации должны эффективно управлять своими ресурсами и процессами. В этом контексте система внутреннего контроля (СВК) и управленческий учет играют ключевые роли, взаимно </w:t>
      </w:r>
      <w:proofErr w:type="gramStart"/>
      <w:r w:rsidRPr="00C54E48">
        <w:t>дополняя и усиливая друг друга</w:t>
      </w:r>
      <w:proofErr w:type="gramEnd"/>
      <w:r w:rsidRPr="00C54E48">
        <w:t>. Данная статья исследует тесную взаимосвязь между этими двумя системами, демонстрируя их синергетическое воздействие на эффективность управления организацией.</w:t>
      </w:r>
    </w:p>
    <w:p w:rsidR="00763A9D" w:rsidRPr="00C54E48" w:rsidRDefault="0060404B">
      <w:pPr>
        <w:widowControl w:val="0"/>
        <w:shd w:val="clear" w:color="auto" w:fill="FFFFFF"/>
        <w:ind w:firstLine="709"/>
        <w:jc w:val="both"/>
      </w:pPr>
      <w:r w:rsidRPr="00C54E48">
        <w:t>Система внутреннего контроля (СВК) является неотъемлемой частью эффективного управления финансово- хозяйственной деятельностью любой организации. СВК  обеспечивает соблюдение законодательных и нормативных требований, минимизирует риски, повышает качество продукции и услуг и их конкурентоспособность, а также способствует оптимизации бизнес-процессов. В контексте управленческого учета СВК играет важную роль, обеспечивая достоверность и надежность финансовой информации, используемой для принятия взвешенных управленческих решений.</w:t>
      </w:r>
    </w:p>
    <w:p w:rsidR="00763A9D" w:rsidRPr="00C54E48" w:rsidRDefault="0060404B">
      <w:pPr>
        <w:widowControl w:val="0"/>
        <w:shd w:val="clear" w:color="auto" w:fill="FFFFFF"/>
        <w:ind w:firstLine="709"/>
        <w:jc w:val="both"/>
      </w:pPr>
      <w:r w:rsidRPr="00C54E48">
        <w:lastRenderedPageBreak/>
        <w:t>Для принятия и успешной реализации управленческих решений необходим постоянный и эффективный внутренний контроль на всех этапах процесса управления организацией.</w:t>
      </w:r>
    </w:p>
    <w:p w:rsidR="00763A9D" w:rsidRPr="00C54E48" w:rsidRDefault="0060404B">
      <w:pPr>
        <w:widowControl w:val="0"/>
        <w:autoSpaceDE w:val="0"/>
        <w:autoSpaceDN w:val="0"/>
        <w:spacing w:before="73"/>
        <w:ind w:left="826"/>
        <w:jc w:val="both"/>
      </w:pPr>
      <w:r w:rsidRPr="00C54E48">
        <w:t>Согласно</w:t>
      </w:r>
      <w:r w:rsidRPr="00C54E48">
        <w:rPr>
          <w:spacing w:val="27"/>
        </w:rPr>
        <w:t xml:space="preserve"> </w:t>
      </w:r>
      <w:r w:rsidRPr="00C54E48">
        <w:t>Закону</w:t>
      </w:r>
      <w:r w:rsidRPr="00C54E48">
        <w:rPr>
          <w:spacing w:val="28"/>
        </w:rPr>
        <w:t xml:space="preserve"> </w:t>
      </w:r>
      <w:r w:rsidRPr="00C54E48">
        <w:t>от</w:t>
      </w:r>
      <w:r w:rsidRPr="00C54E48">
        <w:rPr>
          <w:spacing w:val="31"/>
        </w:rPr>
        <w:t xml:space="preserve"> </w:t>
      </w:r>
      <w:r w:rsidRPr="00C54E48">
        <w:t>06.12.2011</w:t>
      </w:r>
      <w:r w:rsidRPr="00C54E48">
        <w:rPr>
          <w:spacing w:val="33"/>
        </w:rPr>
        <w:t xml:space="preserve"> </w:t>
      </w:r>
      <w:r w:rsidRPr="00C54E48">
        <w:t>№</w:t>
      </w:r>
      <w:r w:rsidRPr="00C54E48">
        <w:rPr>
          <w:spacing w:val="29"/>
        </w:rPr>
        <w:t xml:space="preserve"> </w:t>
      </w:r>
      <w:r w:rsidRPr="00C54E48">
        <w:t>402-ФЗ</w:t>
      </w:r>
      <w:r w:rsidRPr="00C54E48">
        <w:rPr>
          <w:spacing w:val="32"/>
        </w:rPr>
        <w:t xml:space="preserve"> </w:t>
      </w:r>
      <w:r w:rsidRPr="00C54E48">
        <w:t>«О</w:t>
      </w:r>
      <w:r w:rsidRPr="00C54E48">
        <w:rPr>
          <w:spacing w:val="30"/>
        </w:rPr>
        <w:t xml:space="preserve"> </w:t>
      </w:r>
      <w:r w:rsidRPr="00C54E48">
        <w:t>бухгалтерском</w:t>
      </w:r>
      <w:r w:rsidRPr="00C54E48">
        <w:rPr>
          <w:spacing w:val="32"/>
        </w:rPr>
        <w:t xml:space="preserve"> </w:t>
      </w:r>
      <w:r w:rsidRPr="00C54E48">
        <w:rPr>
          <w:spacing w:val="-2"/>
        </w:rPr>
        <w:t>учете»</w:t>
      </w:r>
    </w:p>
    <w:p w:rsidR="00763A9D" w:rsidRPr="00C54E48" w:rsidRDefault="0060404B">
      <w:pPr>
        <w:widowControl w:val="0"/>
        <w:autoSpaceDE w:val="0"/>
        <w:autoSpaceDN w:val="0"/>
        <w:spacing w:before="161"/>
        <w:ind w:left="118" w:right="211"/>
        <w:jc w:val="both"/>
      </w:pPr>
      <w:r w:rsidRPr="00C54E48">
        <w:t>«организация обязана организовывать и осуществлять внутренний контроль совершаемых фактов хозяйственной жизни, а если ее бухгалтерская (</w:t>
      </w:r>
      <w:proofErr w:type="gramStart"/>
      <w:r w:rsidRPr="00C54E48">
        <w:t xml:space="preserve">финансовая) </w:t>
      </w:r>
      <w:proofErr w:type="gramEnd"/>
      <w:r w:rsidRPr="00C54E48">
        <w:t>отчетность подлежит обязательному аудиту,</w:t>
      </w:r>
      <w:r w:rsidRPr="00C54E48">
        <w:rPr>
          <w:spacing w:val="40"/>
        </w:rPr>
        <w:t xml:space="preserve"> </w:t>
      </w:r>
      <w:r w:rsidRPr="00C54E48">
        <w:t>то она обязана организовывать и осуществлять внутренний контроль ведения бухгалтерского учета и составления бухгалтерской (финансовой) отчетности (за исключением случаев, когда ее руководитель принял обязанность ведения бухгалтерского учета на себя)» [1].</w:t>
      </w:r>
    </w:p>
    <w:p w:rsidR="00763A9D" w:rsidRPr="00C54E48" w:rsidRDefault="0060404B">
      <w:pPr>
        <w:widowControl w:val="0"/>
        <w:autoSpaceDE w:val="0"/>
        <w:autoSpaceDN w:val="0"/>
        <w:ind w:left="826"/>
        <w:jc w:val="both"/>
      </w:pPr>
      <w:r w:rsidRPr="00C54E48">
        <w:t>Согласно</w:t>
      </w:r>
      <w:r w:rsidRPr="00C54E48">
        <w:rPr>
          <w:spacing w:val="63"/>
        </w:rPr>
        <w:t xml:space="preserve">   </w:t>
      </w:r>
      <w:r w:rsidRPr="00C54E48">
        <w:t>Информации</w:t>
      </w:r>
      <w:r w:rsidRPr="00C54E48">
        <w:rPr>
          <w:spacing w:val="65"/>
        </w:rPr>
        <w:t xml:space="preserve">   </w:t>
      </w:r>
      <w:r w:rsidRPr="00C54E48">
        <w:t>Минфина</w:t>
      </w:r>
      <w:r w:rsidRPr="00C54E48">
        <w:rPr>
          <w:spacing w:val="64"/>
        </w:rPr>
        <w:t xml:space="preserve">   </w:t>
      </w:r>
      <w:r w:rsidRPr="00C54E48">
        <w:t>России</w:t>
      </w:r>
      <w:r w:rsidRPr="00C54E48">
        <w:rPr>
          <w:spacing w:val="65"/>
        </w:rPr>
        <w:t xml:space="preserve">   </w:t>
      </w:r>
      <w:r w:rsidRPr="00C54E48">
        <w:t>№</w:t>
      </w:r>
      <w:r w:rsidRPr="00C54E48">
        <w:rPr>
          <w:spacing w:val="67"/>
        </w:rPr>
        <w:t xml:space="preserve">   </w:t>
      </w:r>
      <w:r w:rsidRPr="00C54E48">
        <w:t>П-</w:t>
      </w:r>
      <w:r w:rsidRPr="00C54E48">
        <w:rPr>
          <w:spacing w:val="-2"/>
        </w:rPr>
        <w:t>З11/2013</w:t>
      </w:r>
    </w:p>
    <w:p w:rsidR="00763A9D" w:rsidRPr="00C54E48" w:rsidRDefault="0060404B">
      <w:pPr>
        <w:widowControl w:val="0"/>
        <w:autoSpaceDE w:val="0"/>
        <w:autoSpaceDN w:val="0"/>
        <w:spacing w:before="163"/>
        <w:ind w:left="118" w:right="212"/>
        <w:jc w:val="both"/>
      </w:pPr>
      <w:r w:rsidRPr="00C54E48">
        <w:t>«Организация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 «внутренний контроль определяется как процесс, направленный на получение достаточной уверенности в том, что экономический субъект обеспечивает: эффективность и результативность своей</w:t>
      </w:r>
      <w:r w:rsidRPr="00C54E48">
        <w:rPr>
          <w:spacing w:val="9"/>
        </w:rPr>
        <w:t xml:space="preserve"> </w:t>
      </w:r>
      <w:r w:rsidRPr="00C54E48">
        <w:t>деятельности,</w:t>
      </w:r>
      <w:r w:rsidRPr="00C54E48">
        <w:rPr>
          <w:spacing w:val="8"/>
        </w:rPr>
        <w:t xml:space="preserve"> </w:t>
      </w:r>
      <w:r w:rsidRPr="00C54E48">
        <w:t>в</w:t>
      </w:r>
      <w:r w:rsidRPr="00C54E48">
        <w:rPr>
          <w:spacing w:val="11"/>
        </w:rPr>
        <w:t xml:space="preserve"> </w:t>
      </w:r>
      <w:r w:rsidRPr="00C54E48">
        <w:t>том</w:t>
      </w:r>
      <w:r w:rsidRPr="00C54E48">
        <w:rPr>
          <w:spacing w:val="8"/>
        </w:rPr>
        <w:t xml:space="preserve"> </w:t>
      </w:r>
      <w:r w:rsidRPr="00C54E48">
        <w:t>числе</w:t>
      </w:r>
      <w:r w:rsidRPr="00C54E48">
        <w:rPr>
          <w:spacing w:val="11"/>
        </w:rPr>
        <w:t xml:space="preserve"> </w:t>
      </w:r>
      <w:r w:rsidRPr="00C54E48">
        <w:t>достижение</w:t>
      </w:r>
      <w:r w:rsidRPr="00C54E48">
        <w:rPr>
          <w:spacing w:val="10"/>
        </w:rPr>
        <w:t xml:space="preserve"> </w:t>
      </w:r>
      <w:r w:rsidRPr="00C54E48">
        <w:t>финансовых</w:t>
      </w:r>
      <w:r w:rsidRPr="00C54E48">
        <w:rPr>
          <w:spacing w:val="9"/>
        </w:rPr>
        <w:t xml:space="preserve"> </w:t>
      </w:r>
      <w:r w:rsidRPr="00C54E48">
        <w:t>и</w:t>
      </w:r>
      <w:r w:rsidRPr="00C54E48">
        <w:rPr>
          <w:spacing w:val="12"/>
        </w:rPr>
        <w:t xml:space="preserve"> </w:t>
      </w:r>
      <w:r w:rsidRPr="00C54E48">
        <w:rPr>
          <w:spacing w:val="-2"/>
        </w:rPr>
        <w:t>операционных</w:t>
      </w:r>
    </w:p>
    <w:p w:rsidR="00763A9D" w:rsidRPr="00C54E48" w:rsidRDefault="0060404B">
      <w:pPr>
        <w:widowControl w:val="0"/>
        <w:autoSpaceDE w:val="0"/>
        <w:autoSpaceDN w:val="0"/>
        <w:ind w:right="101"/>
        <w:jc w:val="center"/>
      </w:pPr>
      <w:r w:rsidRPr="00C54E48">
        <w:t>показателей,</w:t>
      </w:r>
      <w:r w:rsidRPr="00C54E48">
        <w:rPr>
          <w:spacing w:val="-5"/>
        </w:rPr>
        <w:t xml:space="preserve"> </w:t>
      </w:r>
      <w:r w:rsidRPr="00C54E48">
        <w:t>сохранность</w:t>
      </w:r>
      <w:r w:rsidRPr="00C54E48">
        <w:rPr>
          <w:spacing w:val="-6"/>
        </w:rPr>
        <w:t xml:space="preserve"> </w:t>
      </w:r>
      <w:r w:rsidRPr="00C54E48">
        <w:t>совместно</w:t>
      </w:r>
      <w:r w:rsidRPr="00C54E48">
        <w:rPr>
          <w:spacing w:val="-6"/>
        </w:rPr>
        <w:t xml:space="preserve"> </w:t>
      </w:r>
      <w:r w:rsidRPr="00C54E48">
        <w:t>используемых</w:t>
      </w:r>
      <w:r w:rsidRPr="00C54E48">
        <w:rPr>
          <w:spacing w:val="-3"/>
        </w:rPr>
        <w:t xml:space="preserve"> </w:t>
      </w:r>
      <w:r w:rsidRPr="00C54E48">
        <w:t>активов;</w:t>
      </w:r>
      <w:r w:rsidRPr="00C54E48">
        <w:rPr>
          <w:spacing w:val="-2"/>
        </w:rPr>
        <w:t xml:space="preserve"> достоверность</w:t>
      </w:r>
    </w:p>
    <w:p w:rsidR="00763A9D" w:rsidRPr="00C54E48" w:rsidRDefault="0060404B">
      <w:pPr>
        <w:widowControl w:val="0"/>
        <w:autoSpaceDE w:val="0"/>
        <w:autoSpaceDN w:val="0"/>
        <w:spacing w:before="73"/>
        <w:ind w:left="118" w:right="213"/>
        <w:jc w:val="both"/>
      </w:pPr>
      <w:r w:rsidRPr="00C54E48">
        <w:t>и своевременность бухгалтерской (финансовой) и иной отчетности; соблюдение применимого законодательства, в том числе при совершении фактов хозяйственной жизни и ведении бухгалтерского учета» [2].</w:t>
      </w:r>
    </w:p>
    <w:p w:rsidR="00763A9D" w:rsidRPr="00C54E48" w:rsidRDefault="0060404B">
      <w:pPr>
        <w:widowControl w:val="0"/>
        <w:autoSpaceDE w:val="0"/>
        <w:autoSpaceDN w:val="0"/>
        <w:spacing w:before="1"/>
        <w:ind w:left="118" w:right="211" w:firstLine="707"/>
        <w:jc w:val="both"/>
      </w:pPr>
      <w:r w:rsidRPr="00C54E48">
        <w:t>Ведущие экономисты, специализирующихся на вопросах управления организациями рассматривают внутренний контроль как важнейшую часть современной системы управления, позволяющей достичь целей, поставленных собственниками (акционерами), с минимальными затратами (таблица 1).</w:t>
      </w:r>
    </w:p>
    <w:p w:rsidR="00763A9D" w:rsidRPr="00C54E48" w:rsidRDefault="0060404B">
      <w:pPr>
        <w:widowControl w:val="0"/>
        <w:autoSpaceDE w:val="0"/>
        <w:autoSpaceDN w:val="0"/>
        <w:ind w:left="118"/>
        <w:jc w:val="both"/>
      </w:pPr>
      <w:r w:rsidRPr="00C54E48">
        <w:t>Таблица</w:t>
      </w:r>
      <w:r w:rsidRPr="00C54E48">
        <w:rPr>
          <w:spacing w:val="38"/>
        </w:rPr>
        <w:t xml:space="preserve">  </w:t>
      </w:r>
      <w:r w:rsidRPr="00C54E48">
        <w:t>1</w:t>
      </w:r>
      <w:r w:rsidRPr="00C54E48">
        <w:rPr>
          <w:spacing w:val="40"/>
        </w:rPr>
        <w:t xml:space="preserve">  </w:t>
      </w:r>
      <w:r w:rsidRPr="00C54E48">
        <w:t>–</w:t>
      </w:r>
      <w:r w:rsidRPr="00C54E48">
        <w:rPr>
          <w:spacing w:val="41"/>
        </w:rPr>
        <w:t xml:space="preserve">  </w:t>
      </w:r>
      <w:r w:rsidRPr="00C54E48">
        <w:t>Подходы</w:t>
      </w:r>
      <w:r w:rsidRPr="00C54E48">
        <w:rPr>
          <w:spacing w:val="40"/>
        </w:rPr>
        <w:t xml:space="preserve">  </w:t>
      </w:r>
      <w:r w:rsidRPr="00C54E48">
        <w:t>авторов</w:t>
      </w:r>
      <w:r w:rsidRPr="00C54E48">
        <w:rPr>
          <w:spacing w:val="39"/>
        </w:rPr>
        <w:t xml:space="preserve">  </w:t>
      </w:r>
      <w:r w:rsidRPr="00C54E48">
        <w:t>в</w:t>
      </w:r>
      <w:r w:rsidRPr="00C54E48">
        <w:rPr>
          <w:spacing w:val="40"/>
        </w:rPr>
        <w:t xml:space="preserve">  </w:t>
      </w:r>
      <w:r w:rsidRPr="00C54E48">
        <w:t>отношении</w:t>
      </w:r>
      <w:r w:rsidRPr="00C54E48">
        <w:rPr>
          <w:spacing w:val="39"/>
        </w:rPr>
        <w:t xml:space="preserve">  </w:t>
      </w:r>
      <w:r w:rsidRPr="00C54E48">
        <w:t>определения</w:t>
      </w:r>
      <w:r w:rsidRPr="00C54E48">
        <w:rPr>
          <w:spacing w:val="40"/>
        </w:rPr>
        <w:t xml:space="preserve">  </w:t>
      </w:r>
      <w:r w:rsidRPr="00C54E48">
        <w:rPr>
          <w:spacing w:val="-2"/>
        </w:rPr>
        <w:t xml:space="preserve">понятия </w:t>
      </w:r>
      <w:r w:rsidRPr="00C54E48">
        <w:t>«внутренний</w:t>
      </w:r>
      <w:r w:rsidRPr="00C54E48">
        <w:rPr>
          <w:spacing w:val="-8"/>
        </w:rPr>
        <w:t xml:space="preserve"> </w:t>
      </w:r>
      <w:r w:rsidRPr="00C54E48">
        <w:rPr>
          <w:spacing w:val="-2"/>
        </w:rPr>
        <w:t>контроль»</w:t>
      </w:r>
    </w:p>
    <w:p w:rsidR="00763A9D" w:rsidRPr="00C54E48" w:rsidRDefault="00763A9D">
      <w:pPr>
        <w:widowControl w:val="0"/>
        <w:autoSpaceDE w:val="0"/>
        <w:autoSpaceDN w:val="0"/>
        <w:spacing w:before="7"/>
      </w:pPr>
    </w:p>
    <w:tbl>
      <w:tblPr>
        <w:tblStyle w:val="TableNormal"/>
        <w:tblW w:w="978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6"/>
        <w:gridCol w:w="7716"/>
      </w:tblGrid>
      <w:tr w:rsidR="00763A9D" w:rsidRPr="00C54E48">
        <w:trPr>
          <w:trHeight w:val="253"/>
        </w:trPr>
        <w:tc>
          <w:tcPr>
            <w:tcW w:w="2066" w:type="dxa"/>
          </w:tcPr>
          <w:p w:rsidR="00763A9D" w:rsidRPr="00C54E48" w:rsidRDefault="0060404B">
            <w:pPr>
              <w:ind w:left="117"/>
            </w:pPr>
            <w:r w:rsidRPr="00C54E48">
              <w:t>Авторы</w:t>
            </w:r>
          </w:p>
        </w:tc>
        <w:tc>
          <w:tcPr>
            <w:tcW w:w="7716" w:type="dxa"/>
          </w:tcPr>
          <w:p w:rsidR="00763A9D" w:rsidRPr="00C54E48" w:rsidRDefault="0060404B">
            <w:pPr>
              <w:ind w:left="1949"/>
            </w:pPr>
            <w:r w:rsidRPr="00C54E48">
              <w:t>Трактовка</w:t>
            </w:r>
            <w:r w:rsidRPr="00C54E48">
              <w:rPr>
                <w:spacing w:val="-10"/>
              </w:rPr>
              <w:t xml:space="preserve"> </w:t>
            </w:r>
            <w:r w:rsidRPr="00C54E48">
              <w:t>внутреннего</w:t>
            </w:r>
            <w:r w:rsidRPr="00C54E48">
              <w:rPr>
                <w:spacing w:val="-10"/>
              </w:rPr>
              <w:t xml:space="preserve"> </w:t>
            </w:r>
            <w:r w:rsidRPr="00C54E48">
              <w:rPr>
                <w:spacing w:val="-2"/>
              </w:rPr>
              <w:t>контроля</w:t>
            </w:r>
          </w:p>
        </w:tc>
      </w:tr>
      <w:tr w:rsidR="00763A9D" w:rsidRPr="00C54E48">
        <w:trPr>
          <w:trHeight w:val="1010"/>
        </w:trPr>
        <w:tc>
          <w:tcPr>
            <w:tcW w:w="2066" w:type="dxa"/>
          </w:tcPr>
          <w:p w:rsidR="00763A9D" w:rsidRPr="00C54E48" w:rsidRDefault="0060404B">
            <w:pPr>
              <w:ind w:left="107"/>
            </w:pPr>
            <w:r w:rsidRPr="00C54E48">
              <w:t>Орлова</w:t>
            </w:r>
            <w:r w:rsidRPr="00C54E48">
              <w:rPr>
                <w:spacing w:val="-8"/>
              </w:rPr>
              <w:t xml:space="preserve"> </w:t>
            </w:r>
            <w:r w:rsidRPr="00C54E48">
              <w:rPr>
                <w:spacing w:val="-4"/>
              </w:rPr>
              <w:t>О.Е.</w:t>
            </w:r>
          </w:p>
        </w:tc>
        <w:tc>
          <w:tcPr>
            <w:tcW w:w="7716" w:type="dxa"/>
          </w:tcPr>
          <w:p w:rsidR="00763A9D" w:rsidRPr="00C54E48" w:rsidRDefault="0060404B">
            <w:pPr>
              <w:ind w:left="108" w:right="96"/>
              <w:jc w:val="both"/>
              <w:rPr>
                <w:lang w:val="ru-RU"/>
              </w:rPr>
            </w:pPr>
            <w:r w:rsidRPr="00C54E48">
              <w:rPr>
                <w:lang w:val="ru-RU"/>
              </w:rPr>
              <w:t>Деятельность, которая направлена на достижение эффективности и результативности финансовой и хозяйственной деятельности,</w:t>
            </w:r>
            <w:r w:rsidRPr="00C54E48">
              <w:rPr>
                <w:spacing w:val="30"/>
                <w:lang w:val="ru-RU"/>
              </w:rPr>
              <w:t xml:space="preserve">  </w:t>
            </w:r>
            <w:r w:rsidRPr="00C54E48">
              <w:rPr>
                <w:lang w:val="ru-RU"/>
              </w:rPr>
              <w:t>эффективности</w:t>
            </w:r>
            <w:r w:rsidRPr="00C54E48">
              <w:rPr>
                <w:spacing w:val="33"/>
                <w:lang w:val="ru-RU"/>
              </w:rPr>
              <w:t xml:space="preserve">  </w:t>
            </w:r>
            <w:r w:rsidRPr="00C54E48">
              <w:rPr>
                <w:lang w:val="ru-RU"/>
              </w:rPr>
              <w:t>управления</w:t>
            </w:r>
            <w:r w:rsidRPr="00C54E48">
              <w:rPr>
                <w:spacing w:val="33"/>
                <w:lang w:val="ru-RU"/>
              </w:rPr>
              <w:t xml:space="preserve">  </w:t>
            </w:r>
            <w:r w:rsidRPr="00C54E48">
              <w:rPr>
                <w:lang w:val="ru-RU"/>
              </w:rPr>
              <w:t>активами</w:t>
            </w:r>
            <w:r w:rsidRPr="00C54E48">
              <w:rPr>
                <w:spacing w:val="33"/>
                <w:lang w:val="ru-RU"/>
              </w:rPr>
              <w:t xml:space="preserve">  </w:t>
            </w:r>
            <w:r w:rsidRPr="00C54E48">
              <w:rPr>
                <w:lang w:val="ru-RU"/>
              </w:rPr>
              <w:t>и</w:t>
            </w:r>
            <w:r w:rsidRPr="00C54E48">
              <w:rPr>
                <w:spacing w:val="34"/>
                <w:lang w:val="ru-RU"/>
              </w:rPr>
              <w:t xml:space="preserve">  </w:t>
            </w:r>
            <w:r w:rsidRPr="00C54E48">
              <w:rPr>
                <w:spacing w:val="-2"/>
                <w:lang w:val="ru-RU"/>
              </w:rPr>
              <w:t xml:space="preserve">пассивами, </w:t>
            </w:r>
            <w:r w:rsidRPr="00C54E48">
              <w:rPr>
                <w:lang w:val="ru-RU"/>
              </w:rPr>
              <w:t>управления</w:t>
            </w:r>
            <w:r w:rsidRPr="00C54E48">
              <w:rPr>
                <w:spacing w:val="-10"/>
                <w:lang w:val="ru-RU"/>
              </w:rPr>
              <w:t xml:space="preserve"> </w:t>
            </w:r>
            <w:r w:rsidRPr="00C54E48">
              <w:rPr>
                <w:spacing w:val="-2"/>
                <w:lang w:val="ru-RU"/>
              </w:rPr>
              <w:t>рисками</w:t>
            </w:r>
          </w:p>
        </w:tc>
      </w:tr>
      <w:tr w:rsidR="00763A9D" w:rsidRPr="00C54E48">
        <w:trPr>
          <w:trHeight w:val="1770"/>
        </w:trPr>
        <w:tc>
          <w:tcPr>
            <w:tcW w:w="2066" w:type="dxa"/>
          </w:tcPr>
          <w:p w:rsidR="00763A9D" w:rsidRPr="00C54E48" w:rsidRDefault="0060404B">
            <w:pPr>
              <w:ind w:left="107"/>
              <w:rPr>
                <w:lang w:val="ru-RU"/>
              </w:rPr>
            </w:pPr>
            <w:r w:rsidRPr="00C54E48">
              <w:rPr>
                <w:lang w:val="ru-RU"/>
              </w:rPr>
              <w:t>Концев</w:t>
            </w:r>
            <w:proofErr w:type="gramStart"/>
            <w:r w:rsidRPr="00C54E48">
              <w:t>a</w:t>
            </w:r>
            <w:proofErr w:type="gramEnd"/>
            <w:r w:rsidRPr="00C54E48">
              <w:rPr>
                <w:lang w:val="ru-RU"/>
              </w:rPr>
              <w:t>я С.Р., Карасев В.А., Костенков</w:t>
            </w:r>
            <w:r w:rsidRPr="00C54E48">
              <w:t>a</w:t>
            </w:r>
            <w:r w:rsidRPr="00C54E48">
              <w:rPr>
                <w:spacing w:val="-14"/>
                <w:lang w:val="ru-RU"/>
              </w:rPr>
              <w:t xml:space="preserve"> </w:t>
            </w:r>
            <w:r w:rsidRPr="00C54E48">
              <w:rPr>
                <w:lang w:val="ru-RU"/>
              </w:rPr>
              <w:t>Н.К.</w:t>
            </w:r>
          </w:p>
        </w:tc>
        <w:tc>
          <w:tcPr>
            <w:tcW w:w="7716" w:type="dxa"/>
          </w:tcPr>
          <w:p w:rsidR="00763A9D" w:rsidRPr="00C54E48" w:rsidRDefault="0060404B">
            <w:pPr>
              <w:ind w:left="108" w:right="94"/>
              <w:jc w:val="both"/>
              <w:rPr>
                <w:lang w:val="ru-RU"/>
              </w:rPr>
            </w:pPr>
            <w:r w:rsidRPr="00C54E48">
              <w:rPr>
                <w:lang w:val="ru-RU"/>
              </w:rPr>
              <w:t>Один из видов экономического контроля финансово-хозяйственной деятельности и упорядоченная система наблюдения, проверки хозяйственных операций, сбора и интерпретации информации о них</w:t>
            </w:r>
            <w:r w:rsidRPr="00C54E48">
              <w:rPr>
                <w:spacing w:val="40"/>
                <w:lang w:val="ru-RU"/>
              </w:rPr>
              <w:t xml:space="preserve"> </w:t>
            </w:r>
            <w:r w:rsidRPr="00C54E48">
              <w:rPr>
                <w:lang w:val="ru-RU"/>
              </w:rPr>
              <w:t>для установления достоверности, объективности, экономической и юридической</w:t>
            </w:r>
            <w:r w:rsidRPr="00C54E48">
              <w:rPr>
                <w:spacing w:val="66"/>
                <w:w w:val="150"/>
                <w:lang w:val="ru-RU"/>
              </w:rPr>
              <w:t xml:space="preserve">  </w:t>
            </w:r>
            <w:r w:rsidRPr="00C54E48">
              <w:rPr>
                <w:lang w:val="ru-RU"/>
              </w:rPr>
              <w:t>целесообразности,</w:t>
            </w:r>
            <w:r w:rsidRPr="00C54E48">
              <w:rPr>
                <w:spacing w:val="67"/>
                <w:w w:val="150"/>
                <w:lang w:val="ru-RU"/>
              </w:rPr>
              <w:t xml:space="preserve">  </w:t>
            </w:r>
            <w:r w:rsidRPr="00C54E48">
              <w:rPr>
                <w:lang w:val="ru-RU"/>
              </w:rPr>
              <w:t>реальности</w:t>
            </w:r>
            <w:r w:rsidRPr="00C54E48">
              <w:rPr>
                <w:spacing w:val="65"/>
                <w:w w:val="150"/>
                <w:lang w:val="ru-RU"/>
              </w:rPr>
              <w:t xml:space="preserve">   </w:t>
            </w:r>
            <w:r w:rsidRPr="00C54E48">
              <w:rPr>
                <w:lang w:val="ru-RU"/>
              </w:rPr>
              <w:t>отраженных</w:t>
            </w:r>
            <w:r w:rsidRPr="00C54E48">
              <w:rPr>
                <w:spacing w:val="68"/>
                <w:w w:val="150"/>
                <w:lang w:val="ru-RU"/>
              </w:rPr>
              <w:t xml:space="preserve">  </w:t>
            </w:r>
            <w:r w:rsidRPr="00C54E48">
              <w:rPr>
                <w:spacing w:val="-5"/>
                <w:lang w:val="ru-RU"/>
              </w:rPr>
              <w:t xml:space="preserve">или </w:t>
            </w:r>
            <w:r w:rsidRPr="00C54E48">
              <w:rPr>
                <w:lang w:val="ru-RU"/>
              </w:rPr>
              <w:t>предстоящих хозяйственных фактов и принятия управленческих решений по их регулированию</w:t>
            </w:r>
          </w:p>
        </w:tc>
      </w:tr>
      <w:tr w:rsidR="00763A9D" w:rsidRPr="00C54E48">
        <w:trPr>
          <w:trHeight w:val="1012"/>
        </w:trPr>
        <w:tc>
          <w:tcPr>
            <w:tcW w:w="2066" w:type="dxa"/>
          </w:tcPr>
          <w:p w:rsidR="00763A9D" w:rsidRPr="00C54E48" w:rsidRDefault="0060404B">
            <w:pPr>
              <w:ind w:left="107"/>
            </w:pPr>
            <w:r w:rsidRPr="00C54E48">
              <w:t>Галицкая</w:t>
            </w:r>
            <w:r w:rsidRPr="00C54E48">
              <w:rPr>
                <w:spacing w:val="-10"/>
              </w:rPr>
              <w:t xml:space="preserve"> </w:t>
            </w:r>
            <w:r w:rsidRPr="00C54E48">
              <w:rPr>
                <w:spacing w:val="-4"/>
              </w:rPr>
              <w:t>Ю.Н.</w:t>
            </w:r>
          </w:p>
        </w:tc>
        <w:tc>
          <w:tcPr>
            <w:tcW w:w="7716" w:type="dxa"/>
          </w:tcPr>
          <w:p w:rsidR="00763A9D" w:rsidRPr="00C54E48" w:rsidRDefault="0060404B">
            <w:pPr>
              <w:ind w:left="108" w:right="96"/>
              <w:jc w:val="both"/>
              <w:rPr>
                <w:lang w:val="ru-RU"/>
              </w:rPr>
            </w:pPr>
            <w:r w:rsidRPr="00C54E48">
              <w:rPr>
                <w:lang w:val="ru-RU"/>
              </w:rPr>
              <w:t>Процесс, который направлен на достижение основных целей сохранности имущества организации. Это результат планового управления,</w:t>
            </w:r>
            <w:r w:rsidRPr="00C54E48">
              <w:rPr>
                <w:spacing w:val="76"/>
                <w:lang w:val="ru-RU"/>
              </w:rPr>
              <w:t xml:space="preserve"> </w:t>
            </w:r>
            <w:r w:rsidRPr="00C54E48">
              <w:rPr>
                <w:lang w:val="ru-RU"/>
              </w:rPr>
              <w:t>организации</w:t>
            </w:r>
            <w:r w:rsidRPr="00C54E48">
              <w:rPr>
                <w:spacing w:val="76"/>
                <w:lang w:val="ru-RU"/>
              </w:rPr>
              <w:t xml:space="preserve"> </w:t>
            </w:r>
            <w:r w:rsidRPr="00C54E48">
              <w:rPr>
                <w:lang w:val="ru-RU"/>
              </w:rPr>
              <w:t>мониторинга</w:t>
            </w:r>
            <w:r w:rsidRPr="00C54E48">
              <w:rPr>
                <w:spacing w:val="74"/>
                <w:lang w:val="ru-RU"/>
              </w:rPr>
              <w:t xml:space="preserve"> </w:t>
            </w:r>
            <w:r w:rsidRPr="00C54E48">
              <w:rPr>
                <w:lang w:val="ru-RU"/>
              </w:rPr>
              <w:t>во</w:t>
            </w:r>
            <w:r w:rsidRPr="00C54E48">
              <w:rPr>
                <w:spacing w:val="76"/>
                <w:lang w:val="ru-RU"/>
              </w:rPr>
              <w:t xml:space="preserve"> </w:t>
            </w:r>
            <w:r w:rsidRPr="00C54E48">
              <w:rPr>
                <w:lang w:val="ru-RU"/>
              </w:rPr>
              <w:t>всех</w:t>
            </w:r>
            <w:r w:rsidRPr="00C54E48">
              <w:rPr>
                <w:spacing w:val="74"/>
                <w:lang w:val="ru-RU"/>
              </w:rPr>
              <w:t xml:space="preserve"> </w:t>
            </w:r>
            <w:r w:rsidRPr="00C54E48">
              <w:rPr>
                <w:lang w:val="ru-RU"/>
              </w:rPr>
              <w:t>видах</w:t>
            </w:r>
            <w:r w:rsidRPr="00C54E48">
              <w:rPr>
                <w:spacing w:val="75"/>
                <w:lang w:val="ru-RU"/>
              </w:rPr>
              <w:t xml:space="preserve"> </w:t>
            </w:r>
            <w:r w:rsidRPr="00C54E48">
              <w:rPr>
                <w:spacing w:val="-2"/>
                <w:lang w:val="ru-RU"/>
              </w:rPr>
              <w:t xml:space="preserve">деятельности </w:t>
            </w:r>
            <w:r w:rsidRPr="00C54E48">
              <w:rPr>
                <w:lang w:val="ru-RU"/>
              </w:rPr>
              <w:t>компании</w:t>
            </w:r>
            <w:r w:rsidRPr="00C54E48">
              <w:rPr>
                <w:spacing w:val="-5"/>
                <w:lang w:val="ru-RU"/>
              </w:rPr>
              <w:t xml:space="preserve"> </w:t>
            </w:r>
            <w:r w:rsidRPr="00C54E48">
              <w:rPr>
                <w:lang w:val="ru-RU"/>
              </w:rPr>
              <w:t>в</w:t>
            </w:r>
            <w:r w:rsidRPr="00C54E48">
              <w:rPr>
                <w:spacing w:val="-5"/>
                <w:lang w:val="ru-RU"/>
              </w:rPr>
              <w:t xml:space="preserve"> </w:t>
            </w:r>
            <w:r w:rsidRPr="00C54E48">
              <w:rPr>
                <w:lang w:val="ru-RU"/>
              </w:rPr>
              <w:t>целом</w:t>
            </w:r>
            <w:r w:rsidRPr="00C54E48">
              <w:rPr>
                <w:spacing w:val="-3"/>
                <w:lang w:val="ru-RU"/>
              </w:rPr>
              <w:t xml:space="preserve"> </w:t>
            </w:r>
            <w:r w:rsidRPr="00C54E48">
              <w:rPr>
                <w:lang w:val="ru-RU"/>
              </w:rPr>
              <w:t>и</w:t>
            </w:r>
            <w:r w:rsidRPr="00C54E48">
              <w:rPr>
                <w:spacing w:val="-6"/>
                <w:lang w:val="ru-RU"/>
              </w:rPr>
              <w:t xml:space="preserve"> </w:t>
            </w:r>
            <w:r w:rsidRPr="00C54E48">
              <w:rPr>
                <w:lang w:val="ru-RU"/>
              </w:rPr>
              <w:t>ее</w:t>
            </w:r>
            <w:r w:rsidRPr="00C54E48">
              <w:rPr>
                <w:spacing w:val="-3"/>
                <w:lang w:val="ru-RU"/>
              </w:rPr>
              <w:t xml:space="preserve"> </w:t>
            </w:r>
            <w:r w:rsidRPr="00C54E48">
              <w:rPr>
                <w:lang w:val="ru-RU"/>
              </w:rPr>
              <w:t>структурных</w:t>
            </w:r>
            <w:r w:rsidRPr="00C54E48">
              <w:rPr>
                <w:spacing w:val="-2"/>
                <w:lang w:val="ru-RU"/>
              </w:rPr>
              <w:t xml:space="preserve"> подразделений</w:t>
            </w:r>
          </w:p>
        </w:tc>
      </w:tr>
      <w:tr w:rsidR="00763A9D" w:rsidRPr="00C54E48">
        <w:trPr>
          <w:trHeight w:val="760"/>
        </w:trPr>
        <w:tc>
          <w:tcPr>
            <w:tcW w:w="2066" w:type="dxa"/>
          </w:tcPr>
          <w:p w:rsidR="00763A9D" w:rsidRPr="00C54E48" w:rsidRDefault="0060404B">
            <w:pPr>
              <w:ind w:left="107"/>
            </w:pPr>
            <w:r w:rsidRPr="00C54E48">
              <w:t>Касюк</w:t>
            </w:r>
            <w:r w:rsidRPr="00C54E48">
              <w:rPr>
                <w:spacing w:val="-3"/>
              </w:rPr>
              <w:t xml:space="preserve"> </w:t>
            </w:r>
            <w:r w:rsidRPr="00C54E48">
              <w:rPr>
                <w:spacing w:val="-4"/>
              </w:rPr>
              <w:t>Е.А.</w:t>
            </w:r>
          </w:p>
        </w:tc>
        <w:tc>
          <w:tcPr>
            <w:tcW w:w="7716" w:type="dxa"/>
          </w:tcPr>
          <w:p w:rsidR="00763A9D" w:rsidRPr="00C54E48" w:rsidRDefault="0060404B">
            <w:pPr>
              <w:ind w:left="108"/>
              <w:rPr>
                <w:lang w:val="ru-RU"/>
              </w:rPr>
            </w:pPr>
            <w:r w:rsidRPr="00C54E48">
              <w:rPr>
                <w:lang w:val="ru-RU"/>
              </w:rPr>
              <w:t>Система</w:t>
            </w:r>
            <w:r w:rsidRPr="00C54E48">
              <w:rPr>
                <w:spacing w:val="74"/>
                <w:w w:val="150"/>
                <w:lang w:val="ru-RU"/>
              </w:rPr>
              <w:t xml:space="preserve"> </w:t>
            </w:r>
            <w:r w:rsidRPr="00C54E48">
              <w:rPr>
                <w:lang w:val="ru-RU"/>
              </w:rPr>
              <w:t>наблюдения</w:t>
            </w:r>
            <w:r w:rsidRPr="00C54E48">
              <w:rPr>
                <w:spacing w:val="74"/>
                <w:w w:val="150"/>
                <w:lang w:val="ru-RU"/>
              </w:rPr>
              <w:t xml:space="preserve"> </w:t>
            </w:r>
            <w:r w:rsidRPr="00C54E48">
              <w:rPr>
                <w:lang w:val="ru-RU"/>
              </w:rPr>
              <w:t>и</w:t>
            </w:r>
            <w:r w:rsidRPr="00C54E48">
              <w:rPr>
                <w:spacing w:val="72"/>
                <w:w w:val="150"/>
                <w:lang w:val="ru-RU"/>
              </w:rPr>
              <w:t xml:space="preserve"> </w:t>
            </w:r>
            <w:r w:rsidRPr="00C54E48">
              <w:rPr>
                <w:lang w:val="ru-RU"/>
              </w:rPr>
              <w:t>проверки</w:t>
            </w:r>
            <w:r w:rsidRPr="00C54E48">
              <w:rPr>
                <w:spacing w:val="71"/>
                <w:w w:val="150"/>
                <w:lang w:val="ru-RU"/>
              </w:rPr>
              <w:t xml:space="preserve"> </w:t>
            </w:r>
            <w:r w:rsidRPr="00C54E48">
              <w:rPr>
                <w:lang w:val="ru-RU"/>
              </w:rPr>
              <w:t>соответствия</w:t>
            </w:r>
            <w:r w:rsidRPr="00C54E48">
              <w:rPr>
                <w:spacing w:val="71"/>
                <w:w w:val="150"/>
                <w:lang w:val="ru-RU"/>
              </w:rPr>
              <w:t xml:space="preserve"> </w:t>
            </w:r>
            <w:r w:rsidRPr="00C54E48">
              <w:rPr>
                <w:spacing w:val="-2"/>
                <w:lang w:val="ru-RU"/>
              </w:rPr>
              <w:t>функционирования объекта</w:t>
            </w:r>
            <w:r w:rsidRPr="00C54E48">
              <w:rPr>
                <w:lang w:val="ru-RU"/>
              </w:rPr>
              <w:tab/>
            </w:r>
            <w:r w:rsidRPr="00C54E48">
              <w:rPr>
                <w:spacing w:val="-2"/>
                <w:lang w:val="ru-RU"/>
              </w:rPr>
              <w:t>принятым</w:t>
            </w:r>
            <w:r w:rsidRPr="00C54E48">
              <w:rPr>
                <w:lang w:val="ru-RU"/>
              </w:rPr>
              <w:tab/>
            </w:r>
            <w:r w:rsidRPr="00C54E48">
              <w:rPr>
                <w:spacing w:val="-2"/>
                <w:lang w:val="ru-RU"/>
              </w:rPr>
              <w:t>управленческим</w:t>
            </w:r>
            <w:r w:rsidRPr="00C54E48">
              <w:rPr>
                <w:lang w:val="ru-RU"/>
              </w:rPr>
              <w:t xml:space="preserve"> </w:t>
            </w:r>
            <w:r w:rsidRPr="00C54E48">
              <w:rPr>
                <w:spacing w:val="-2"/>
                <w:lang w:val="ru-RU"/>
              </w:rPr>
              <w:t>решениям:</w:t>
            </w:r>
            <w:r w:rsidRPr="00C54E48">
              <w:rPr>
                <w:lang w:val="ru-RU"/>
              </w:rPr>
              <w:tab/>
            </w:r>
            <w:r w:rsidRPr="00C54E48">
              <w:rPr>
                <w:spacing w:val="-2"/>
                <w:lang w:val="ru-RU"/>
              </w:rPr>
              <w:t>законам,</w:t>
            </w:r>
            <w:r w:rsidRPr="00C54E48">
              <w:rPr>
                <w:lang w:val="ru-RU"/>
              </w:rPr>
              <w:t xml:space="preserve"> </w:t>
            </w:r>
            <w:r w:rsidRPr="00C54E48">
              <w:rPr>
                <w:spacing w:val="-2"/>
                <w:lang w:val="ru-RU"/>
              </w:rPr>
              <w:t xml:space="preserve">планам, </w:t>
            </w:r>
            <w:r w:rsidRPr="00C54E48">
              <w:rPr>
                <w:lang w:val="ru-RU"/>
              </w:rPr>
              <w:t>нормам, стандартам, правилам, приказам</w:t>
            </w:r>
          </w:p>
        </w:tc>
      </w:tr>
      <w:tr w:rsidR="00763A9D" w:rsidRPr="00C54E48">
        <w:trPr>
          <w:trHeight w:val="1516"/>
        </w:trPr>
        <w:tc>
          <w:tcPr>
            <w:tcW w:w="2066" w:type="dxa"/>
          </w:tcPr>
          <w:p w:rsidR="00763A9D" w:rsidRPr="00C54E48" w:rsidRDefault="0060404B">
            <w:pPr>
              <w:ind w:left="107"/>
            </w:pPr>
            <w:r w:rsidRPr="00C54E48">
              <w:lastRenderedPageBreak/>
              <w:t>Мартыненко</w:t>
            </w:r>
            <w:r w:rsidRPr="00C54E48">
              <w:rPr>
                <w:spacing w:val="-9"/>
              </w:rPr>
              <w:t xml:space="preserve"> </w:t>
            </w:r>
            <w:r w:rsidRPr="00C54E48">
              <w:rPr>
                <w:spacing w:val="-4"/>
              </w:rPr>
              <w:t>М.А.</w:t>
            </w:r>
          </w:p>
        </w:tc>
        <w:tc>
          <w:tcPr>
            <w:tcW w:w="7716" w:type="dxa"/>
          </w:tcPr>
          <w:p w:rsidR="00763A9D" w:rsidRPr="00C54E48" w:rsidRDefault="0060404B">
            <w:pPr>
              <w:ind w:left="108" w:right="94"/>
              <w:jc w:val="both"/>
              <w:rPr>
                <w:lang w:val="ru-RU"/>
              </w:rPr>
            </w:pPr>
            <w:r w:rsidRPr="00C54E48">
              <w:rPr>
                <w:lang w:val="ru-RU"/>
              </w:rPr>
              <w:t>Совокупность определенных организационных мер, методик и процедур, используемых руководством в качестве средств эффективного ведения деятельности, обеспечения сохранности</w:t>
            </w:r>
            <w:r w:rsidRPr="00C54E48">
              <w:rPr>
                <w:spacing w:val="40"/>
                <w:lang w:val="ru-RU"/>
              </w:rPr>
              <w:t xml:space="preserve"> </w:t>
            </w:r>
            <w:r w:rsidRPr="00C54E48">
              <w:rPr>
                <w:lang w:val="ru-RU"/>
              </w:rPr>
              <w:t>активов, выявления, исправления и предотвращения и искажения информации,</w:t>
            </w:r>
            <w:r w:rsidRPr="00C54E48">
              <w:rPr>
                <w:spacing w:val="63"/>
                <w:lang w:val="ru-RU"/>
              </w:rPr>
              <w:t xml:space="preserve">  </w:t>
            </w:r>
            <w:r w:rsidRPr="00C54E48">
              <w:rPr>
                <w:lang w:val="ru-RU"/>
              </w:rPr>
              <w:t>а</w:t>
            </w:r>
            <w:r w:rsidRPr="00C54E48">
              <w:rPr>
                <w:spacing w:val="64"/>
                <w:lang w:val="ru-RU"/>
              </w:rPr>
              <w:t xml:space="preserve">  </w:t>
            </w:r>
            <w:r w:rsidRPr="00C54E48">
              <w:rPr>
                <w:lang w:val="ru-RU"/>
              </w:rPr>
              <w:t>также</w:t>
            </w:r>
            <w:r w:rsidRPr="00C54E48">
              <w:rPr>
                <w:spacing w:val="63"/>
                <w:lang w:val="ru-RU"/>
              </w:rPr>
              <w:t xml:space="preserve">  </w:t>
            </w:r>
            <w:r w:rsidRPr="00C54E48">
              <w:rPr>
                <w:lang w:val="ru-RU"/>
              </w:rPr>
              <w:t>своевременной</w:t>
            </w:r>
            <w:r w:rsidRPr="00C54E48">
              <w:rPr>
                <w:spacing w:val="62"/>
                <w:lang w:val="ru-RU"/>
              </w:rPr>
              <w:t xml:space="preserve">  </w:t>
            </w:r>
            <w:r w:rsidRPr="00C54E48">
              <w:rPr>
                <w:lang w:val="ru-RU"/>
              </w:rPr>
              <w:t>подготовки</w:t>
            </w:r>
            <w:r w:rsidRPr="00C54E48">
              <w:rPr>
                <w:spacing w:val="63"/>
                <w:lang w:val="ru-RU"/>
              </w:rPr>
              <w:t xml:space="preserve">  </w:t>
            </w:r>
            <w:r w:rsidRPr="00C54E48">
              <w:rPr>
                <w:lang w:val="ru-RU"/>
              </w:rPr>
              <w:t xml:space="preserve">достоверной </w:t>
            </w:r>
            <w:r w:rsidRPr="00C54E48">
              <w:rPr>
                <w:spacing w:val="-2"/>
                <w:lang w:val="ru-RU"/>
              </w:rPr>
              <w:t>отчетности</w:t>
            </w:r>
          </w:p>
        </w:tc>
      </w:tr>
      <w:tr w:rsidR="00763A9D" w:rsidRPr="00C54E48">
        <w:trPr>
          <w:trHeight w:val="1364"/>
        </w:trPr>
        <w:tc>
          <w:tcPr>
            <w:tcW w:w="2066" w:type="dxa"/>
          </w:tcPr>
          <w:p w:rsidR="00763A9D" w:rsidRPr="00C54E48" w:rsidRDefault="0060404B">
            <w:pPr>
              <w:ind w:left="107"/>
            </w:pPr>
            <w:r w:rsidRPr="00C54E48">
              <w:t>Сотникова</w:t>
            </w:r>
            <w:r w:rsidRPr="00C54E48">
              <w:rPr>
                <w:spacing w:val="-9"/>
              </w:rPr>
              <w:t xml:space="preserve"> </w:t>
            </w:r>
            <w:r w:rsidRPr="00C54E48">
              <w:rPr>
                <w:spacing w:val="-4"/>
              </w:rPr>
              <w:t>Л.В.</w:t>
            </w:r>
          </w:p>
        </w:tc>
        <w:tc>
          <w:tcPr>
            <w:tcW w:w="7716" w:type="dxa"/>
          </w:tcPr>
          <w:p w:rsidR="00763A9D" w:rsidRPr="00C54E48" w:rsidRDefault="0060404B">
            <w:pPr>
              <w:ind w:left="108" w:right="95"/>
              <w:jc w:val="both"/>
              <w:rPr>
                <w:lang w:val="ru-RU"/>
              </w:rPr>
            </w:pPr>
            <w:r w:rsidRPr="00C54E48">
              <w:rPr>
                <w:lang w:val="ru-RU"/>
              </w:rPr>
              <w:t>Система мер, организованных руководством предприятия и осуществляемых с целью наиболее эффективного выполнения всеми работниками</w:t>
            </w:r>
            <w:r w:rsidRPr="00C54E48">
              <w:rPr>
                <w:spacing w:val="27"/>
                <w:lang w:val="ru-RU"/>
              </w:rPr>
              <w:t xml:space="preserve">  </w:t>
            </w:r>
            <w:r w:rsidRPr="00C54E48">
              <w:rPr>
                <w:lang w:val="ru-RU"/>
              </w:rPr>
              <w:t>своих</w:t>
            </w:r>
            <w:r w:rsidRPr="00C54E48">
              <w:rPr>
                <w:spacing w:val="27"/>
                <w:lang w:val="ru-RU"/>
              </w:rPr>
              <w:t xml:space="preserve">  </w:t>
            </w:r>
            <w:r w:rsidRPr="00C54E48">
              <w:rPr>
                <w:lang w:val="ru-RU"/>
              </w:rPr>
              <w:t>обязанностей</w:t>
            </w:r>
            <w:r w:rsidRPr="00C54E48">
              <w:rPr>
                <w:spacing w:val="27"/>
                <w:lang w:val="ru-RU"/>
              </w:rPr>
              <w:t xml:space="preserve">  </w:t>
            </w:r>
            <w:r w:rsidRPr="00C54E48">
              <w:rPr>
                <w:lang w:val="ru-RU"/>
              </w:rPr>
              <w:t>при</w:t>
            </w:r>
            <w:r w:rsidRPr="00C54E48">
              <w:rPr>
                <w:spacing w:val="28"/>
                <w:lang w:val="ru-RU"/>
              </w:rPr>
              <w:t xml:space="preserve">  </w:t>
            </w:r>
            <w:r w:rsidRPr="00C54E48">
              <w:rPr>
                <w:lang w:val="ru-RU"/>
              </w:rPr>
              <w:t>совершении</w:t>
            </w:r>
            <w:r w:rsidRPr="00C54E48">
              <w:rPr>
                <w:spacing w:val="27"/>
                <w:lang w:val="ru-RU"/>
              </w:rPr>
              <w:t xml:space="preserve">  </w:t>
            </w:r>
            <w:r w:rsidRPr="00C54E48">
              <w:rPr>
                <w:spacing w:val="-2"/>
                <w:lang w:val="ru-RU"/>
              </w:rPr>
              <w:t xml:space="preserve">хозяйственных </w:t>
            </w:r>
            <w:r w:rsidRPr="00C54E48">
              <w:rPr>
                <w:lang w:val="ru-RU"/>
              </w:rPr>
              <w:t>операций. Внутренний контроль определяет законность этих операций и их экономическую целесообразность для предприятия</w:t>
            </w:r>
          </w:p>
        </w:tc>
      </w:tr>
    </w:tbl>
    <w:p w:rsidR="00763A9D" w:rsidRPr="00C54E48" w:rsidRDefault="0060404B">
      <w:pPr>
        <w:widowControl w:val="0"/>
        <w:tabs>
          <w:tab w:val="left" w:pos="9840"/>
        </w:tabs>
        <w:autoSpaceDE w:val="0"/>
        <w:autoSpaceDN w:val="0"/>
        <w:spacing w:before="1"/>
        <w:ind w:left="118" w:firstLine="707"/>
        <w:jc w:val="both"/>
      </w:pPr>
      <w:r w:rsidRPr="00C54E48">
        <w:t>Анализ приведенных выше определений внутреннего контроля позволяет определить, что в экономической литературе не сложилось единого подхода к раскрытию понятия внутреннего контроля. Внутренний</w:t>
      </w:r>
    </w:p>
    <w:p w:rsidR="00763A9D" w:rsidRPr="00C54E48" w:rsidRDefault="0060404B">
      <w:pPr>
        <w:widowControl w:val="0"/>
        <w:tabs>
          <w:tab w:val="left" w:pos="9840"/>
        </w:tabs>
        <w:autoSpaceDE w:val="0"/>
        <w:autoSpaceDN w:val="0"/>
        <w:spacing w:before="73"/>
        <w:ind w:left="118"/>
        <w:jc w:val="both"/>
      </w:pPr>
      <w:r w:rsidRPr="00C54E48">
        <w:t>контроль в литературе трактуется по-разному: как проверка, процесс, метод, система, часть системы управления, вид деятельности, сбор информации. Ряд ученых рассматривают внутренний контроль как одну из функций</w:t>
      </w:r>
      <w:r w:rsidRPr="00C54E48">
        <w:rPr>
          <w:spacing w:val="21"/>
        </w:rPr>
        <w:t xml:space="preserve"> </w:t>
      </w:r>
      <w:r w:rsidRPr="00C54E48">
        <w:t>управления</w:t>
      </w:r>
      <w:r w:rsidRPr="00C54E48">
        <w:rPr>
          <w:spacing w:val="24"/>
        </w:rPr>
        <w:t>, что на наш взгляд наиболее точное определение</w:t>
      </w:r>
      <w:r w:rsidRPr="00C54E48">
        <w:t>.</w:t>
      </w:r>
      <w:r w:rsidRPr="00C54E48">
        <w:rPr>
          <w:spacing w:val="7"/>
        </w:rPr>
        <w:t xml:space="preserve"> </w:t>
      </w:r>
      <w:r w:rsidRPr="00C54E48">
        <w:t>Но</w:t>
      </w:r>
      <w:r w:rsidRPr="00C54E48">
        <w:rPr>
          <w:spacing w:val="22"/>
        </w:rPr>
        <w:t xml:space="preserve"> </w:t>
      </w:r>
      <w:r w:rsidRPr="00C54E48">
        <w:t>при</w:t>
      </w:r>
      <w:r w:rsidRPr="00C54E48">
        <w:rPr>
          <w:spacing w:val="24"/>
        </w:rPr>
        <w:t xml:space="preserve"> </w:t>
      </w:r>
      <w:r w:rsidRPr="00C54E48">
        <w:t>всех</w:t>
      </w:r>
      <w:r w:rsidRPr="00C54E48">
        <w:rPr>
          <w:spacing w:val="24"/>
        </w:rPr>
        <w:t xml:space="preserve"> </w:t>
      </w:r>
      <w:r w:rsidRPr="00C54E48">
        <w:t>различиях</w:t>
      </w:r>
      <w:r w:rsidRPr="00C54E48">
        <w:rPr>
          <w:spacing w:val="24"/>
        </w:rPr>
        <w:t xml:space="preserve"> </w:t>
      </w:r>
      <w:r w:rsidRPr="00C54E48">
        <w:t>в</w:t>
      </w:r>
      <w:r w:rsidRPr="00C54E48">
        <w:rPr>
          <w:spacing w:val="21"/>
        </w:rPr>
        <w:t xml:space="preserve"> </w:t>
      </w:r>
      <w:r w:rsidRPr="00C54E48">
        <w:t>определении</w:t>
      </w:r>
      <w:r w:rsidRPr="00C54E48">
        <w:rPr>
          <w:spacing w:val="22"/>
        </w:rPr>
        <w:t xml:space="preserve"> </w:t>
      </w:r>
      <w:r w:rsidRPr="00C54E48">
        <w:rPr>
          <w:spacing w:val="-2"/>
        </w:rPr>
        <w:t xml:space="preserve">понятия </w:t>
      </w:r>
      <w:r w:rsidRPr="00C54E48">
        <w:t>«внутренний контроль» большинство ученых сходится во мнении, что для успешной работы организации необходим отлаженный механизм управления, важнейшим элементом которого и является надлежащим образом организованная  и функционирующая система внутреннего контроля.</w:t>
      </w:r>
    </w:p>
    <w:p w:rsidR="00763A9D" w:rsidRPr="00C54E48" w:rsidRDefault="0060404B">
      <w:pPr>
        <w:widowControl w:val="0"/>
        <w:tabs>
          <w:tab w:val="left" w:pos="9840"/>
        </w:tabs>
        <w:autoSpaceDE w:val="0"/>
        <w:autoSpaceDN w:val="0"/>
        <w:ind w:left="118" w:firstLine="707"/>
        <w:jc w:val="both"/>
      </w:pPr>
      <w:r w:rsidRPr="00C54E48">
        <w:t>Целью внутреннего контроля является информационная</w:t>
      </w:r>
      <w:r w:rsidRPr="00C54E48">
        <w:rPr>
          <w:spacing w:val="-4"/>
        </w:rPr>
        <w:t xml:space="preserve"> </w:t>
      </w:r>
      <w:r w:rsidRPr="00C54E48">
        <w:t xml:space="preserve">«прозрачность», которая </w:t>
      </w:r>
      <w:r w:rsidRPr="00C54E48">
        <w:rPr>
          <w:spacing w:val="-5"/>
        </w:rPr>
        <w:t xml:space="preserve"> </w:t>
      </w:r>
      <w:r w:rsidRPr="00C54E48">
        <w:t>обеспечивает принятие</w:t>
      </w:r>
      <w:r w:rsidRPr="00C54E48">
        <w:rPr>
          <w:spacing w:val="-5"/>
        </w:rPr>
        <w:t xml:space="preserve"> </w:t>
      </w:r>
      <w:r w:rsidRPr="00C54E48">
        <w:t>и</w:t>
      </w:r>
      <w:r w:rsidRPr="00C54E48">
        <w:rPr>
          <w:spacing w:val="-6"/>
        </w:rPr>
        <w:t xml:space="preserve"> </w:t>
      </w:r>
      <w:r w:rsidRPr="00C54E48">
        <w:t>исполнение эффективных, управленческих решений.</w:t>
      </w:r>
    </w:p>
    <w:p w:rsidR="00763A9D" w:rsidRPr="00C54E48" w:rsidRDefault="0060404B">
      <w:pPr>
        <w:widowControl w:val="0"/>
        <w:tabs>
          <w:tab w:val="left" w:pos="9840"/>
        </w:tabs>
        <w:autoSpaceDE w:val="0"/>
        <w:autoSpaceDN w:val="0"/>
        <w:ind w:firstLineChars="200" w:firstLine="480"/>
        <w:jc w:val="both"/>
      </w:pPr>
      <w:r w:rsidRPr="00C54E48">
        <w:t>Селиванова</w:t>
      </w:r>
      <w:r w:rsidRPr="00C54E48">
        <w:rPr>
          <w:spacing w:val="54"/>
          <w:w w:val="150"/>
        </w:rPr>
        <w:t xml:space="preserve">  </w:t>
      </w:r>
      <w:r w:rsidRPr="00C54E48">
        <w:t>Т.А.</w:t>
      </w:r>
      <w:r w:rsidRPr="00C54E48">
        <w:rPr>
          <w:spacing w:val="53"/>
          <w:w w:val="150"/>
        </w:rPr>
        <w:t xml:space="preserve">  </w:t>
      </w:r>
      <w:r w:rsidRPr="00C54E48">
        <w:t>[3]</w:t>
      </w:r>
      <w:r w:rsidRPr="00C54E48">
        <w:rPr>
          <w:spacing w:val="53"/>
          <w:w w:val="150"/>
        </w:rPr>
        <w:t xml:space="preserve">  </w:t>
      </w:r>
      <w:r w:rsidRPr="00C54E48">
        <w:t>выделяет</w:t>
      </w:r>
      <w:r w:rsidRPr="00C54E48">
        <w:rPr>
          <w:spacing w:val="53"/>
          <w:w w:val="150"/>
        </w:rPr>
        <w:t xml:space="preserve">  </w:t>
      </w:r>
      <w:r w:rsidRPr="00C54E48">
        <w:t>следующие</w:t>
      </w:r>
      <w:r w:rsidRPr="00C54E48">
        <w:rPr>
          <w:spacing w:val="54"/>
          <w:w w:val="150"/>
        </w:rPr>
        <w:t xml:space="preserve">  </w:t>
      </w:r>
      <w:r w:rsidRPr="00C54E48">
        <w:t>основные</w:t>
      </w:r>
      <w:r w:rsidRPr="00C54E48">
        <w:rPr>
          <w:spacing w:val="53"/>
          <w:w w:val="150"/>
        </w:rPr>
        <w:t xml:space="preserve">  </w:t>
      </w:r>
      <w:r w:rsidRPr="00C54E48">
        <w:rPr>
          <w:spacing w:val="-4"/>
        </w:rPr>
        <w:t xml:space="preserve">цели </w:t>
      </w:r>
      <w:r w:rsidRPr="00C54E48">
        <w:t>внутреннего контроля,</w:t>
      </w:r>
      <w:r w:rsidRPr="00C54E48">
        <w:rPr>
          <w:spacing w:val="-7"/>
        </w:rPr>
        <w:t xml:space="preserve"> </w:t>
      </w:r>
      <w:r w:rsidRPr="00C54E48">
        <w:t>которым</w:t>
      </w:r>
      <w:r w:rsidRPr="00C54E48">
        <w:rPr>
          <w:spacing w:val="-7"/>
        </w:rPr>
        <w:t xml:space="preserve"> </w:t>
      </w:r>
      <w:r w:rsidRPr="00C54E48">
        <w:t>должны</w:t>
      </w:r>
      <w:r w:rsidRPr="00C54E48">
        <w:rPr>
          <w:spacing w:val="-7"/>
        </w:rPr>
        <w:t xml:space="preserve"> </w:t>
      </w:r>
      <w:r w:rsidRPr="00C54E48">
        <w:t>следовать</w:t>
      </w:r>
      <w:r w:rsidRPr="00C54E48">
        <w:rPr>
          <w:spacing w:val="-6"/>
        </w:rPr>
        <w:t xml:space="preserve"> </w:t>
      </w:r>
      <w:r w:rsidRPr="00C54E48">
        <w:rPr>
          <w:spacing w:val="-2"/>
        </w:rPr>
        <w:t>организация:</w:t>
      </w:r>
    </w:p>
    <w:p w:rsidR="00763A9D" w:rsidRPr="00C54E48" w:rsidRDefault="0060404B">
      <w:pPr>
        <w:widowControl w:val="0"/>
        <w:tabs>
          <w:tab w:val="left" w:pos="9840"/>
        </w:tabs>
        <w:autoSpaceDE w:val="0"/>
        <w:autoSpaceDN w:val="0"/>
        <w:ind w:firstLineChars="200" w:firstLine="480"/>
        <w:jc w:val="both"/>
      </w:pPr>
      <w:r w:rsidRPr="00C54E48">
        <w:t>−</w:t>
      </w:r>
      <w:r w:rsidRPr="00C54E48">
        <w:rPr>
          <w:spacing w:val="51"/>
        </w:rPr>
        <w:t xml:space="preserve">  </w:t>
      </w:r>
      <w:r w:rsidRPr="00C54E48">
        <w:t>осуществление</w:t>
      </w:r>
      <w:r w:rsidRPr="00C54E48">
        <w:rPr>
          <w:spacing w:val="-5"/>
        </w:rPr>
        <w:t xml:space="preserve"> </w:t>
      </w:r>
      <w:r w:rsidRPr="00C54E48">
        <w:t>эффективной</w:t>
      </w:r>
      <w:r w:rsidRPr="00C54E48">
        <w:rPr>
          <w:spacing w:val="-5"/>
        </w:rPr>
        <w:t xml:space="preserve"> </w:t>
      </w:r>
      <w:r w:rsidRPr="00C54E48">
        <w:t>деятельности</w:t>
      </w:r>
      <w:r w:rsidRPr="00C54E48">
        <w:rPr>
          <w:spacing w:val="-2"/>
        </w:rPr>
        <w:t xml:space="preserve"> организации;</w:t>
      </w:r>
    </w:p>
    <w:p w:rsidR="00763A9D" w:rsidRPr="00C54E48" w:rsidRDefault="0060404B">
      <w:pPr>
        <w:widowControl w:val="0"/>
        <w:tabs>
          <w:tab w:val="left" w:pos="9840"/>
        </w:tabs>
        <w:autoSpaceDE w:val="0"/>
        <w:autoSpaceDN w:val="0"/>
        <w:ind w:firstLineChars="200" w:firstLine="480"/>
        <w:jc w:val="both"/>
      </w:pPr>
      <w:r w:rsidRPr="00C54E48">
        <w:t xml:space="preserve">− обеспечение соблюдения требований руководства каждым работником </w:t>
      </w:r>
      <w:r w:rsidRPr="00C54E48">
        <w:rPr>
          <w:spacing w:val="-2"/>
        </w:rPr>
        <w:t>организации</w:t>
      </w:r>
      <w:r w:rsidRPr="00C54E48">
        <w:t>;</w:t>
      </w:r>
    </w:p>
    <w:p w:rsidR="00763A9D" w:rsidRPr="00C54E48" w:rsidRDefault="0060404B">
      <w:pPr>
        <w:widowControl w:val="0"/>
        <w:tabs>
          <w:tab w:val="left" w:pos="9840"/>
        </w:tabs>
        <w:autoSpaceDE w:val="0"/>
        <w:autoSpaceDN w:val="0"/>
        <w:ind w:firstLineChars="200" w:firstLine="480"/>
        <w:jc w:val="both"/>
      </w:pPr>
      <w:r w:rsidRPr="00C54E48">
        <w:t>−</w:t>
      </w:r>
      <w:r w:rsidRPr="00C54E48">
        <w:rPr>
          <w:spacing w:val="53"/>
        </w:rPr>
        <w:t xml:space="preserve">  </w:t>
      </w:r>
      <w:r w:rsidRPr="00C54E48">
        <w:t>обеспечение</w:t>
      </w:r>
      <w:r w:rsidRPr="00C54E48">
        <w:rPr>
          <w:spacing w:val="-3"/>
        </w:rPr>
        <w:t xml:space="preserve"> </w:t>
      </w:r>
      <w:r w:rsidRPr="00C54E48">
        <w:t>сохранности</w:t>
      </w:r>
      <w:r w:rsidRPr="00C54E48">
        <w:rPr>
          <w:spacing w:val="-4"/>
        </w:rPr>
        <w:t xml:space="preserve"> </w:t>
      </w:r>
      <w:r w:rsidRPr="00C54E48">
        <w:t xml:space="preserve">имущества </w:t>
      </w:r>
      <w:r w:rsidRPr="00C54E48">
        <w:rPr>
          <w:spacing w:val="-2"/>
        </w:rPr>
        <w:t>организации.</w:t>
      </w:r>
    </w:p>
    <w:p w:rsidR="00763A9D" w:rsidRPr="00C54E48" w:rsidRDefault="0060404B">
      <w:pPr>
        <w:widowControl w:val="0"/>
        <w:autoSpaceDE w:val="0"/>
        <w:autoSpaceDN w:val="0"/>
        <w:ind w:firstLineChars="200" w:firstLine="480"/>
        <w:jc w:val="both"/>
      </w:pPr>
      <w:r w:rsidRPr="00C54E48">
        <w:t xml:space="preserve">Под целью внутреннего контроля подтверждение достоверности бухгалтерского учета и отчетности </w:t>
      </w:r>
      <w:r w:rsidRPr="00C54E48">
        <w:rPr>
          <w:spacing w:val="-2"/>
        </w:rPr>
        <w:t>организации</w:t>
      </w:r>
      <w:r w:rsidRPr="00C54E48">
        <w:t>, соблюдение</w:t>
      </w:r>
      <w:r w:rsidRPr="00C54E48">
        <w:rPr>
          <w:spacing w:val="40"/>
        </w:rPr>
        <w:t xml:space="preserve"> </w:t>
      </w:r>
      <w:r w:rsidRPr="00C54E48">
        <w:t xml:space="preserve">действующего законодательства Российской Федерации, регулирующего порядок осуществления финансово-хозяйственной деятельности. </w:t>
      </w:r>
    </w:p>
    <w:p w:rsidR="00763A9D" w:rsidRPr="00C54E48" w:rsidRDefault="0060404B">
      <w:pPr>
        <w:widowControl w:val="0"/>
        <w:autoSpaceDE w:val="0"/>
        <w:autoSpaceDN w:val="0"/>
        <w:ind w:left="826"/>
      </w:pPr>
      <w:r w:rsidRPr="00C54E48">
        <w:t>Решение</w:t>
      </w:r>
      <w:r w:rsidRPr="00C54E48">
        <w:rPr>
          <w:spacing w:val="47"/>
        </w:rPr>
        <w:t xml:space="preserve"> </w:t>
      </w:r>
      <w:r w:rsidRPr="00C54E48">
        <w:t>целей</w:t>
      </w:r>
      <w:r w:rsidRPr="00C54E48">
        <w:rPr>
          <w:spacing w:val="49"/>
        </w:rPr>
        <w:t xml:space="preserve"> </w:t>
      </w:r>
      <w:r w:rsidRPr="00C54E48">
        <w:t>и</w:t>
      </w:r>
      <w:r w:rsidRPr="00C54E48">
        <w:rPr>
          <w:spacing w:val="53"/>
        </w:rPr>
        <w:t xml:space="preserve"> </w:t>
      </w:r>
      <w:r w:rsidRPr="00C54E48">
        <w:t>задач</w:t>
      </w:r>
      <w:r w:rsidRPr="00C54E48">
        <w:rPr>
          <w:spacing w:val="51"/>
        </w:rPr>
        <w:t xml:space="preserve"> </w:t>
      </w:r>
      <w:r w:rsidRPr="00C54E48">
        <w:t>во</w:t>
      </w:r>
      <w:r w:rsidRPr="00C54E48">
        <w:rPr>
          <w:spacing w:val="51"/>
        </w:rPr>
        <w:t xml:space="preserve"> </w:t>
      </w:r>
      <w:r w:rsidRPr="00C54E48">
        <w:t>многом</w:t>
      </w:r>
      <w:r w:rsidRPr="00C54E48">
        <w:rPr>
          <w:spacing w:val="51"/>
        </w:rPr>
        <w:t xml:space="preserve"> </w:t>
      </w:r>
      <w:r w:rsidRPr="00C54E48">
        <w:t>зависит</w:t>
      </w:r>
      <w:r w:rsidRPr="00C54E48">
        <w:rPr>
          <w:spacing w:val="47"/>
        </w:rPr>
        <w:t xml:space="preserve"> </w:t>
      </w:r>
      <w:r w:rsidRPr="00C54E48">
        <w:t>от</w:t>
      </w:r>
      <w:r w:rsidRPr="00C54E48">
        <w:rPr>
          <w:spacing w:val="48"/>
        </w:rPr>
        <w:t xml:space="preserve"> </w:t>
      </w:r>
      <w:r w:rsidRPr="00C54E48">
        <w:t>четкого</w:t>
      </w:r>
      <w:r w:rsidRPr="00C54E48">
        <w:rPr>
          <w:spacing w:val="52"/>
        </w:rPr>
        <w:t xml:space="preserve"> </w:t>
      </w:r>
      <w:r w:rsidRPr="00C54E48">
        <w:rPr>
          <w:spacing w:val="-2"/>
        </w:rPr>
        <w:t>соблюдения</w:t>
      </w:r>
    </w:p>
    <w:p w:rsidR="00763A9D" w:rsidRPr="00C54E48" w:rsidRDefault="0060404B">
      <w:pPr>
        <w:widowControl w:val="0"/>
        <w:autoSpaceDE w:val="0"/>
        <w:autoSpaceDN w:val="0"/>
        <w:spacing w:before="73"/>
        <w:ind w:left="118"/>
        <w:jc w:val="both"/>
      </w:pPr>
      <w:r w:rsidRPr="00C54E48">
        <w:t>основных</w:t>
      </w:r>
      <w:r w:rsidRPr="00C54E48">
        <w:rPr>
          <w:spacing w:val="-8"/>
        </w:rPr>
        <w:t xml:space="preserve"> </w:t>
      </w:r>
      <w:r w:rsidRPr="00C54E48">
        <w:t>принципов</w:t>
      </w:r>
      <w:r w:rsidRPr="00C54E48">
        <w:rPr>
          <w:spacing w:val="-8"/>
        </w:rPr>
        <w:t xml:space="preserve"> </w:t>
      </w:r>
      <w:r w:rsidRPr="00C54E48">
        <w:t>внутреннего</w:t>
      </w:r>
      <w:r w:rsidRPr="00C54E48">
        <w:rPr>
          <w:spacing w:val="-6"/>
        </w:rPr>
        <w:t xml:space="preserve"> </w:t>
      </w:r>
      <w:r w:rsidRPr="00C54E48">
        <w:t>контроля. В качестве основного источника нормативно-правового характера в системе внутреннего контроля можно отметить законодательство бухгалтерского учета.</w:t>
      </w:r>
    </w:p>
    <w:p w:rsidR="00763A9D" w:rsidRPr="00C54E48" w:rsidRDefault="0060404B">
      <w:pPr>
        <w:widowControl w:val="0"/>
        <w:shd w:val="clear" w:color="auto" w:fill="FFFFFF"/>
        <w:ind w:firstLine="709"/>
        <w:jc w:val="both"/>
      </w:pPr>
      <w:r w:rsidRPr="00C54E48">
        <w:t>Взаимосвязь системы внутреннего контроля и управленческого учета является ключевым фактором для эффективного управления организацией. Совместная работа этих систем позволяет обеспечить достоверность информации, снизить риски, оптимизировать процессы и повысить прибыльность. Понимание и использование синергетического эффекта системы внутреннего контроля и управленческого учета является залогом устойчивого развития любой организации.</w:t>
      </w:r>
    </w:p>
    <w:p w:rsidR="00763A9D" w:rsidRPr="00C54E48" w:rsidRDefault="00763A9D">
      <w:pPr>
        <w:pStyle w:val="1"/>
        <w:ind w:left="0"/>
        <w:jc w:val="both"/>
        <w:rPr>
          <w:i w:val="0"/>
          <w:iCs w:val="0"/>
          <w:sz w:val="24"/>
          <w:szCs w:val="24"/>
        </w:rPr>
      </w:pPr>
    </w:p>
    <w:p w:rsidR="00763A9D" w:rsidRPr="00C54E48" w:rsidRDefault="0060404B">
      <w:pPr>
        <w:pStyle w:val="1"/>
        <w:ind w:left="0"/>
        <w:jc w:val="both"/>
        <w:rPr>
          <w:i w:val="0"/>
          <w:iCs w:val="0"/>
          <w:sz w:val="24"/>
          <w:szCs w:val="24"/>
        </w:rPr>
      </w:pPr>
      <w:r w:rsidRPr="00C54E48">
        <w:rPr>
          <w:i w:val="0"/>
          <w:iCs w:val="0"/>
          <w:sz w:val="24"/>
          <w:szCs w:val="24"/>
        </w:rPr>
        <w:t>Список</w:t>
      </w:r>
      <w:r w:rsidRPr="00C54E48">
        <w:rPr>
          <w:i w:val="0"/>
          <w:iCs w:val="0"/>
          <w:spacing w:val="-4"/>
          <w:sz w:val="24"/>
          <w:szCs w:val="24"/>
        </w:rPr>
        <w:t xml:space="preserve"> </w:t>
      </w:r>
      <w:r w:rsidRPr="00C54E48">
        <w:rPr>
          <w:i w:val="0"/>
          <w:iCs w:val="0"/>
          <w:spacing w:val="-2"/>
          <w:sz w:val="24"/>
          <w:szCs w:val="24"/>
        </w:rPr>
        <w:t>литературы</w:t>
      </w:r>
    </w:p>
    <w:p w:rsidR="00763A9D" w:rsidRPr="00C54E48" w:rsidRDefault="0060404B">
      <w:pPr>
        <w:pStyle w:val="aa"/>
        <w:numPr>
          <w:ilvl w:val="0"/>
          <w:numId w:val="36"/>
        </w:numPr>
        <w:tabs>
          <w:tab w:val="left" w:pos="567"/>
        </w:tabs>
        <w:spacing w:line="240" w:lineRule="auto"/>
        <w:ind w:left="0" w:firstLine="0"/>
        <w:rPr>
          <w:rFonts w:ascii="Times New Roman" w:hAnsi="Times New Roman"/>
        </w:rPr>
      </w:pPr>
      <w:r w:rsidRPr="00C54E48">
        <w:rPr>
          <w:rFonts w:ascii="Times New Roman" w:hAnsi="Times New Roman"/>
        </w:rPr>
        <w:t>Российская Федерация. Законы. О бухгалтерском учете. Федеральный</w:t>
      </w:r>
      <w:r w:rsidRPr="00C54E48">
        <w:rPr>
          <w:rFonts w:ascii="Times New Roman" w:hAnsi="Times New Roman"/>
          <w:spacing w:val="32"/>
        </w:rPr>
        <w:t xml:space="preserve"> </w:t>
      </w:r>
      <w:r w:rsidRPr="00C54E48">
        <w:rPr>
          <w:rFonts w:ascii="Times New Roman" w:hAnsi="Times New Roman"/>
        </w:rPr>
        <w:t>закон</w:t>
      </w:r>
      <w:r w:rsidRPr="00C54E48">
        <w:rPr>
          <w:rFonts w:ascii="Times New Roman" w:hAnsi="Times New Roman"/>
          <w:spacing w:val="30"/>
        </w:rPr>
        <w:t xml:space="preserve"> </w:t>
      </w:r>
      <w:r w:rsidRPr="00C54E48">
        <w:rPr>
          <w:rFonts w:ascii="Times New Roman" w:hAnsi="Times New Roman"/>
        </w:rPr>
        <w:t>№</w:t>
      </w:r>
      <w:r w:rsidRPr="00C54E48">
        <w:rPr>
          <w:rFonts w:ascii="Times New Roman" w:hAnsi="Times New Roman"/>
          <w:spacing w:val="32"/>
        </w:rPr>
        <w:t xml:space="preserve"> </w:t>
      </w:r>
      <w:r w:rsidRPr="00C54E48">
        <w:rPr>
          <w:rFonts w:ascii="Times New Roman" w:hAnsi="Times New Roman"/>
        </w:rPr>
        <w:t>402-ФЗ:</w:t>
      </w:r>
      <w:r w:rsidRPr="00C54E48">
        <w:rPr>
          <w:rFonts w:ascii="Times New Roman" w:hAnsi="Times New Roman"/>
          <w:spacing w:val="33"/>
        </w:rPr>
        <w:t xml:space="preserve"> </w:t>
      </w:r>
      <w:r w:rsidRPr="00C54E48">
        <w:rPr>
          <w:rFonts w:ascii="Times New Roman" w:hAnsi="Times New Roman"/>
        </w:rPr>
        <w:t>[принят</w:t>
      </w:r>
      <w:r w:rsidRPr="00C54E48">
        <w:rPr>
          <w:rFonts w:ascii="Times New Roman" w:hAnsi="Times New Roman"/>
          <w:spacing w:val="32"/>
        </w:rPr>
        <w:t xml:space="preserve"> </w:t>
      </w:r>
      <w:r w:rsidRPr="00C54E48">
        <w:rPr>
          <w:rFonts w:ascii="Times New Roman" w:hAnsi="Times New Roman"/>
        </w:rPr>
        <w:t>Государственной</w:t>
      </w:r>
      <w:r w:rsidRPr="00C54E48">
        <w:rPr>
          <w:rFonts w:ascii="Times New Roman" w:hAnsi="Times New Roman"/>
          <w:spacing w:val="30"/>
        </w:rPr>
        <w:t xml:space="preserve"> </w:t>
      </w:r>
      <w:r w:rsidRPr="00C54E48">
        <w:rPr>
          <w:rFonts w:ascii="Times New Roman" w:hAnsi="Times New Roman"/>
        </w:rPr>
        <w:t>Думой</w:t>
      </w:r>
      <w:r w:rsidRPr="00C54E48">
        <w:rPr>
          <w:rFonts w:ascii="Times New Roman" w:hAnsi="Times New Roman"/>
          <w:spacing w:val="32"/>
        </w:rPr>
        <w:t xml:space="preserve"> </w:t>
      </w:r>
      <w:r w:rsidRPr="00C54E48">
        <w:rPr>
          <w:rFonts w:ascii="Times New Roman" w:hAnsi="Times New Roman"/>
        </w:rPr>
        <w:t>22</w:t>
      </w:r>
      <w:r w:rsidRPr="00C54E48">
        <w:rPr>
          <w:rFonts w:ascii="Times New Roman" w:hAnsi="Times New Roman"/>
          <w:spacing w:val="33"/>
        </w:rPr>
        <w:t xml:space="preserve"> </w:t>
      </w:r>
      <w:r w:rsidRPr="00C54E48">
        <w:rPr>
          <w:rFonts w:ascii="Times New Roman" w:hAnsi="Times New Roman"/>
        </w:rPr>
        <w:t>ноября 2011 г.: одобрен Советом Федерации 29 ноября 2011 г]. – Москва: Проспект; Санкт-Петербург: Кодекс, 2023.</w:t>
      </w:r>
    </w:p>
    <w:p w:rsidR="00763A9D" w:rsidRPr="00C54E48" w:rsidRDefault="0060404B">
      <w:pPr>
        <w:pStyle w:val="aa"/>
        <w:tabs>
          <w:tab w:val="left" w:pos="1249"/>
        </w:tabs>
        <w:spacing w:line="240" w:lineRule="auto"/>
        <w:ind w:left="0"/>
        <w:rPr>
          <w:rFonts w:ascii="Times New Roman" w:hAnsi="Times New Roman"/>
        </w:rPr>
      </w:pPr>
      <w:r w:rsidRPr="00C54E48">
        <w:rPr>
          <w:rFonts w:ascii="Times New Roman" w:hAnsi="Times New Roman"/>
        </w:rPr>
        <w:t xml:space="preserve">2. Информация Минфина России № ПЗ-11/2013 «Организация и осуществление экономическим субъектом внутреннего контроля совершаемых фактов хозяйственной </w:t>
      </w:r>
      <w:r w:rsidRPr="00C54E48">
        <w:rPr>
          <w:rFonts w:ascii="Times New Roman" w:hAnsi="Times New Roman"/>
        </w:rPr>
        <w:lastRenderedPageBreak/>
        <w:t>жизни, ведения бухгалтерского учета и составления бухгалтерской (финансовой) отчетности».</w:t>
      </w:r>
    </w:p>
    <w:p w:rsidR="00763A9D" w:rsidRPr="00C54E48" w:rsidRDefault="0060404B">
      <w:pPr>
        <w:pStyle w:val="aa"/>
        <w:tabs>
          <w:tab w:val="left" w:pos="1250"/>
        </w:tabs>
        <w:spacing w:line="240" w:lineRule="auto"/>
        <w:ind w:left="0"/>
        <w:rPr>
          <w:rFonts w:ascii="Times New Roman" w:hAnsi="Times New Roman"/>
        </w:rPr>
      </w:pPr>
      <w:r w:rsidRPr="00C54E48">
        <w:rPr>
          <w:rFonts w:ascii="Times New Roman" w:hAnsi="Times New Roman"/>
        </w:rPr>
        <w:t>3. Селиванова</w:t>
      </w:r>
      <w:r w:rsidRPr="00C54E48">
        <w:rPr>
          <w:rFonts w:ascii="Times New Roman" w:hAnsi="Times New Roman"/>
          <w:spacing w:val="53"/>
        </w:rPr>
        <w:t xml:space="preserve"> </w:t>
      </w:r>
      <w:r w:rsidRPr="00C54E48">
        <w:rPr>
          <w:rFonts w:ascii="Times New Roman" w:hAnsi="Times New Roman"/>
        </w:rPr>
        <w:t>Т.А.</w:t>
      </w:r>
      <w:r w:rsidRPr="00C54E48">
        <w:rPr>
          <w:rFonts w:ascii="Times New Roman" w:hAnsi="Times New Roman"/>
          <w:spacing w:val="55"/>
        </w:rPr>
        <w:t xml:space="preserve"> </w:t>
      </w:r>
      <w:r w:rsidRPr="00C54E48">
        <w:rPr>
          <w:rFonts w:ascii="Times New Roman" w:hAnsi="Times New Roman"/>
        </w:rPr>
        <w:t>Соотношение</w:t>
      </w:r>
      <w:r w:rsidRPr="00C54E48">
        <w:rPr>
          <w:rFonts w:ascii="Times New Roman" w:hAnsi="Times New Roman"/>
          <w:spacing w:val="55"/>
        </w:rPr>
        <w:t xml:space="preserve"> </w:t>
      </w:r>
      <w:r w:rsidRPr="00C54E48">
        <w:rPr>
          <w:rFonts w:ascii="Times New Roman" w:hAnsi="Times New Roman"/>
        </w:rPr>
        <w:t>понятий</w:t>
      </w:r>
      <w:r w:rsidRPr="00C54E48">
        <w:rPr>
          <w:rFonts w:ascii="Times New Roman" w:hAnsi="Times New Roman"/>
          <w:spacing w:val="55"/>
        </w:rPr>
        <w:t xml:space="preserve"> </w:t>
      </w:r>
      <w:r w:rsidRPr="00C54E48">
        <w:rPr>
          <w:rFonts w:ascii="Times New Roman" w:hAnsi="Times New Roman"/>
        </w:rPr>
        <w:t>«внутренний</w:t>
      </w:r>
      <w:r w:rsidRPr="00C54E48">
        <w:rPr>
          <w:rFonts w:ascii="Times New Roman" w:hAnsi="Times New Roman"/>
          <w:spacing w:val="56"/>
        </w:rPr>
        <w:t xml:space="preserve"> </w:t>
      </w:r>
      <w:r w:rsidRPr="00C54E48">
        <w:rPr>
          <w:rFonts w:ascii="Times New Roman" w:hAnsi="Times New Roman"/>
        </w:rPr>
        <w:t>аудит»</w:t>
      </w:r>
      <w:r w:rsidRPr="00C54E48">
        <w:rPr>
          <w:rFonts w:ascii="Times New Roman" w:hAnsi="Times New Roman"/>
          <w:spacing w:val="54"/>
        </w:rPr>
        <w:t xml:space="preserve"> </w:t>
      </w:r>
      <w:r w:rsidRPr="00C54E48">
        <w:rPr>
          <w:rFonts w:ascii="Times New Roman" w:hAnsi="Times New Roman"/>
          <w:spacing w:val="-10"/>
        </w:rPr>
        <w:t xml:space="preserve">и </w:t>
      </w:r>
      <w:r w:rsidRPr="00C54E48">
        <w:rPr>
          <w:rFonts w:ascii="Times New Roman" w:hAnsi="Times New Roman"/>
        </w:rPr>
        <w:t>«внутренний контроль» / Т.А. Селиванова // Учет, анализ и аудит: проблемы теории и практики. – 2017. – № 18. – С. 151-155.</w:t>
      </w:r>
    </w:p>
    <w:p w:rsidR="00763A9D" w:rsidRPr="00C54E48" w:rsidRDefault="0060404B">
      <w:pPr>
        <w:pStyle w:val="aa"/>
        <w:tabs>
          <w:tab w:val="left" w:pos="1249"/>
        </w:tabs>
        <w:spacing w:line="240" w:lineRule="auto"/>
        <w:ind w:left="0"/>
        <w:rPr>
          <w:rFonts w:ascii="Times New Roman" w:hAnsi="Times New Roman"/>
        </w:rPr>
      </w:pPr>
      <w:r w:rsidRPr="00C54E48">
        <w:rPr>
          <w:rFonts w:ascii="Times New Roman" w:hAnsi="Times New Roman"/>
        </w:rPr>
        <w:t>4. Сотникова Л.В. Внутренний контроль и аудит: учебник / Л.В. Сотникова. – Москва</w:t>
      </w:r>
      <w:proofErr w:type="gramStart"/>
      <w:r w:rsidRPr="00C54E48">
        <w:rPr>
          <w:rFonts w:ascii="Times New Roman" w:hAnsi="Times New Roman"/>
        </w:rPr>
        <w:t xml:space="preserve"> :</w:t>
      </w:r>
      <w:proofErr w:type="gramEnd"/>
      <w:r w:rsidRPr="00C54E48">
        <w:rPr>
          <w:rFonts w:ascii="Times New Roman" w:hAnsi="Times New Roman"/>
        </w:rPr>
        <w:t xml:space="preserve"> Финстатинформ, 2020. – 239 с.</w:t>
      </w:r>
    </w:p>
    <w:p w:rsidR="00763A9D" w:rsidRPr="00C54E48" w:rsidRDefault="0060404B">
      <w:pPr>
        <w:pStyle w:val="aa"/>
        <w:tabs>
          <w:tab w:val="left" w:pos="1249"/>
        </w:tabs>
        <w:spacing w:line="240" w:lineRule="auto"/>
        <w:ind w:left="0"/>
        <w:rPr>
          <w:rFonts w:ascii="Times New Roman" w:hAnsi="Times New Roman"/>
        </w:rPr>
      </w:pPr>
      <w:r w:rsidRPr="00C54E48">
        <w:rPr>
          <w:rFonts w:ascii="Times New Roman" w:hAnsi="Times New Roman"/>
        </w:rPr>
        <w:t>5. Щербакова Е.П. Сущность, содержание внутреннего контроля и его место в системе управления организацией</w:t>
      </w:r>
      <w:r w:rsidRPr="00C54E48">
        <w:rPr>
          <w:rFonts w:ascii="Times New Roman" w:hAnsi="Times New Roman"/>
          <w:spacing w:val="40"/>
        </w:rPr>
        <w:t xml:space="preserve"> </w:t>
      </w:r>
      <w:r w:rsidRPr="00C54E48">
        <w:rPr>
          <w:rFonts w:ascii="Times New Roman" w:hAnsi="Times New Roman"/>
        </w:rPr>
        <w:t>/ Е.П. Щербакова // Учет и статистика. – 2019. – № 2 (14). – С. 103–107.</w:t>
      </w:r>
    </w:p>
    <w:p w:rsidR="00763A9D" w:rsidRPr="00C54E48" w:rsidRDefault="0060404B">
      <w:pPr>
        <w:ind w:firstLine="709"/>
        <w:jc w:val="center"/>
        <w:rPr>
          <w:b/>
        </w:rPr>
      </w:pPr>
      <w:r w:rsidRPr="00C54E48">
        <w:rPr>
          <w:b/>
        </w:rPr>
        <w:t>УПРАВЛЕНЧЕСКИЙ УЧЕТ КАК ИНФОРМАЦИОННАЯ БАЗА ПРИНЯТИЯ СТРАТЕГИЧЕСКИХ РЕШЕНИЙ</w:t>
      </w:r>
    </w:p>
    <w:p w:rsidR="00763A9D" w:rsidRPr="00C54E48" w:rsidRDefault="00763A9D">
      <w:pPr>
        <w:ind w:firstLine="709"/>
        <w:jc w:val="right"/>
        <w:rPr>
          <w:b/>
          <w:bCs/>
        </w:rPr>
      </w:pPr>
    </w:p>
    <w:p w:rsidR="00763A9D" w:rsidRPr="00C54E48" w:rsidRDefault="0060404B">
      <w:pPr>
        <w:ind w:firstLine="709"/>
        <w:jc w:val="both"/>
      </w:pPr>
      <w:r w:rsidRPr="00C54E48">
        <w:rPr>
          <w:b/>
          <w:bCs/>
        </w:rPr>
        <w:t>Узденова Ф.М.,</w:t>
      </w:r>
      <w:r w:rsidRPr="00C54E48">
        <w:t xml:space="preserve"> к.э.н., доцент, кафедры «Бухгалтерский учет» Институт экономики и управления,  ФГБОУ ВО «СевКавГА», г</w:t>
      </w:r>
      <w:proofErr w:type="gramStart"/>
      <w:r w:rsidRPr="00C54E48">
        <w:t>.Ч</w:t>
      </w:r>
      <w:proofErr w:type="gramEnd"/>
      <w:r w:rsidRPr="00C54E48">
        <w:t>еркесск, Россия</w:t>
      </w:r>
    </w:p>
    <w:p w:rsidR="00763A9D" w:rsidRPr="00C54E48" w:rsidRDefault="0060404B">
      <w:pPr>
        <w:pStyle w:val="ac"/>
        <w:spacing w:after="0" w:line="240" w:lineRule="auto"/>
        <w:ind w:firstLine="709"/>
        <w:jc w:val="both"/>
        <w:rPr>
          <w:rFonts w:ascii="Times New Roman" w:hAnsi="Times New Roman"/>
          <w:color w:val="auto"/>
          <w:sz w:val="24"/>
          <w:szCs w:val="24"/>
          <w:u w:color="000000"/>
        </w:rPr>
      </w:pPr>
      <w:r w:rsidRPr="00C54E48">
        <w:rPr>
          <w:rFonts w:ascii="Times New Roman" w:hAnsi="Times New Roman"/>
          <w:b/>
          <w:bCs/>
          <w:color w:val="auto"/>
          <w:sz w:val="24"/>
          <w:szCs w:val="24"/>
          <w:u w:color="000000"/>
        </w:rPr>
        <w:t xml:space="preserve">Чотчаева Р.М., </w:t>
      </w:r>
      <w:r w:rsidRPr="00C54E48">
        <w:rPr>
          <w:rFonts w:ascii="Times New Roman" w:hAnsi="Times New Roman"/>
          <w:color w:val="auto"/>
          <w:sz w:val="24"/>
          <w:szCs w:val="24"/>
          <w:u w:color="000000"/>
        </w:rPr>
        <w:t xml:space="preserve">студентка, Институт экономики и управления, ФГБОУ ВО «СевКавГА», </w:t>
      </w:r>
      <w:r w:rsidRPr="00C54E48">
        <w:rPr>
          <w:rFonts w:ascii="Times New Roman" w:hAnsi="Times New Roman"/>
          <w:b/>
          <w:color w:val="auto"/>
          <w:sz w:val="24"/>
          <w:szCs w:val="24"/>
          <w:u w:color="000000"/>
        </w:rPr>
        <w:t>Кенжева С.О.,</w:t>
      </w:r>
      <w:r w:rsidRPr="00C54E48">
        <w:rPr>
          <w:rFonts w:ascii="Times New Roman" w:hAnsi="Times New Roman"/>
          <w:color w:val="auto"/>
          <w:sz w:val="24"/>
          <w:szCs w:val="24"/>
          <w:u w:color="000000"/>
        </w:rPr>
        <w:t xml:space="preserve"> студентка, Институт экономики и управления, ФГБОУ ВО «СевКавГА»</w:t>
      </w:r>
    </w:p>
    <w:p w:rsidR="00763A9D" w:rsidRPr="00C54E48" w:rsidRDefault="0060404B">
      <w:pPr>
        <w:pStyle w:val="ac"/>
        <w:spacing w:after="0" w:line="240" w:lineRule="auto"/>
        <w:ind w:firstLine="709"/>
        <w:jc w:val="both"/>
        <w:rPr>
          <w:rFonts w:ascii="Times New Roman" w:eastAsia="Times New Roman" w:hAnsi="Times New Roman" w:cs="Times New Roman"/>
          <w:color w:val="auto"/>
          <w:sz w:val="24"/>
          <w:szCs w:val="24"/>
          <w:u w:color="000000"/>
        </w:rPr>
      </w:pPr>
      <w:r w:rsidRPr="00C54E48">
        <w:rPr>
          <w:rFonts w:ascii="Times New Roman" w:hAnsi="Times New Roman"/>
          <w:color w:val="auto"/>
          <w:sz w:val="24"/>
          <w:szCs w:val="24"/>
          <w:u w:color="000000"/>
        </w:rPr>
        <w:t xml:space="preserve"> </w:t>
      </w:r>
    </w:p>
    <w:p w:rsidR="00763A9D" w:rsidRPr="00C54E48" w:rsidRDefault="0060404B">
      <w:pPr>
        <w:ind w:firstLine="709"/>
        <w:jc w:val="both"/>
        <w:rPr>
          <w:b/>
          <w:bCs/>
        </w:rPr>
      </w:pPr>
      <w:r w:rsidRPr="00C54E48">
        <w:rPr>
          <w:b/>
          <w:bCs/>
        </w:rPr>
        <w:t>Аннотация</w:t>
      </w:r>
    </w:p>
    <w:p w:rsidR="00763A9D" w:rsidRPr="00C54E48" w:rsidRDefault="0060404B">
      <w:pPr>
        <w:ind w:firstLine="709"/>
        <w:jc w:val="both"/>
      </w:pPr>
      <w:r w:rsidRPr="00C54E48">
        <w:t xml:space="preserve">Управленческий учет представляет собой важнейший инструмент, позволяющий организациям эффективно собирать, обрабатывать и анализировать информацию, необходимую для принятия обоснованных управленческих решений. В условиях динамично меняющейся </w:t>
      </w:r>
      <w:proofErr w:type="gramStart"/>
      <w:r w:rsidRPr="00C54E48">
        <w:t>бизнес-среды</w:t>
      </w:r>
      <w:proofErr w:type="gramEnd"/>
      <w:r w:rsidRPr="00C54E48">
        <w:t>, когда компании сталкиваются с множеством вызовов и неопределенностей, управленческий учет становится не просто вспомогательной функцией, а ключевым элементом стратегического управления. Важность управленческого учета в процессе принятия стратегических решений трудно переоценить, поскольку он предоставляет необходимые данные для оценки текущего состояния бизнеса, выявления возможностей и угроз, а также формирования и корректировки стратегий.</w:t>
      </w:r>
    </w:p>
    <w:p w:rsidR="00763A9D" w:rsidRPr="00C54E48" w:rsidRDefault="0060404B">
      <w:pPr>
        <w:ind w:firstLine="709"/>
        <w:jc w:val="both"/>
      </w:pPr>
      <w:r w:rsidRPr="00C54E48">
        <w:t xml:space="preserve">Одним из ключевых аспектов управленческого учета является его способность адаптироваться к изменениям в </w:t>
      </w:r>
      <w:proofErr w:type="gramStart"/>
      <w:r w:rsidRPr="00C54E48">
        <w:t>бизнес-среде</w:t>
      </w:r>
      <w:proofErr w:type="gramEnd"/>
      <w:r w:rsidRPr="00C54E48">
        <w:t xml:space="preserve"> и интегрироваться с современными информационными технологиями. В последние годы наблюдается активное внедрение цифровых решений и аналитических инструментов, которые значительно расширяют возможности управленческого учета. Такие технологии, как большие данные, искусственный интеллект и облачные вычисления, позволяют организациям обрабатывать огромные объемы информации и получать ценные инсайты, которые могут быть использованы для принятия более обоснованных стратегических решений. В этом контексте важно рассмотреть, как именно информационные технологии трансформируют управленческий учет и как они могут быть использованы для повышения качества и скорости принятия решений.</w:t>
      </w:r>
    </w:p>
    <w:p w:rsidR="00763A9D" w:rsidRPr="00C54E48" w:rsidRDefault="0060404B">
      <w:pPr>
        <w:ind w:firstLine="709"/>
        <w:jc w:val="both"/>
      </w:pPr>
      <w:proofErr w:type="gramStart"/>
      <w:r w:rsidRPr="00C54E48">
        <w:rPr>
          <w:b/>
          <w:bCs/>
        </w:rPr>
        <w:t xml:space="preserve">Ключевые слова: </w:t>
      </w:r>
      <w:r w:rsidRPr="00C54E48">
        <w:rPr>
          <w:bCs/>
        </w:rPr>
        <w:t>управленческий учет,</w:t>
      </w:r>
      <w:r w:rsidRPr="00C54E48">
        <w:rPr>
          <w:b/>
          <w:bCs/>
        </w:rPr>
        <w:t xml:space="preserve"> </w:t>
      </w:r>
      <w:r w:rsidRPr="00C54E48">
        <w:rPr>
          <w:bCs/>
        </w:rPr>
        <w:t xml:space="preserve">технологии, информационная база, стратегия, бизнес-среда, эффективность (KPI). </w:t>
      </w:r>
      <w:proofErr w:type="gramEnd"/>
    </w:p>
    <w:p w:rsidR="00763A9D" w:rsidRPr="00C54E48" w:rsidRDefault="00763A9D">
      <w:pPr>
        <w:ind w:firstLine="709"/>
        <w:jc w:val="both"/>
        <w:rPr>
          <w:b/>
        </w:rPr>
      </w:pPr>
    </w:p>
    <w:p w:rsidR="00763A9D" w:rsidRPr="00C54E48" w:rsidRDefault="0060404B">
      <w:pPr>
        <w:ind w:firstLine="709"/>
        <w:jc w:val="both"/>
        <w:rPr>
          <w:b/>
        </w:rPr>
      </w:pPr>
      <w:r w:rsidRPr="00C54E48">
        <w:rPr>
          <w:b/>
        </w:rPr>
        <w:t>Введение</w:t>
      </w:r>
    </w:p>
    <w:p w:rsidR="00763A9D" w:rsidRPr="00C54E48" w:rsidRDefault="0060404B">
      <w:pPr>
        <w:ind w:firstLine="709"/>
        <w:jc w:val="both"/>
      </w:pPr>
      <w:r w:rsidRPr="00C54E48">
        <w:t xml:space="preserve">Управленческий учет, в отличие от финансового учета, ориентирован на внутренние потребности компании и предоставляет информацию, необходимую для планирования, контроля и принятия решений. Основная цель управленческого учета заключается в том, чтобы обеспечить руководителей актуальными данными о затратах, доходах и других ключевых показателях, что позволяет им принимать обоснованные решения, направленные на достижение стратегических целей организации. В этом </w:t>
      </w:r>
      <w:r w:rsidRPr="00C54E48">
        <w:lastRenderedPageBreak/>
        <w:t>контексте управленческий учет становится важным инструментом, который помогает не только в оперативном управлении, но и в долгосрочном планировании [1].</w:t>
      </w:r>
    </w:p>
    <w:p w:rsidR="00763A9D" w:rsidRPr="00C54E48" w:rsidRDefault="0060404B">
      <w:pPr>
        <w:ind w:firstLine="709"/>
        <w:jc w:val="both"/>
      </w:pPr>
      <w:r w:rsidRPr="00C54E48">
        <w:t>Целью данной работы является комплексное изучение управленческого учета как информационной базы для принятия стратегических решений, что позволит не только углубить понимание его роли в современном бизнесе, но и предложить практические рекомендации для его оптимизации и повышения эффективности.</w:t>
      </w:r>
    </w:p>
    <w:p w:rsidR="00763A9D" w:rsidRPr="00C54E48" w:rsidRDefault="0060404B">
      <w:pPr>
        <w:ind w:firstLine="709"/>
        <w:jc w:val="both"/>
      </w:pPr>
      <w:r w:rsidRPr="00C54E48">
        <w:t xml:space="preserve">Актуальность исследования «Управленческий учет как информационная база принятия стратегических решений» обусловлена возрастающей сложностью </w:t>
      </w:r>
      <w:proofErr w:type="gramStart"/>
      <w:r w:rsidRPr="00C54E48">
        <w:t>бизнес-среды</w:t>
      </w:r>
      <w:proofErr w:type="gramEnd"/>
      <w:r w:rsidRPr="00C54E48">
        <w:t xml:space="preserve"> и необходимостью оперативного и обоснованного принятия решений на стратегическом уровне. В условиях динамичного рынка, где конкуренция и технологические изменения происходят с высокой скоростью, управленческий учет становится ключевым инструментом для анализа и оценки различных стратегий. Исследование охватывает важные аспекты, такие как роль управленческого учета в формировании стратегий, методы его применения для анализа, а также влияние современных информационных технологий на эффективность управления. </w:t>
      </w:r>
    </w:p>
    <w:p w:rsidR="00763A9D" w:rsidRPr="00C54E48" w:rsidRDefault="0060404B">
      <w:pPr>
        <w:ind w:firstLine="709"/>
        <w:jc w:val="both"/>
      </w:pPr>
      <w:r w:rsidRPr="00C54E48">
        <w:t>В работе «Управленческий учет как информационная база принятия стратегических решений» объектом исследования является управленческий учет как система, обеспечивающая сбор, обработку и анализ информации, необходимой для эффективного управления предприятием. Предметом исследования выступает роль и значимость управленческого учета в процессе принятия стратегических решений, включая методы анализа и применения информации, а также влияние современных информационных технологий на этот процесс. Исследование охватывает ключевые аспекты, такие как формирование стратегии предприятия на основе данных управленческого учета, выявление проблем и вызовов, а также рекомендации по оптимизации использования этой системы для достижения конкурентных преимуществ.</w:t>
      </w:r>
    </w:p>
    <w:p w:rsidR="00763A9D" w:rsidRPr="00C54E48" w:rsidRDefault="0060404B">
      <w:pPr>
        <w:ind w:firstLine="709"/>
        <w:jc w:val="both"/>
      </w:pPr>
      <w:r w:rsidRPr="00C54E48">
        <w:t>Целью данного исследования является анализ роли управленческого учета как ключевого инструмента, обеспечивающего информационную поддержку в процессе принятия стратегических решений на уровне предприятия. В рамках работы ставятся задачи, связанные с изучением методов управленческого учета, которые способствуют эффективному анализу стратегических решений, а также исследованием влияния информационных технологий на оптимизацию данных процессов. Особое внимание уделяется выявлению проблем и вызовов, с которыми сталкиваются организации при использовании управленческого учета для стратегического планирования, и формулированию рекомендаций по улучшению его практического применения. Таким образом, работа направлена на создание целостного понимания того, как управленческий учет может служить основой для формирования и реализации стратегии предприятия [3].</w:t>
      </w:r>
    </w:p>
    <w:p w:rsidR="00763A9D" w:rsidRPr="00C54E48" w:rsidRDefault="0060404B">
      <w:pPr>
        <w:ind w:firstLine="709"/>
        <w:jc w:val="both"/>
      </w:pPr>
      <w:r w:rsidRPr="00C54E48">
        <w:t>Одним из ключевых аспектов управленческого учета является его способность адаптироваться к изменениям во внешней среде и внутренним потребностям организации. В условиях быстрого изменения технологий и рыночных условий компании должны быть готовы к разработке и реализации новых стратегий. Управленческий учет предоставляет информацию, необходимую для анализа текущей ситуации, оценки рисков и возможностей, а также для прогнозирования будущих результатов. Таким образом, управленческий учет играет важную роль в формировании стратегического видения компании и помогает руководству принимать более обоснованные решения.</w:t>
      </w:r>
    </w:p>
    <w:p w:rsidR="00763A9D" w:rsidRPr="00C54E48" w:rsidRDefault="0060404B">
      <w:pPr>
        <w:ind w:firstLine="709"/>
        <w:jc w:val="both"/>
      </w:pPr>
      <w:r w:rsidRPr="00C54E48">
        <w:t xml:space="preserve">Методы управленческого учета, используемые для принятия стратегических решений, варьируются в зависимости от специфики бизнеса и его потребностей. Классические методы, такие как анализ затрат и доходов, бюджетирование, а также методы оценки эффективности, остаются актуальными, но в последние годы наблюдается тенденция к внедрению более современных подходов, таких как управленческий учет на основе деятельности (ABC) и сбалансированная система показателей (BSC). Эти методы позволяют более точно оценивать затраты и выявлять ключевые факторы, влияющие на </w:t>
      </w:r>
      <w:r w:rsidRPr="00C54E48">
        <w:lastRenderedPageBreak/>
        <w:t>финансовые результаты компании, что в свою очередь способствует более эффективному принятию стратегических решений.</w:t>
      </w:r>
    </w:p>
    <w:p w:rsidR="00763A9D" w:rsidRPr="00C54E48" w:rsidRDefault="0060404B">
      <w:pPr>
        <w:ind w:firstLine="709"/>
        <w:jc w:val="both"/>
      </w:pPr>
      <w:r w:rsidRPr="00C54E48">
        <w:t>Современные информационные технологии также играют значительную роль в управленческом учете. Использование специализированного программного обеспечения и систем управления данными позволяет автоматизировать процессы учета, улучшить качество и скорость обработки информации, а также повысить доступность данных для принятия решений. В условиях цифровизации бизнеса, внедрение современных информационных технологий в управленческий учет становится необходимым условием для достижения конкурентных преимуществ и повышения эффективности управления.</w:t>
      </w:r>
    </w:p>
    <w:p w:rsidR="00763A9D" w:rsidRPr="00C54E48" w:rsidRDefault="0060404B">
      <w:pPr>
        <w:ind w:firstLine="709"/>
        <w:jc w:val="both"/>
      </w:pPr>
      <w:r w:rsidRPr="00C54E48">
        <w:t>Управленческий учет не только предоставляет информацию для принятия решений, но и служит основой для стратегического планирования. Проце</w:t>
      </w:r>
      <w:proofErr w:type="gramStart"/>
      <w:r w:rsidRPr="00C54E48">
        <w:t>сс стр</w:t>
      </w:r>
      <w:proofErr w:type="gramEnd"/>
      <w:r w:rsidRPr="00C54E48">
        <w:t xml:space="preserve">атегического планирования включает в себя определение долгосрочных целей организации, разработку стратегий для их достижения и оценку ресурсов, необходимых для реализации этих стратегий. Управленческий учет обеспечивает необходимую информацию для анализа текущего состояния компании, оценки ее сильных и слабых сторон, а также для выявления возможностей и угроз, что позволяет руководству формулировать более обоснованные и </w:t>
      </w:r>
      <w:proofErr w:type="gramStart"/>
      <w:r w:rsidRPr="00C54E48">
        <w:t>реалистичные стратегические планы</w:t>
      </w:r>
      <w:proofErr w:type="gramEnd"/>
      <w:r w:rsidRPr="00C54E48">
        <w:t>.</w:t>
      </w:r>
    </w:p>
    <w:p w:rsidR="00763A9D" w:rsidRPr="00C54E48" w:rsidRDefault="0060404B">
      <w:pPr>
        <w:ind w:firstLine="709"/>
        <w:jc w:val="both"/>
      </w:pPr>
      <w:r w:rsidRPr="00C54E48">
        <w:t>Однако, несмотря на важность управленческого учета, в его применении существуют определенные проблемы и вызовы. Организации часто сталкиваются с недостатком квалифицированных специалистов, сложностями в интеграции управленческого учета с другими системами учета и управления, а также с необходимостью адаптации методов учета к быстро меняющимся условиям рынка. Эти проблемы могут существенно ограничивать эффективность управленческого учета как инструмента для принятия стратегических решений и требуют от руководства компаний разработки соответствующих решений.</w:t>
      </w:r>
    </w:p>
    <w:p w:rsidR="00763A9D" w:rsidRPr="00C54E48" w:rsidRDefault="0060404B">
      <w:pPr>
        <w:ind w:firstLine="709"/>
        <w:jc w:val="both"/>
      </w:pPr>
      <w:r w:rsidRPr="00C54E48">
        <w:t>Практическое применение управленческого учета в стратегическом управлении становится все более актуальным в условиях глобализации и растущей конкуренции. Компании, которые эффективно используют информацию, предоставляемую управленческим учетом, имеют возможность принимать более обоснованные решения, что в свою очередь позволяет им адаптироваться к изменениям внешней среды и достигать своих стратегических целей [5].</w:t>
      </w:r>
    </w:p>
    <w:p w:rsidR="00763A9D" w:rsidRPr="00C54E48" w:rsidRDefault="0060404B">
      <w:pPr>
        <w:ind w:firstLine="709"/>
        <w:jc w:val="both"/>
      </w:pPr>
      <w:r w:rsidRPr="00C54E48">
        <w:t>Стратегические решения, принимаемые на уровне руководства, оказывают значительное влияние на долгосрочную устойчивость и конкурентоспособность организации. Они требуют глубокого анализа и понимания как внутренней, так и внешней среды бизнеса. В этом контексте управленческий учет выступает в роли информационной базы, обеспечивая руководителей актуальными данными о финансовом состоянии, производительности и эффективности различных бизнес-процессов. Использование методов управленческого учета позволяет не только оценивать текущие результаты деятельности, но и прогнозировать будущие тенденции, что является критически важным для успешного формирования и реализации стратегий [4].</w:t>
      </w:r>
    </w:p>
    <w:p w:rsidR="00763A9D" w:rsidRPr="00C54E48" w:rsidRDefault="0060404B">
      <w:pPr>
        <w:ind w:firstLine="709"/>
        <w:jc w:val="both"/>
      </w:pPr>
      <w:r w:rsidRPr="00C54E48">
        <w:t>Управленческий учет представляет собой важный аспект финансового управления, который играет ключевую роль в процессе принятия стратегических решений. В отличие от финансового учета, который в основном ориентирован на внешних пользователей, таких как инвесторы, кредиторы и налоговые органы, управленческий учет предназначен для внутреннего использования, обеспечивая менеджеров необходимой информацией для эффективного управления организацией. Это включает в себя анализ затрат, планирование бюджета, оценку производительности и принятие решений, касающихся ресурсов и стратегий. Управленческий учет помогает не только в повседневных операциях, но и в долгосрочном стратегическом планировании, что делает его незаменимым инструментом для руководителей на всех уровнях.</w:t>
      </w:r>
    </w:p>
    <w:p w:rsidR="00763A9D" w:rsidRPr="00C54E48" w:rsidRDefault="0060404B">
      <w:pPr>
        <w:ind w:firstLine="709"/>
        <w:jc w:val="both"/>
      </w:pPr>
      <w:r w:rsidRPr="00C54E48">
        <w:t xml:space="preserve">В условиях быстро меняющейся </w:t>
      </w:r>
      <w:proofErr w:type="gramStart"/>
      <w:r w:rsidRPr="00C54E48">
        <w:t>бизнес-среды</w:t>
      </w:r>
      <w:proofErr w:type="gramEnd"/>
      <w:r w:rsidRPr="00C54E48">
        <w:t xml:space="preserve">, где конкуренция становится все более жесткой, а технологические изменения происходят с небывалой скоростью, </w:t>
      </w:r>
      <w:r w:rsidRPr="00C54E48">
        <w:lastRenderedPageBreak/>
        <w:t xml:space="preserve">компании вынуждены адаптироваться и принимать более обоснованные решения. В этом контексте управленческий учет предоставляет информацию, необходимую для оценки текущей ситуации, прогнозирования будущих тенденций и разработки стратегий, направленных на достижение устойчивого конкурентного преимущества. Это достигается через использование различных методов и инструментов, таких как анализ затрат и выгод, моделирование сценариев, бюджетирование и финансовое прогнозирование [1]. </w:t>
      </w:r>
    </w:p>
    <w:p w:rsidR="00763A9D" w:rsidRPr="00C54E48" w:rsidRDefault="0060404B">
      <w:pPr>
        <w:ind w:firstLine="709"/>
        <w:jc w:val="both"/>
      </w:pPr>
      <w:r w:rsidRPr="00C54E48">
        <w:t>Одной из основных функций управленческого учета является анализ затрат. Менеджеры должны понимать, какие затраты несет организация, как они распределяются между различными продуктами и услугами, а также как они меняются в зависимости от объемов производства или продаж. Это позволяет не только контролировать расходы, но и принимать решения о ценообразовании, выборе поставщиков, а также о том, какие продукты или услуги следует развивать или, наоборот, от которых стоит отказаться. Например, если анализ показывает, что определенный продукт приносит низкую маржу или даже убытки, менеджеры могут принять решение о его выводе с рынка или о необходимости изменения стратегии его продвижения [3].</w:t>
      </w:r>
    </w:p>
    <w:p w:rsidR="00763A9D" w:rsidRPr="00C54E48" w:rsidRDefault="0060404B">
      <w:pPr>
        <w:ind w:firstLine="709"/>
        <w:jc w:val="both"/>
      </w:pPr>
      <w:r w:rsidRPr="00C54E48">
        <w:t xml:space="preserve">Кроме того, управленческий учет способствует бюджетированию, которое является важным инструментом планирования и контроля. Бюджетирование позволяет организациям устанавливать финансовые цели, распределять ресурсы и отслеживать выполнение планов. Процесс бюджетирования включает в себя как составление оперативных бюджетов, так и стратегических планов, которые охватывают более длительный период. Важно отметить, что бюджетирование не является статичным процессом; оно должно регулярно пересматриваться и корректироваться в соответствии с изменениями в </w:t>
      </w:r>
      <w:proofErr w:type="gramStart"/>
      <w:r w:rsidRPr="00C54E48">
        <w:t>бизнес-среде</w:t>
      </w:r>
      <w:proofErr w:type="gramEnd"/>
      <w:r w:rsidRPr="00C54E48">
        <w:t xml:space="preserve"> и внутренними условиями компании. Управленческий учет предоставляет необходимую информацию для таких корректировок, что позволяет организациям оставаться гибкими и адаптивными [5].</w:t>
      </w:r>
    </w:p>
    <w:p w:rsidR="00763A9D" w:rsidRPr="00C54E48" w:rsidRDefault="0060404B">
      <w:pPr>
        <w:ind w:firstLine="709"/>
        <w:jc w:val="both"/>
      </w:pPr>
      <w:r w:rsidRPr="00C54E48">
        <w:t>Важным аспектом управленческого учета является оценка производительности. Менеджеры должны иметь возможность измерять, насколько эффективно используются ресурсы компании, и как это влияет на достижение стратегических целей. Использование ключевых показателей эффективности (KPI) и других метрик позволяет оценивать результаты работы подразделений, сотрудников и всей компании в целом. Анализ этих показателей помогает выявлять слабые места, определять области для улучшения и принимать соответствующие меры. Например, если определенное подразделение consistently не достигает своих целей, это может сигнализировать о необходимости пересмотра процессов, обучения сотрудников или даже изменения руководства.</w:t>
      </w:r>
    </w:p>
    <w:p w:rsidR="00763A9D" w:rsidRPr="00C54E48" w:rsidRDefault="0060404B">
      <w:pPr>
        <w:ind w:firstLine="709"/>
        <w:jc w:val="both"/>
      </w:pPr>
      <w:r w:rsidRPr="00C54E48">
        <w:t>Управленческий учет также играет важную роль в принятии решений о капитальных вложениях. При планировании крупных инвестиций, таких как приобретение нового оборудования или расширение производственных мощностей, организациям необходимо тщательно оценивать ожидаемую отдачу от инвестиций. Это включает в себя анализ затрат, связанных с проектом, оценку рисков и прогнозирование будущих доходов. Управленческий учет предоставляет инструменты для проведения таких анализов, включая методы дисконтирования денежных потоков, анализ безубыточности и другие финансовые модели. Эти инструменты помогают менеджерам принимать обоснованные решения о том, какие проекты стоит реализовывать, а какие - откладывать или отменять.</w:t>
      </w:r>
    </w:p>
    <w:p w:rsidR="00763A9D" w:rsidRPr="00C54E48" w:rsidRDefault="0060404B">
      <w:pPr>
        <w:ind w:firstLine="709"/>
        <w:jc w:val="both"/>
      </w:pPr>
      <w:r w:rsidRPr="00C54E48">
        <w:t xml:space="preserve">Важным аспектом управленческого учета является его способность поддерживать стратегическое планирование. Стратегическое планирование - это процесс определения долгосрочных целей организации и разработки планов для их достижения. Управленческий учет предоставляет информацию, необходимую для понимания текущей позиции компании на рынке, анализа конкурентной среды и оценки внутренних ресурсов и возможностей. Это позволяет менеджерам разрабатывать стратегии, которые соответствуют как внешним условиям, так и внутренним возможностям. Например, если анализ показывает, что компания имеет сильные конкурентные преимущества в </w:t>
      </w:r>
      <w:r w:rsidRPr="00C54E48">
        <w:lastRenderedPageBreak/>
        <w:t>определенной области, это может стать основой для разработки стратегии роста или расширения.</w:t>
      </w:r>
    </w:p>
    <w:p w:rsidR="00763A9D" w:rsidRPr="00C54E48" w:rsidRDefault="0060404B">
      <w:pPr>
        <w:ind w:firstLine="709"/>
        <w:jc w:val="both"/>
      </w:pPr>
      <w:r w:rsidRPr="00C54E48">
        <w:t>В условиях глобализации и увеличения конкуренции управленческий учет также должен учитывать факторы, влияющие на международные операции. Компании, работающие на международных рынках, сталкиваются с различиями в законодательстве, налогах, культурных особенностях и экономических условиях. Управленческий учет должен адаптироваться к этим условиям, предоставляя информацию, которая учитывает все эти факторы. Это может включать в себя анализ валютных рисков, оценку влияния политических изменений на бизнес и разработку стратегий для управления этими рисками.</w:t>
      </w:r>
    </w:p>
    <w:p w:rsidR="00763A9D" w:rsidRPr="00C54E48" w:rsidRDefault="0060404B">
      <w:pPr>
        <w:ind w:firstLine="709"/>
        <w:jc w:val="both"/>
      </w:pPr>
      <w:r w:rsidRPr="00C54E48">
        <w:t>Кроме того, управленческий учет играет важную роль в управлении рисками. В современном бизнесе риски могут принимать различные формы, включая финансовые, операционные, стратегические и репутационные. Эффективный управленческий учет позволяет организациям идентифицировать, оценивать и управлять этими рисками. Например, регулярный анализ финансовых показателей может помочь выявить потенциальные проблемы, такие как снижение доходов или увеличение затрат, что позволит менеджерам принять меры до того, как ситуация станет критической. Кроме того, управленческий учет может поддерживать процессы внутреннего контроля, что также способствует снижению рисков.</w:t>
      </w:r>
    </w:p>
    <w:p w:rsidR="00763A9D" w:rsidRPr="00C54E48" w:rsidRDefault="0060404B">
      <w:pPr>
        <w:ind w:firstLine="709"/>
        <w:jc w:val="both"/>
      </w:pPr>
      <w:r w:rsidRPr="00C54E48">
        <w:t>Важность управленческого учета в принятии стратегических решений также заключается в его способности поддерживать коммуникацию и сотрудничество внутри организации. Эффективный управленческий учет требует взаимодействия между различными подразделениями и уровнями управления. Это способствует обмену информацией и лучшему пониманию целей и задач компании. Когда все сотрудники понимают, как их работа влияет на общие результаты, это может повысить их мотивацию и вовлеченность, что, в свою очередь, способствует достижению стратегических целей.</w:t>
      </w:r>
    </w:p>
    <w:p w:rsidR="00763A9D" w:rsidRPr="00C54E48" w:rsidRDefault="0060404B">
      <w:pPr>
        <w:ind w:firstLine="709"/>
        <w:jc w:val="both"/>
      </w:pPr>
      <w:r w:rsidRPr="00C54E48">
        <w:t xml:space="preserve">Таким образом, управленческий учет является неотъемлемой частью процесса принятия стратегических решений. Он предоставляет необходимую информацию для анализа текущей ситуации, оценки будущих возможностей и разработки эффективных стратегий. В условиях постоянных изменений в </w:t>
      </w:r>
      <w:proofErr w:type="gramStart"/>
      <w:r w:rsidRPr="00C54E48">
        <w:t>бизнес-среде</w:t>
      </w:r>
      <w:proofErr w:type="gramEnd"/>
      <w:r w:rsidRPr="00C54E48">
        <w:t>, управленческий учет помогает организациям оставаться конкурентоспособными и адаптивными, что делает его важным инструментом для достижения долгосрочного успеха. В целом, можно сказать, что управленческий учет - это не просто набор методов и инструментов, а целая философия управления, которая направлена на оптимизацию процессов, повышение эффективности и достижение стратегических целей компании [2].</w:t>
      </w:r>
    </w:p>
    <w:p w:rsidR="00763A9D" w:rsidRPr="00C54E48" w:rsidRDefault="0060404B">
      <w:pPr>
        <w:ind w:firstLine="709"/>
        <w:jc w:val="both"/>
      </w:pPr>
      <w:r w:rsidRPr="00C54E48">
        <w:t>Управленческий учет представляет собой важнейший инструмент, который используется в процессе принятия стратегических решений на уровне организации. В отличие от финансового учета, который ориентирован на внешних пользователей, таких как инвесторы, кредиторы и налоговые органы, управленческий учет сосредоточен на внутренней информации, необходимой для менеджмента. Это позволяет руководителям компаний принимать обоснованные решения, направленные на достижение стратегических целей и оптимизацию бизнес-процессов. Управленческий учет включает в себя сбор, анализ и интерпретацию данных, которые помогают в планировании, контроле и оценке эффективности различных аспектов деятельности организации [3].</w:t>
      </w:r>
    </w:p>
    <w:p w:rsidR="00763A9D" w:rsidRPr="00C54E48" w:rsidRDefault="0060404B">
      <w:pPr>
        <w:ind w:firstLine="709"/>
        <w:jc w:val="both"/>
      </w:pPr>
      <w:r w:rsidRPr="00C54E48">
        <w:t xml:space="preserve">Определение управленческого учета можно сформулировать как процесс сбора, анализа и представления финансовой и нефинансовой информации, который обеспечивает менеджеров необходимыми данными для принятия обоснованных управленческих решений. Это включает в себя различные виды анализа, такие как анализ затрат, анализ прибыльности, бюджетирование, прогнозирование и оценка рисков. Управленческий учет также охватывает такие аспекты, как управление производственными затратами, оценка эффективности использования ресурсов и анализ рыночной ситуации. Таким образом, </w:t>
      </w:r>
      <w:r w:rsidRPr="00C54E48">
        <w:lastRenderedPageBreak/>
        <w:t>управленческий учет служит основой для формирования стратегий, которые могут привести к улучшению конкурентоспособности и устойчивости бизнеса [5].</w:t>
      </w:r>
    </w:p>
    <w:p w:rsidR="00763A9D" w:rsidRPr="00C54E48" w:rsidRDefault="0060404B">
      <w:pPr>
        <w:ind w:firstLine="709"/>
        <w:jc w:val="both"/>
      </w:pPr>
      <w:r w:rsidRPr="00C54E48">
        <w:t xml:space="preserve">Роль управленческого учета в принятии стратегических решений нельзя переоценить. В условиях быстро меняющейся </w:t>
      </w:r>
      <w:proofErr w:type="gramStart"/>
      <w:r w:rsidRPr="00C54E48">
        <w:t>бизнес-среды</w:t>
      </w:r>
      <w:proofErr w:type="gramEnd"/>
      <w:r w:rsidRPr="00C54E48">
        <w:t>, когда компании сталкиваются с новыми вызовами и возможностями, наличие точной и актуальной информации становится критически важным. Управленческий учет позволяет организациям не только отслеживать текущую финансовую ситуацию, но и предсказывать будущее, что дает возможность адаптироваться к изменениям на рынке и разрабатывать долгосрочные стратегии. Например, анализ затрат может помочь определить, какие продукты или услуги приносят наибольшую прибыль, а какие - убыточны. Это знание позволяет руководству принимать решения о том, какие направления бизнеса следует развивать, а какие - закрывать или оптимизировать [4].</w:t>
      </w:r>
    </w:p>
    <w:p w:rsidR="00763A9D" w:rsidRPr="00C54E48" w:rsidRDefault="0060404B">
      <w:pPr>
        <w:ind w:firstLine="709"/>
        <w:jc w:val="both"/>
      </w:pPr>
      <w:r w:rsidRPr="00C54E48">
        <w:t>Кроме того, управленческий учет играет ключевую роль в процессе бюджетирования, который является важным элементом стратегического планирования. Бюджетирование позволяет организациям устанавливать финансовые цели и контролировать их выполнение. С помощью управленческого учета можно проводить анализ отклонений, который помогает выявить причины несоответствий между запланированными и фактическими показателями. Это, в свою очередь, позволяет руководству принимать корректирующие меры и адаптировать стратегию в зависимости от текущих условий. Например, если в ходе анализа оказывается, что затраты на производство определенного продукта значительно превышают запланированные, это может стать сигналом для пересмотра производственного процесса или изменения поставщиков [2].</w:t>
      </w:r>
    </w:p>
    <w:p w:rsidR="00763A9D" w:rsidRPr="00C54E48" w:rsidRDefault="0060404B">
      <w:pPr>
        <w:ind w:firstLine="709"/>
        <w:jc w:val="both"/>
      </w:pPr>
      <w:r w:rsidRPr="00C54E48">
        <w:t>Управленческий учет также способствует более эффективному управлению рисками. В условиях неопределенности и нестабильности на рынках, организациям необходимо не только реагировать на изменения, но и предвидеть их. Управленческий учет предоставляет инструменты для анализа рисков, что позволяет менеджерам оценивать потенциальные угрозы и возможности. Например, анализ чувствительности может помочь понять, как изменения в ценах на сырье или колебания валютных курсов могут повлиять на прибыльность компании. Это знание позволяет принимать более обоснованные решения относительно стратегий хеджирования или диверсификации  [1].</w:t>
      </w:r>
    </w:p>
    <w:p w:rsidR="00763A9D" w:rsidRPr="00C54E48" w:rsidRDefault="0060404B">
      <w:pPr>
        <w:ind w:firstLine="709"/>
        <w:jc w:val="both"/>
      </w:pPr>
      <w:r w:rsidRPr="00C54E48">
        <w:t>Важным аспектом управленческого учета является его способность поддерживать коммуникацию внутри организации. Эффективная передача информации между различными уровнями управления и подразделениями позволяет создать единую стратегию и обеспечить согласованность действий. Например, если производственный отдел получает информацию о планируемых изменениях в спросе на определенные продукты, он может заранее подготовиться к увеличению или снижению объемов производства. Это, в свою очередь, помогает избежать излишков или дефицита продукции, что может негативно сказаться на финансовых результатах компании.</w:t>
      </w:r>
    </w:p>
    <w:p w:rsidR="00763A9D" w:rsidRPr="00C54E48" w:rsidRDefault="0060404B">
      <w:pPr>
        <w:ind w:firstLine="709"/>
        <w:jc w:val="both"/>
      </w:pPr>
      <w:r w:rsidRPr="00C54E48">
        <w:t>В современных условиях управленческий учет также должен учитывать влияние цифровизации и новых технологий на бизнес-процессы. Внедрение систем управления предприятием (ERP), аналитических инструментов и технологий больших данных открывает новые возможности для более точного и быстрого анализа информации. Это позволяет менеджерам получать актуальные данные в режиме реального времени, что существенно улучшает качество принимаемых решений. Например, использование аналитики больших данных может помочь выявить скрытые тенденции на рынке и адаптировать стратегию компании в соответствии с этими изменениями. Таким образом, управленческий учет становится неотъемлемой частью цифровой трансформации бизнеса [4].</w:t>
      </w:r>
    </w:p>
    <w:p w:rsidR="00763A9D" w:rsidRPr="00C54E48" w:rsidRDefault="0060404B">
      <w:pPr>
        <w:ind w:firstLine="709"/>
        <w:jc w:val="both"/>
        <w:rPr>
          <w:b/>
        </w:rPr>
      </w:pPr>
      <w:r w:rsidRPr="00C54E48">
        <w:rPr>
          <w:b/>
        </w:rPr>
        <w:t>Заключение</w:t>
      </w:r>
    </w:p>
    <w:p w:rsidR="00763A9D" w:rsidRPr="00C54E48" w:rsidRDefault="0060404B">
      <w:pPr>
        <w:ind w:firstLine="709"/>
        <w:jc w:val="both"/>
      </w:pPr>
      <w:r w:rsidRPr="00C54E48">
        <w:t xml:space="preserve">Управленческий учет, как система сбора, обработки и анализа информации, играет критически важную роль в современном управлении организациями. Его значимость </w:t>
      </w:r>
      <w:r w:rsidRPr="00C54E48">
        <w:lastRenderedPageBreak/>
        <w:t>возрастает в условиях динамичной экономической среды, где предприятия сталкиваются с множеством вызовов и неопределенностей. В результате, эффективное использование управленческого учета становится необходимым условием для достижения конкурентных преимуществ и обеспечения устойчивого развития.</w:t>
      </w:r>
    </w:p>
    <w:p w:rsidR="00763A9D" w:rsidRPr="00C54E48" w:rsidRDefault="0060404B">
      <w:pPr>
        <w:ind w:firstLine="709"/>
        <w:jc w:val="both"/>
      </w:pPr>
      <w:r w:rsidRPr="00C54E48">
        <w:t>В ходе исследования было установлено, что управленческий учет выполняет несколько ключевых функций, среди которых можно выделить планирование, контроль и анализ. Эти функции обеспечивают необходимую информацию для принятия обоснованных стратегических решений, что, в свою очередь, позволяет руководству компаний формировать адекватные стратегии, соответствующие текущим условиям и потребностям рынка. В частности, управленческий учет предоставляет данные о затратах, доходах, а также о финансовых и нефинансовых показателях деятельности, что позволяет оценить эффективность различных направлений бизнеса и выбирать наиболее оптимальные из них.</w:t>
      </w:r>
    </w:p>
    <w:p w:rsidR="00763A9D" w:rsidRPr="00C54E48" w:rsidRDefault="0060404B">
      <w:pPr>
        <w:ind w:firstLine="709"/>
        <w:jc w:val="both"/>
      </w:pPr>
      <w:r w:rsidRPr="00C54E48">
        <w:t>Методы управленческого учета, такие как бюджетирование, анализ отклонений, калькулирование затрат и другие, являются мощными инструментами для анализа стратегических решений. Они позволяют не только оценивать текущие результаты деятельности, но и прогнозировать будущее, выявляя потенциальные риски и возможности. Например, анализ отклонений помогает выявить причины несоответствий между запланированными и фактическими показателями, что дает возможность оперативно реагировать на изменения и корректировать стратегические планы. Таким образом, методы управленческого учета способствуют более глубокому пониманию факторов, влияющих на результаты деятельности, и позволяют принимать более обоснованные решения.</w:t>
      </w:r>
    </w:p>
    <w:p w:rsidR="00763A9D" w:rsidRPr="00C54E48" w:rsidRDefault="0060404B">
      <w:pPr>
        <w:ind w:firstLine="709"/>
        <w:jc w:val="both"/>
      </w:pPr>
      <w:r w:rsidRPr="00C54E48">
        <w:t>Важным аспектом является и внедрение информационных технологий в управленческий учет. Современные системы управления, облачные технологии и аналитические инструменты значительно упрощают процесс сбора и обработки данных, делают его более быстрым и точным. Это, в свою очередь, позволяет управленцам сосредоточиться на анализе информации и принятии стратегических решений, а не на рутинной обработке данных. Использование информационных технологий также способствует улучшению качества отчетности, что позволяет более эффективно информировать заинтересованные стороны о состоянии дел в компании. Автоматизация процессов управленческого учета и интеграция с другими информационными системами компании создают единое информационное пространство, что повышает прозрачность и доступность данных для анализа.</w:t>
      </w:r>
    </w:p>
    <w:p w:rsidR="00763A9D" w:rsidRPr="00C54E48" w:rsidRDefault="0060404B">
      <w:pPr>
        <w:ind w:firstLine="709"/>
        <w:jc w:val="both"/>
      </w:pPr>
      <w:r w:rsidRPr="00C54E48">
        <w:t>Однако, несмотря на все преимущества, использование управленческого учета для принятия стратегических решений также сталкивается с определенными проблемами и вызовами. Одной из основных трудностей является недостаток квалифицированных специалистов, способных эффективно работать с данными и использовать методы управленческого учета на практике. Кроме того, многие компании сталкиваются с проблемой недостаточной интеграции управленческого учета с другими бизнес-процессами, что может приводить к искажению информации и затруднениям в принятии решений. Также стоит отметить, что не все организации готовы к внедрению современных информационных технологий, что может стать препятствием для эффективного использования управленческого учета.</w:t>
      </w:r>
    </w:p>
    <w:p w:rsidR="00763A9D" w:rsidRPr="00C54E48" w:rsidRDefault="0060404B">
      <w:pPr>
        <w:ind w:firstLine="709"/>
        <w:jc w:val="both"/>
      </w:pPr>
      <w:r w:rsidRPr="00C54E48">
        <w:t xml:space="preserve">В связи с вышеописанными проблемами, в работе были предложены ряд рекомендаций по улучшению использования управленческого учета для принятия стратегических решений. В первую очередь, необходимо инвестировать в обучение и развитие кадров, чтобы повысить уровень квалификации специалистов в области управленческого учета. Это позволит не только улучшить качество анализа данных, но и повысить общую эффективность управления. Важно также уделить внимание интеграции управленческого учета с другими системами и процессами компании, что позволит обеспечить более полное и точное представление о состоянии дел. Внедрение </w:t>
      </w:r>
      <w:r w:rsidRPr="00C54E48">
        <w:lastRenderedPageBreak/>
        <w:t>современных информационных технологий и автоматизация процессов управленческого учета должны стать приоритетными направлениями для компаний, стремящихся к улучшению своей конкурентоспособности.</w:t>
      </w:r>
    </w:p>
    <w:p w:rsidR="00763A9D" w:rsidRPr="00C54E48" w:rsidRDefault="0060404B">
      <w:pPr>
        <w:ind w:firstLine="709"/>
        <w:jc w:val="both"/>
      </w:pPr>
      <w:r w:rsidRPr="00C54E48">
        <w:t>Таким образом, управленческий учет является важнейшим инструментом для принятия стратегических решений в современных условиях. Его роль не ограничивается лишь сбором и обработкой информации; он также способствует более глубокому пониманию бизнес-процессов, выявлению рисков и возможностей, а также формированию эффективных стратегий. Применение методов управленческого учета в сочетании с современными информационными технологиями открывает новые горизонты для анализа и прогнозирования, что позволяет компаниям более успешно адаптироваться к изменениям внешней среды. В конечном итоге, эффективное использование управленческого учета может стать ключевым фактором успеха для организаций в условиях высокой конкурентной борьбы и быстро меняющихся рыночных условий.</w:t>
      </w:r>
    </w:p>
    <w:p w:rsidR="00763A9D" w:rsidRPr="00C54E48" w:rsidRDefault="0060404B">
      <w:pPr>
        <w:ind w:firstLine="709"/>
        <w:jc w:val="both"/>
        <w:rPr>
          <w:b/>
          <w:bCs/>
        </w:rPr>
      </w:pPr>
      <w:r w:rsidRPr="00C54E48">
        <w:rPr>
          <w:b/>
          <w:bCs/>
        </w:rPr>
        <w:t>Список литературы:</w:t>
      </w:r>
    </w:p>
    <w:p w:rsidR="00763A9D" w:rsidRPr="00C54E48" w:rsidRDefault="0060404B">
      <w:pPr>
        <w:ind w:firstLine="709"/>
        <w:jc w:val="both"/>
      </w:pPr>
      <w:r w:rsidRPr="00C54E48">
        <w:t>1. Джангаров А. И., Ахметова Х. А. Современная мировая экономика: проблемы и перспективы в эпоху развития цифровых технологий и биотехнологии, 2023, 513-525 с.</w:t>
      </w:r>
    </w:p>
    <w:p w:rsidR="00763A9D" w:rsidRPr="00C54E48" w:rsidRDefault="0060404B">
      <w:pPr>
        <w:ind w:firstLine="709"/>
        <w:jc w:val="both"/>
      </w:pPr>
      <w:r w:rsidRPr="00C54E48">
        <w:t>2. Еремина Е. Юридическая техника: использование в современных условиях искусственного интеллекта, 2024, 136-145 с.</w:t>
      </w:r>
    </w:p>
    <w:p w:rsidR="00763A9D" w:rsidRPr="00C54E48" w:rsidRDefault="0060404B">
      <w:pPr>
        <w:ind w:firstLine="709"/>
        <w:jc w:val="both"/>
      </w:pPr>
      <w:r w:rsidRPr="00C54E48">
        <w:t>3. Исмаилов И. Ш. Искусственный интеллект: правовой статус, проблемы дефиниции и перспективы использования в юриспруденции, 2021, №. 5, 135-139 с.</w:t>
      </w:r>
    </w:p>
    <w:p w:rsidR="00763A9D" w:rsidRPr="00C54E48" w:rsidRDefault="0060404B">
      <w:pPr>
        <w:ind w:firstLine="709"/>
        <w:jc w:val="both"/>
      </w:pPr>
      <w:r w:rsidRPr="00C54E48">
        <w:t>4. Кашкин С. Ю., Покровский А. В. Искусственный интеллект, робототехника и защита прав человека, 2020, 15-20 с.</w:t>
      </w:r>
    </w:p>
    <w:p w:rsidR="00763A9D" w:rsidRPr="00C54E48" w:rsidRDefault="0060404B">
      <w:pPr>
        <w:ind w:firstLine="709"/>
        <w:jc w:val="both"/>
      </w:pPr>
      <w:r w:rsidRPr="00C54E48">
        <w:t xml:space="preserve">5. Золхоева М. В. Социально-философские проблемы и принципы применения систем искусственного интеллекта, 2023, 10-19 с. </w:t>
      </w:r>
    </w:p>
    <w:p w:rsidR="00763A9D" w:rsidRPr="00C54E48" w:rsidRDefault="0060404B">
      <w:pPr>
        <w:ind w:firstLine="709"/>
        <w:jc w:val="both"/>
        <w:rPr>
          <w:b/>
          <w:lang w:val="en-US"/>
        </w:rPr>
      </w:pPr>
      <w:r w:rsidRPr="00C54E48">
        <w:rPr>
          <w:b/>
          <w:lang w:val="en-US"/>
        </w:rPr>
        <w:t>List of literature:</w:t>
      </w:r>
    </w:p>
    <w:p w:rsidR="00763A9D" w:rsidRPr="00C54E48" w:rsidRDefault="0060404B">
      <w:pPr>
        <w:ind w:firstLine="709"/>
        <w:jc w:val="both"/>
        <w:rPr>
          <w:lang w:val="en-US"/>
        </w:rPr>
      </w:pPr>
      <w:r w:rsidRPr="00C54E48">
        <w:rPr>
          <w:lang w:val="en-US"/>
        </w:rPr>
        <w:t xml:space="preserve"> 1. Dzhangarov A. I., Akhmetova H. A. Modern world economy: problems and prospects in the era of development of digital technologies and biotechnology, 2023, 513-525 p. </w:t>
      </w:r>
    </w:p>
    <w:p w:rsidR="00763A9D" w:rsidRPr="00C54E48" w:rsidRDefault="0060404B">
      <w:pPr>
        <w:ind w:firstLine="709"/>
        <w:jc w:val="both"/>
        <w:rPr>
          <w:lang w:val="en-US"/>
        </w:rPr>
      </w:pPr>
      <w:r w:rsidRPr="00C54E48">
        <w:rPr>
          <w:lang w:val="en-US"/>
        </w:rPr>
        <w:t>2. Eremina E. Legal technique: the use of artificial intelligence in modern conditions, 2024, 136-145 p.</w:t>
      </w:r>
    </w:p>
    <w:p w:rsidR="00763A9D" w:rsidRPr="00C54E48" w:rsidRDefault="0060404B">
      <w:pPr>
        <w:ind w:firstLine="709"/>
        <w:jc w:val="both"/>
        <w:rPr>
          <w:lang w:val="en-US"/>
        </w:rPr>
      </w:pPr>
      <w:r w:rsidRPr="00C54E48">
        <w:rPr>
          <w:lang w:val="en-US"/>
        </w:rPr>
        <w:t xml:space="preserve"> 3. Ismailov I. S. Artificial intelligence: legal status, problems of definition and prospects of use in jurisprudence, 2021, № 5, 135-139 p. </w:t>
      </w:r>
    </w:p>
    <w:p w:rsidR="00763A9D" w:rsidRPr="00C54E48" w:rsidRDefault="0060404B">
      <w:pPr>
        <w:ind w:firstLine="709"/>
        <w:jc w:val="both"/>
        <w:rPr>
          <w:lang w:val="en-US"/>
        </w:rPr>
      </w:pPr>
      <w:r w:rsidRPr="00C54E48">
        <w:rPr>
          <w:lang w:val="en-US"/>
        </w:rPr>
        <w:t xml:space="preserve">4. Kashkin S. Yu., Pokrovsky A.V. Artificial intelligence, robotics and human rights protection, 2020, 15-20 p. </w:t>
      </w:r>
    </w:p>
    <w:p w:rsidR="00763A9D" w:rsidRPr="00C54E48" w:rsidRDefault="0060404B">
      <w:pPr>
        <w:ind w:firstLine="709"/>
        <w:jc w:val="both"/>
        <w:rPr>
          <w:lang w:val="en-US"/>
        </w:rPr>
      </w:pPr>
      <w:r w:rsidRPr="00C54E48">
        <w:rPr>
          <w:lang w:val="en-US"/>
        </w:rPr>
        <w:t>5. Zolkhoeva M. V. Socio-philosophical problems and principles of application of artificial intelligence systems, 2023, 10-19 p.</w:t>
      </w:r>
    </w:p>
    <w:p w:rsidR="00763A9D" w:rsidRPr="00C54E48" w:rsidRDefault="00763A9D">
      <w:pPr>
        <w:ind w:firstLine="709"/>
        <w:jc w:val="both"/>
        <w:rPr>
          <w:lang w:val="en-US"/>
        </w:rPr>
      </w:pP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lang w:val="en-US"/>
        </w:rPr>
      </w:pPr>
    </w:p>
    <w:p w:rsidR="00763A9D" w:rsidRPr="00C54E48" w:rsidRDefault="0060404B">
      <w:pPr>
        <w:spacing w:line="23" w:lineRule="atLeast"/>
        <w:ind w:firstLine="709"/>
        <w:jc w:val="center"/>
        <w:rPr>
          <w:b/>
          <w:lang w:val="uz-Cyrl-UZ"/>
        </w:rPr>
      </w:pPr>
      <w:r w:rsidRPr="00C54E48">
        <w:rPr>
          <w:b/>
          <w:lang w:val="uz-Cyrl-UZ"/>
        </w:rPr>
        <w:t>К ВОПРОСУ АКТУАЛЬНЫХ ЗАДАЧ СТРАХОВАНИЯ РИСКОВ В СЕЛЬСКОМ ХОЗЯЙСТВЕ В УЗБЕКИСТАНЕ</w:t>
      </w:r>
    </w:p>
    <w:p w:rsidR="00763A9D" w:rsidRPr="00C54E48" w:rsidRDefault="00763A9D">
      <w:pPr>
        <w:spacing w:line="23" w:lineRule="atLeast"/>
        <w:ind w:right="283"/>
        <w:jc w:val="both"/>
        <w:rPr>
          <w:bCs/>
        </w:rPr>
      </w:pPr>
    </w:p>
    <w:p w:rsidR="00763A9D" w:rsidRPr="00C54E48" w:rsidRDefault="0060404B">
      <w:pPr>
        <w:spacing w:line="23" w:lineRule="atLeast"/>
        <w:ind w:right="283"/>
        <w:jc w:val="both"/>
        <w:rPr>
          <w:bCs/>
        </w:rPr>
      </w:pPr>
      <w:r w:rsidRPr="00C54E48">
        <w:rPr>
          <w:bCs/>
        </w:rPr>
        <w:t>Халиков Бахром Шомуродович  Преподователь кафедры «Экономика», Ташкентский экономический и педагогический институт</w:t>
      </w:r>
      <w:r w:rsidRPr="00C54E48">
        <w:rPr>
          <w:bCs/>
          <w:lang w:val="uz-Cyrl-UZ"/>
        </w:rPr>
        <w:t xml:space="preserve">, </w:t>
      </w:r>
      <w:r w:rsidRPr="00C54E48">
        <w:rPr>
          <w:bCs/>
        </w:rPr>
        <w:t xml:space="preserve"> </w:t>
      </w:r>
      <w:r w:rsidRPr="00C54E48">
        <w:rPr>
          <w:bCs/>
          <w:lang w:val="uz-Cyrl-UZ"/>
        </w:rPr>
        <w:t>Республики Узбекистан</w:t>
      </w:r>
      <w:r w:rsidRPr="00C54E48">
        <w:rPr>
          <w:bCs/>
        </w:rPr>
        <w:t xml:space="preserve"> </w:t>
      </w:r>
    </w:p>
    <w:p w:rsidR="00763A9D" w:rsidRPr="00C54E48" w:rsidRDefault="0060404B">
      <w:pPr>
        <w:spacing w:line="23" w:lineRule="atLeast"/>
        <w:ind w:right="283"/>
        <w:jc w:val="both"/>
        <w:rPr>
          <w:bCs/>
        </w:rPr>
      </w:pPr>
      <w:r w:rsidRPr="00C54E48">
        <w:rPr>
          <w:bCs/>
        </w:rPr>
        <w:t xml:space="preserve">Рамазонов Бахтиёр Рамазонович  </w:t>
      </w:r>
      <w:r w:rsidRPr="00C54E48">
        <w:rPr>
          <w:bCs/>
          <w:lang w:val="uz-Cyrl-UZ"/>
        </w:rPr>
        <w:t xml:space="preserve">Доцент </w:t>
      </w:r>
      <w:r w:rsidRPr="00C54E48">
        <w:rPr>
          <w:bCs/>
        </w:rPr>
        <w:t>кафедры «Экономика»,  Ташкентский экономический и педагогический институт</w:t>
      </w:r>
      <w:r w:rsidRPr="00C54E48">
        <w:rPr>
          <w:bCs/>
          <w:lang w:val="uz-Cyrl-UZ"/>
        </w:rPr>
        <w:t>,</w:t>
      </w:r>
      <w:r w:rsidRPr="00C54E48">
        <w:rPr>
          <w:bCs/>
        </w:rPr>
        <w:t xml:space="preserve">  </w:t>
      </w:r>
      <w:r w:rsidRPr="00C54E48">
        <w:rPr>
          <w:bCs/>
          <w:lang w:val="uz-Cyrl-UZ"/>
        </w:rPr>
        <w:t>Республики Узбекистан</w:t>
      </w:r>
      <w:r w:rsidRPr="00C54E48">
        <w:rPr>
          <w:bCs/>
        </w:rPr>
        <w:t xml:space="preserve"> </w:t>
      </w:r>
    </w:p>
    <w:p w:rsidR="00763A9D" w:rsidRPr="00C54E48" w:rsidRDefault="0060404B">
      <w:pPr>
        <w:spacing w:line="23" w:lineRule="atLeast"/>
        <w:ind w:right="283"/>
        <w:jc w:val="both"/>
        <w:rPr>
          <w:bCs/>
        </w:rPr>
      </w:pPr>
      <w:r w:rsidRPr="00C54E48">
        <w:rPr>
          <w:bCs/>
        </w:rPr>
        <w:t xml:space="preserve"> Абдурайимов  Камолиддин  Хуррам угли  </w:t>
      </w:r>
      <w:r w:rsidRPr="00C54E48">
        <w:rPr>
          <w:bCs/>
          <w:lang w:val="uz-Cyrl-UZ"/>
        </w:rPr>
        <w:t>П</w:t>
      </w:r>
      <w:r w:rsidRPr="00C54E48">
        <w:rPr>
          <w:bCs/>
        </w:rPr>
        <w:t>реподаватель кафедры «Экономика»</w:t>
      </w:r>
      <w:r w:rsidRPr="00C54E48">
        <w:rPr>
          <w:bCs/>
          <w:lang w:val="uz-Cyrl-UZ"/>
        </w:rPr>
        <w:t xml:space="preserve"> </w:t>
      </w:r>
      <w:r w:rsidRPr="00C54E48">
        <w:rPr>
          <w:bCs/>
        </w:rPr>
        <w:t xml:space="preserve"> Ташкентский экономический и педагогический институт</w:t>
      </w:r>
      <w:r w:rsidRPr="00C54E48">
        <w:rPr>
          <w:bCs/>
          <w:lang w:val="uz-Cyrl-UZ"/>
        </w:rPr>
        <w:t>,</w:t>
      </w:r>
      <w:r w:rsidRPr="00C54E48">
        <w:rPr>
          <w:bCs/>
        </w:rPr>
        <w:t xml:space="preserve"> </w:t>
      </w:r>
      <w:r w:rsidRPr="00C54E48">
        <w:rPr>
          <w:bCs/>
          <w:lang w:val="uz-Cyrl-UZ"/>
        </w:rPr>
        <w:t>Республики Узбекистан</w:t>
      </w:r>
      <w:r w:rsidRPr="00C54E48">
        <w:rPr>
          <w:bCs/>
        </w:rPr>
        <w:t xml:space="preserve"> </w:t>
      </w:r>
    </w:p>
    <w:p w:rsidR="00763A9D" w:rsidRPr="00C54E48" w:rsidRDefault="00763A9D">
      <w:pPr>
        <w:spacing w:line="23" w:lineRule="atLeast"/>
        <w:jc w:val="both"/>
        <w:rPr>
          <w:b/>
          <w:lang w:val="uz-Latn-UZ"/>
        </w:rPr>
      </w:pPr>
    </w:p>
    <w:p w:rsidR="00763A9D" w:rsidRPr="00C54E48" w:rsidRDefault="0060404B">
      <w:pPr>
        <w:spacing w:line="23" w:lineRule="atLeast"/>
        <w:ind w:firstLine="709"/>
        <w:jc w:val="both"/>
      </w:pPr>
      <w:r w:rsidRPr="00C54E48">
        <w:rPr>
          <w:b/>
        </w:rPr>
        <w:t xml:space="preserve">Аннотация: </w:t>
      </w:r>
      <w:r w:rsidRPr="00C54E48">
        <w:t xml:space="preserve">В статье были исследованы необходимость, основные направления нового подхода к методологии страхования рисков на основе государственной помощи в условиях институциональных преобразований в сельском хозяйстве. Показаны преимущества и особенности системы страхования при управлении </w:t>
      </w:r>
      <w:r w:rsidRPr="00C54E48">
        <w:lastRenderedPageBreak/>
        <w:t>сельскохозяйственными рисками. Изучены возможности и разработаны рекомендации по использованию их в сельском хозяйстве Республики Узбекистан.</w:t>
      </w:r>
    </w:p>
    <w:p w:rsidR="00763A9D" w:rsidRPr="00C54E48" w:rsidRDefault="0060404B">
      <w:pPr>
        <w:spacing w:line="23" w:lineRule="atLeast"/>
        <w:ind w:firstLine="709"/>
        <w:jc w:val="both"/>
      </w:pPr>
      <w:proofErr w:type="gramStart"/>
      <w:r w:rsidRPr="00C54E48">
        <w:rPr>
          <w:b/>
        </w:rPr>
        <w:t>Ключевые слова:</w:t>
      </w:r>
      <w:r w:rsidRPr="00C54E48">
        <w:t xml:space="preserve"> сельское хозяйство, фермерское хозяйство, риски, убытки, страхование, </w:t>
      </w:r>
      <w:r w:rsidRPr="00C54E48">
        <w:rPr>
          <w:lang w:val="uz-Cyrl-UZ"/>
        </w:rPr>
        <w:t>а</w:t>
      </w:r>
      <w:r w:rsidRPr="00C54E48">
        <w:t xml:space="preserve">гро страхование, страховые продукты, риск-менеджмент, кредит, биржа, </w:t>
      </w:r>
      <w:r w:rsidRPr="00C54E48">
        <w:rPr>
          <w:lang w:val="uz-Cyrl-UZ"/>
        </w:rPr>
        <w:t>хеджирование,</w:t>
      </w:r>
      <w:r w:rsidRPr="00C54E48">
        <w:t xml:space="preserve"> договор.</w:t>
      </w:r>
      <w:proofErr w:type="gramEnd"/>
    </w:p>
    <w:p w:rsidR="00763A9D" w:rsidRPr="00C54E48" w:rsidRDefault="00763A9D">
      <w:pPr>
        <w:spacing w:line="23" w:lineRule="atLeast"/>
        <w:ind w:firstLine="709"/>
        <w:jc w:val="both"/>
        <w:rPr>
          <w:b/>
        </w:rPr>
      </w:pPr>
    </w:p>
    <w:p w:rsidR="00763A9D" w:rsidRPr="00C54E48" w:rsidRDefault="0060404B">
      <w:pPr>
        <w:shd w:val="clear" w:color="auto" w:fill="FFFFFF"/>
        <w:spacing w:line="23" w:lineRule="atLeast"/>
        <w:ind w:firstLine="709"/>
        <w:jc w:val="both"/>
        <w:rPr>
          <w:lang w:val="uz-Cyrl-UZ"/>
        </w:rPr>
      </w:pPr>
      <w:r w:rsidRPr="00C54E48">
        <w:t>В</w:t>
      </w:r>
      <w:r w:rsidRPr="00C54E48">
        <w:rPr>
          <w:lang w:val="uz-Cyrl-UZ"/>
        </w:rPr>
        <w:t>ведение.</w:t>
      </w:r>
    </w:p>
    <w:p w:rsidR="00763A9D" w:rsidRPr="00C54E48" w:rsidRDefault="0060404B">
      <w:pPr>
        <w:shd w:val="clear" w:color="auto" w:fill="FFFFFF"/>
        <w:spacing w:line="23" w:lineRule="atLeast"/>
        <w:ind w:firstLine="709"/>
        <w:jc w:val="both"/>
      </w:pPr>
      <w:r w:rsidRPr="00C54E48">
        <w:t>В годы независимости, наряду с другими отраслями экономики, в системе сельского хозяйства была проведена значительная работа в связи с изменением форм собственности, формированием у фермеров чувства собственности на землю, созданием рыночной инфраструктуры. Данная деятельность направлена ​​на улучшение условий жизни сельских жителей, решение проблемы безработицы, а также обеспечение внутреннего и внешнего рынков высококачественной сельскохозяйственной продукцией.</w:t>
      </w:r>
    </w:p>
    <w:p w:rsidR="00763A9D" w:rsidRPr="00C54E48" w:rsidRDefault="0060404B">
      <w:pPr>
        <w:shd w:val="clear" w:color="auto" w:fill="FFFFFF"/>
        <w:spacing w:line="23" w:lineRule="atLeast"/>
        <w:ind w:firstLine="709"/>
        <w:jc w:val="both"/>
        <w:rPr>
          <w:b/>
          <w:lang w:val="uz-Cyrl-UZ"/>
        </w:rPr>
      </w:pPr>
      <w:r w:rsidRPr="00C54E48">
        <w:t>В 2017-2021 годах в стране осуществляется разработка концепции комплексного социально-экономического развития Республики Узбекистан до 2030 года на основе принятых решений, связанных с повышением экономического потенциала и решением социальных вопросов. Необходимость разработки концепции связана с решением существующих социально-экономических проблем, рисков и угроз, ограничивающих устойчивое развитие экономики в долгосрочной перспективе, а также определением целей и приоритетов перехода от современного состояния экономики</w:t>
      </w:r>
      <w:proofErr w:type="gramStart"/>
      <w:r w:rsidRPr="00C54E48">
        <w:t>.</w:t>
      </w:r>
      <w:proofErr w:type="gramEnd"/>
      <w:r w:rsidRPr="00C54E48">
        <w:t xml:space="preserve"> </w:t>
      </w:r>
      <w:proofErr w:type="gramStart"/>
      <w:r w:rsidRPr="00C54E48">
        <w:t>э</w:t>
      </w:r>
      <w:proofErr w:type="gramEnd"/>
      <w:r w:rsidRPr="00C54E48">
        <w:t>кономики и социальной сферы к устойчивому развитию и повышению уровня жизни населения</w:t>
      </w:r>
      <w:r w:rsidRPr="00C54E48">
        <w:rPr>
          <w:lang w:val="uz-Cyrl-UZ"/>
        </w:rPr>
        <w:t xml:space="preserve"> </w:t>
      </w:r>
      <w:r w:rsidRPr="00C54E48">
        <w:t>[3</w:t>
      </w:r>
      <w:r w:rsidRPr="00C54E48">
        <w:rPr>
          <w:b/>
        </w:rPr>
        <w:t>].</w:t>
      </w:r>
    </w:p>
    <w:p w:rsidR="00763A9D" w:rsidRPr="00C54E48" w:rsidRDefault="0060404B">
      <w:pPr>
        <w:spacing w:line="23" w:lineRule="atLeast"/>
        <w:ind w:firstLine="709"/>
        <w:jc w:val="both"/>
        <w:rPr>
          <w:lang w:val="uz-Cyrl-UZ"/>
        </w:rPr>
      </w:pPr>
      <w:r w:rsidRPr="00C54E48">
        <w:rPr>
          <w:lang w:val="uz-Cyrl-UZ"/>
        </w:rPr>
        <w:t>Высокая степень зависимости от природно-климатических условий порождает необходимость широкого использования возможностей страхования и системы страхования при управлении рисками в сельскохозяйственном производстве. Страхование позволяет эффективно управлять рисками, связанными с использованием новых технологий в сети, рисками использования кредитных ресурсов, рисками, возникающими при реализации сельскохозяйственной продукции через биржевую систему. Развитие качественных страховых услуг и государственных программ в этой связи позволяет обеспечить финансовую устойчивость производителей сельскохозяйственной продукции, снижает расходы государственного бюджета, направленные на поддержку аграрного сектора.</w:t>
      </w:r>
    </w:p>
    <w:p w:rsidR="00763A9D" w:rsidRPr="00C54E48" w:rsidRDefault="0060404B">
      <w:pPr>
        <w:spacing w:line="23" w:lineRule="atLeast"/>
        <w:ind w:firstLine="709"/>
        <w:jc w:val="both"/>
        <w:rPr>
          <w:lang w:val="uz-Cyrl-UZ"/>
        </w:rPr>
      </w:pPr>
      <w:r w:rsidRPr="00C54E48">
        <w:rPr>
          <w:lang w:val="uz-Cyrl-UZ"/>
        </w:rPr>
        <w:t xml:space="preserve"> В условиях институциональных изменений в сельском хозяйстве Узбекистана теоретические, методологические и практические аспекты страхования рисков на основе государственной поддержки недостаточно изучены, что обусловливает важность специального, самостоятельного объекта исследования.</w:t>
      </w:r>
    </w:p>
    <w:p w:rsidR="00763A9D" w:rsidRPr="00C54E48" w:rsidRDefault="0060404B">
      <w:pPr>
        <w:spacing w:line="23" w:lineRule="atLeast"/>
        <w:ind w:firstLine="709"/>
        <w:jc w:val="both"/>
        <w:rPr>
          <w:lang w:val="uz-Cyrl-UZ"/>
        </w:rPr>
      </w:pPr>
      <w:r w:rsidRPr="00C54E48">
        <w:rPr>
          <w:lang w:val="uz-Cyrl-UZ"/>
        </w:rPr>
        <w:t>В условиях институциональных изменений в сельском хозяйстве необходимость совершенствования страховой практики управления рисками выражается в следующем: тот факт, что сельскохозяйственное производство как специфический вид экономической деятельности связано с высокими рисками; в большинстве случаев неспособность сельскохозяйственных предприятий самостоятельно покрыть убытки, вызванные стихийными бедствиями или производством; выполнение функции гарантии страховой защиты для покрытия убытков, связанных с негативными событиями, и обеспечения темпов устойчивого развития аграрного сектора.</w:t>
      </w:r>
    </w:p>
    <w:p w:rsidR="00763A9D" w:rsidRPr="00C54E48" w:rsidRDefault="0060404B">
      <w:pPr>
        <w:spacing w:line="23" w:lineRule="atLeast"/>
        <w:ind w:firstLine="709"/>
        <w:jc w:val="both"/>
        <w:rPr>
          <w:lang w:val="uz-Cyrl-UZ"/>
        </w:rPr>
      </w:pPr>
      <w:r w:rsidRPr="00C54E48">
        <w:rPr>
          <w:lang w:val="uz-Cyrl-UZ"/>
        </w:rPr>
        <w:t>На практике разработаны различные стратегии, направленные на управление рисками в сельском хозяйстве, однако агрострахование остается эффективным средством защиты от различных рисков и непредвиденных потерь в сельском хозяйстве.</w:t>
      </w:r>
    </w:p>
    <w:p w:rsidR="00763A9D" w:rsidRPr="00C54E48" w:rsidRDefault="0060404B">
      <w:pPr>
        <w:spacing w:line="23" w:lineRule="atLeast"/>
        <w:ind w:firstLine="709"/>
        <w:jc w:val="both"/>
        <w:rPr>
          <w:lang w:val="uz-Cyrl-UZ"/>
        </w:rPr>
      </w:pPr>
      <w:r w:rsidRPr="00C54E48">
        <w:rPr>
          <w:lang w:val="uz-Cyrl-UZ"/>
        </w:rPr>
        <w:t>Агрострахование – это проверенный механизм управления всеми видами сельскохозяйственных рисков, а также лучший способ объединить интересы всех участников страхового рынка. Поэтому развитие современных моделей страхования аграрного сектора требует инновационного подхода к нему.</w:t>
      </w:r>
    </w:p>
    <w:p w:rsidR="00763A9D" w:rsidRPr="00C54E48" w:rsidRDefault="0060404B">
      <w:pPr>
        <w:spacing w:line="23" w:lineRule="atLeast"/>
        <w:ind w:firstLine="709"/>
        <w:jc w:val="both"/>
        <w:rPr>
          <w:lang w:val="uz-Cyrl-UZ"/>
        </w:rPr>
      </w:pPr>
      <w:r w:rsidRPr="00C54E48">
        <w:rPr>
          <w:lang w:val="uz-Cyrl-UZ"/>
        </w:rPr>
        <w:t xml:space="preserve">В последнее время особое внимание уделяется использованию земли фермерскими хозяйствами, при оптимизации земельных участков фермерских хозяйств и других </w:t>
      </w:r>
      <w:r w:rsidRPr="00C54E48">
        <w:rPr>
          <w:lang w:val="uz-Cyrl-UZ"/>
        </w:rPr>
        <w:lastRenderedPageBreak/>
        <w:t>сельскохозяйственных предприятий будет полностью проанализирована их деятельность за последние три года. Если размеры земельных участков сельскохозяйственных предприятий меньше указанных сумм, они являются приемлемыми. При этом в резерв администраций районов возвращаются земельные участки, в первую очередь многоотраслевые хозяйства с хорошим финансовым состоянием и сельскохозяйственной техникой, хлопково-текстильные кластеры, осуществляющие прямые инвестиции, приоритет отдается предприятиям-экспортерам и переработчикам [4].</w:t>
      </w:r>
    </w:p>
    <w:p w:rsidR="00763A9D" w:rsidRPr="00C54E48" w:rsidRDefault="0060404B">
      <w:pPr>
        <w:spacing w:line="23" w:lineRule="atLeast"/>
        <w:ind w:firstLine="709"/>
        <w:jc w:val="both"/>
        <w:rPr>
          <w:lang w:val="uz-Cyrl-UZ"/>
        </w:rPr>
      </w:pPr>
      <w:r w:rsidRPr="00C54E48">
        <w:rPr>
          <w:lang w:val="uz-Cyrl-UZ"/>
        </w:rPr>
        <w:t>Позитивным можно оценить то, что создаются благоприятные условия для расширения масштабов экономических реформ в сельском хозяйстве, эффективной деятельности фермеров и крестьянских хозяйств. Тот факт, что земля сдается в аренду производителям сельскохозяйственной продукции на длительный срок на основе тендера, при этом учитываются различные факторы, в частности, наличие у фермеров соответствующей информации и оборудования, служит повысить уровень продуктивности земли.</w:t>
      </w:r>
    </w:p>
    <w:p w:rsidR="00763A9D" w:rsidRPr="00C54E48" w:rsidRDefault="0060404B">
      <w:pPr>
        <w:spacing w:line="23" w:lineRule="atLeast"/>
        <w:ind w:firstLine="709"/>
        <w:jc w:val="both"/>
        <w:rPr>
          <w:lang w:val="uz-Cyrl-UZ"/>
        </w:rPr>
      </w:pPr>
      <w:r w:rsidRPr="00C54E48">
        <w:rPr>
          <w:lang w:val="uz-Cyrl-UZ"/>
        </w:rPr>
        <w:t>В то же время необходимо помнить, что успешная деятельность фермерских и крестьянских хозяйств определяется не только вышеперечисленными факторами. Практический опыт также показывает, что развитие агропромышленного комплекса невозможно обеспечить при должном соблюдении агротехнических правил. Дело в том, что благоприятные погодные условия, умеренное количество осадков и подобные природные условия оказывают большое влияние на увеличение объёма производства в сети, а следовательно, и на рост производительности.</w:t>
      </w:r>
    </w:p>
    <w:p w:rsidR="00763A9D" w:rsidRPr="00C54E48" w:rsidRDefault="0060404B">
      <w:pPr>
        <w:spacing w:line="23" w:lineRule="atLeast"/>
        <w:ind w:firstLine="709"/>
        <w:jc w:val="both"/>
        <w:rPr>
          <w:lang w:val="uz-Cyrl-UZ"/>
        </w:rPr>
      </w:pPr>
      <w:r w:rsidRPr="00C54E48">
        <w:rPr>
          <w:lang w:val="uz-Cyrl-UZ"/>
        </w:rPr>
        <w:t xml:space="preserve">В целях полного удовлетворения потребностей рынка агростраховых услуг в настоящее время действует организация страхового покрытия убытков, понесенных сельскохозяйственными предприятиями, в том числе фермерскими и крестьянскими хозяйствами, вследствие стихийных бедствий и других рисков, а также страховых услуг производителей сельскохозяйственной продукции. нашей стране уже более двадцати лет. Однако, несмотря на то, что в области страхования имущественных интересов фермеров и крестьянских хозяйств ведется положительная работа, нельзя отрицать, что в этом направлении предстоит решить немало проблем. В частности, внедрение рыночных механизмов в систему агрострахования, уровень их полного охвата страховой защитой не является удовлетворительным, показатель вредности страхования урожая остается на высоком уровне, в сельском хозяйстве в страховании сельскохозяйственных культур преобладает принцип традиционализма, имущества и скота, принадлежащих производителям, страхование рисков, связанных с предпринимательской деятельностью фермерских хозяйств, оказание нетрадиционных страховых услуг по защите их имущественных интересов, не отвечающих спросу и другие. </w:t>
      </w:r>
    </w:p>
    <w:p w:rsidR="00763A9D" w:rsidRPr="00C54E48" w:rsidRDefault="0060404B">
      <w:pPr>
        <w:spacing w:line="23" w:lineRule="atLeast"/>
        <w:ind w:left="142" w:right="283" w:firstLine="709"/>
        <w:jc w:val="both"/>
        <w:rPr>
          <w:lang w:val="uz-Cyrl-UZ"/>
        </w:rPr>
      </w:pPr>
      <w:r w:rsidRPr="00C54E48">
        <w:rPr>
          <w:lang w:val="uz-Cyrl-UZ"/>
        </w:rPr>
        <w:t>Сегодня сфера агрострахования в нашей республике развивается и совершенствуется. В настоящее время в этом секторе работает государственная акционерная страховая компания «Узагросугурта», предлагающая услуги по страхованию сельскохозяйственных культур. Эта компания, действующая на основании Закона «О страховой деятельности», предоставляет около 40 видов страховых услуг в сфере агрострахования. В 2017 году АО «Узагросугурта» заключено более 3337,5 тысяч договоров страхования. Из них 53,7 тыс. или 1,61% составляют договоры, связанные с агрострахованием. На агрострахование общество получило 37,3 миллиарда рублей. 1,9 трлн сумов за счет страховых взносов получила страховую ответственность в размере сумов. В рамках обязательств клиентам по агрострахованию будет выплачено 73,8 миллиарда долларов. страховое возмещение было выплачено в размере сумов. Страхование сельскохозяйственных рисков заняло 27,8 процента страхового портфеля по страховым премиям (табл. 1).</w:t>
      </w:r>
    </w:p>
    <w:p w:rsidR="00763A9D" w:rsidRPr="00C54E48" w:rsidRDefault="0060404B">
      <w:pPr>
        <w:spacing w:line="23" w:lineRule="atLeast"/>
        <w:ind w:left="142" w:right="283" w:firstLine="709"/>
        <w:jc w:val="right"/>
        <w:rPr>
          <w:b/>
          <w:lang w:val="uz-Cyrl-UZ"/>
        </w:rPr>
      </w:pPr>
      <w:r w:rsidRPr="00C54E48">
        <w:rPr>
          <w:b/>
          <w:lang w:val="uz-Cyrl-UZ"/>
        </w:rPr>
        <w:t>Таблица №1.</w:t>
      </w:r>
    </w:p>
    <w:p w:rsidR="00763A9D" w:rsidRPr="00C54E48" w:rsidRDefault="0060404B">
      <w:pPr>
        <w:spacing w:line="23" w:lineRule="atLeast"/>
        <w:ind w:left="142" w:right="283" w:firstLine="709"/>
        <w:jc w:val="center"/>
        <w:rPr>
          <w:b/>
          <w:lang w:val="uz-Cyrl-UZ"/>
        </w:rPr>
      </w:pPr>
      <w:r w:rsidRPr="00C54E48">
        <w:rPr>
          <w:b/>
          <w:lang w:val="uz-Cyrl-UZ"/>
        </w:rPr>
        <w:t>Показатели агрострахования АО «Узагросугурта» на 2021-2023 годы</w:t>
      </w:r>
    </w:p>
    <w:p w:rsidR="00763A9D" w:rsidRPr="00C54E48" w:rsidRDefault="00763A9D">
      <w:pPr>
        <w:spacing w:line="23" w:lineRule="atLeast"/>
        <w:ind w:left="142" w:right="283" w:firstLine="709"/>
        <w:jc w:val="right"/>
        <w:rPr>
          <w:b/>
          <w:vertAlign w:val="superscript"/>
          <w:lang w:val="uz-Latn-UZ"/>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00"/>
        <w:gridCol w:w="1280"/>
        <w:gridCol w:w="1420"/>
        <w:gridCol w:w="1428"/>
        <w:gridCol w:w="1276"/>
        <w:gridCol w:w="1275"/>
      </w:tblGrid>
      <w:tr w:rsidR="00763A9D" w:rsidRPr="00C54E48">
        <w:trPr>
          <w:trHeight w:val="255"/>
        </w:trPr>
        <w:tc>
          <w:tcPr>
            <w:tcW w:w="2600" w:type="dxa"/>
            <w:vMerge w:val="restart"/>
            <w:shd w:val="clear" w:color="auto" w:fill="auto"/>
          </w:tcPr>
          <w:p w:rsidR="00763A9D" w:rsidRPr="00C54E48" w:rsidRDefault="0060404B">
            <w:r w:rsidRPr="00C54E48">
              <w:lastRenderedPageBreak/>
              <w:t>Индикаторы</w:t>
            </w:r>
          </w:p>
          <w:p w:rsidR="00763A9D" w:rsidRPr="00C54E48" w:rsidRDefault="00763A9D"/>
        </w:tc>
        <w:tc>
          <w:tcPr>
            <w:tcW w:w="1280" w:type="dxa"/>
            <w:vMerge w:val="restart"/>
            <w:shd w:val="clear" w:color="auto" w:fill="auto"/>
          </w:tcPr>
          <w:p w:rsidR="00763A9D" w:rsidRPr="00C54E48" w:rsidRDefault="0060404B">
            <w:pPr>
              <w:jc w:val="center"/>
            </w:pPr>
            <w:r w:rsidRPr="00C54E48">
              <w:t>Единица</w:t>
            </w:r>
          </w:p>
          <w:p w:rsidR="00763A9D" w:rsidRPr="00C54E48" w:rsidRDefault="0060404B">
            <w:pPr>
              <w:jc w:val="center"/>
            </w:pPr>
            <w:r w:rsidRPr="00C54E48">
              <w:t>измерения</w:t>
            </w:r>
          </w:p>
        </w:tc>
        <w:tc>
          <w:tcPr>
            <w:tcW w:w="1420" w:type="dxa"/>
            <w:vMerge w:val="restart"/>
            <w:shd w:val="clear" w:color="auto" w:fill="auto"/>
            <w:vAlign w:val="center"/>
          </w:tcPr>
          <w:p w:rsidR="00763A9D" w:rsidRPr="00C54E48" w:rsidRDefault="0060404B">
            <w:pPr>
              <w:jc w:val="center"/>
              <w:rPr>
                <w:bCs/>
              </w:rPr>
            </w:pPr>
            <w:r w:rsidRPr="00C54E48">
              <w:rPr>
                <w:bCs/>
              </w:rPr>
              <w:t>Всего в 2023 году</w:t>
            </w:r>
          </w:p>
        </w:tc>
        <w:tc>
          <w:tcPr>
            <w:tcW w:w="3979" w:type="dxa"/>
            <w:gridSpan w:val="3"/>
            <w:shd w:val="clear" w:color="auto" w:fill="auto"/>
            <w:vAlign w:val="center"/>
          </w:tcPr>
          <w:p w:rsidR="00763A9D" w:rsidRPr="00C54E48" w:rsidRDefault="0060404B">
            <w:pPr>
              <w:ind w:firstLine="709"/>
              <w:jc w:val="center"/>
              <w:rPr>
                <w:b/>
                <w:bCs/>
                <w:lang w:val="en-US"/>
              </w:rPr>
            </w:pPr>
            <w:r w:rsidRPr="00C54E48">
              <w:rPr>
                <w:b/>
                <w:bCs/>
                <w:lang w:val="en-US"/>
              </w:rPr>
              <w:t>Сельскохозяйственное страхование</w:t>
            </w:r>
          </w:p>
        </w:tc>
      </w:tr>
      <w:tr w:rsidR="00763A9D" w:rsidRPr="00C54E48">
        <w:trPr>
          <w:trHeight w:val="315"/>
        </w:trPr>
        <w:tc>
          <w:tcPr>
            <w:tcW w:w="2600" w:type="dxa"/>
            <w:vMerge/>
            <w:tcBorders>
              <w:bottom w:val="single" w:sz="4" w:space="0" w:color="auto"/>
            </w:tcBorders>
            <w:shd w:val="clear" w:color="auto" w:fill="auto"/>
          </w:tcPr>
          <w:p w:rsidR="00763A9D" w:rsidRPr="00C54E48" w:rsidRDefault="00763A9D">
            <w:pPr>
              <w:ind w:firstLine="709"/>
              <w:rPr>
                <w:lang w:val="en-US"/>
              </w:rPr>
            </w:pPr>
          </w:p>
        </w:tc>
        <w:tc>
          <w:tcPr>
            <w:tcW w:w="1280" w:type="dxa"/>
            <w:vMerge/>
            <w:tcBorders>
              <w:bottom w:val="single" w:sz="4" w:space="0" w:color="auto"/>
            </w:tcBorders>
            <w:shd w:val="clear" w:color="auto" w:fill="auto"/>
          </w:tcPr>
          <w:p w:rsidR="00763A9D" w:rsidRPr="00C54E48" w:rsidRDefault="00763A9D">
            <w:pPr>
              <w:ind w:firstLine="709"/>
              <w:jc w:val="center"/>
              <w:rPr>
                <w:lang w:val="en-US"/>
              </w:rPr>
            </w:pPr>
          </w:p>
        </w:tc>
        <w:tc>
          <w:tcPr>
            <w:tcW w:w="1420" w:type="dxa"/>
            <w:vMerge/>
            <w:tcBorders>
              <w:bottom w:val="single" w:sz="4" w:space="0" w:color="auto"/>
            </w:tcBorders>
            <w:shd w:val="clear" w:color="auto" w:fill="auto"/>
            <w:vAlign w:val="center"/>
          </w:tcPr>
          <w:p w:rsidR="00763A9D" w:rsidRPr="00C54E48" w:rsidRDefault="00763A9D">
            <w:pPr>
              <w:ind w:firstLine="709"/>
              <w:jc w:val="center"/>
              <w:rPr>
                <w:w w:val="99"/>
                <w:lang w:val="en-US"/>
              </w:rPr>
            </w:pPr>
          </w:p>
        </w:tc>
        <w:tc>
          <w:tcPr>
            <w:tcW w:w="1428" w:type="dxa"/>
            <w:tcBorders>
              <w:bottom w:val="single" w:sz="4" w:space="0" w:color="auto"/>
            </w:tcBorders>
            <w:shd w:val="clear" w:color="auto" w:fill="auto"/>
            <w:vAlign w:val="center"/>
          </w:tcPr>
          <w:p w:rsidR="00763A9D" w:rsidRPr="00C54E48" w:rsidRDefault="0060404B">
            <w:pPr>
              <w:jc w:val="center"/>
              <w:rPr>
                <w:b/>
                <w:bCs/>
                <w:w w:val="99"/>
              </w:rPr>
            </w:pPr>
            <w:r w:rsidRPr="00C54E48">
              <w:rPr>
                <w:b/>
                <w:bCs/>
                <w:w w:val="99"/>
              </w:rPr>
              <w:t>2021 год</w:t>
            </w:r>
          </w:p>
        </w:tc>
        <w:tc>
          <w:tcPr>
            <w:tcW w:w="1276" w:type="dxa"/>
            <w:tcBorders>
              <w:bottom w:val="single" w:sz="4" w:space="0" w:color="auto"/>
            </w:tcBorders>
            <w:shd w:val="clear" w:color="auto" w:fill="auto"/>
            <w:vAlign w:val="center"/>
          </w:tcPr>
          <w:p w:rsidR="00763A9D" w:rsidRPr="00C54E48" w:rsidRDefault="0060404B">
            <w:pPr>
              <w:jc w:val="center"/>
              <w:rPr>
                <w:b/>
                <w:bCs/>
                <w:w w:val="99"/>
              </w:rPr>
            </w:pPr>
            <w:r w:rsidRPr="00C54E48">
              <w:rPr>
                <w:b/>
                <w:bCs/>
                <w:w w:val="99"/>
              </w:rPr>
              <w:t>2022 год</w:t>
            </w:r>
          </w:p>
        </w:tc>
        <w:tc>
          <w:tcPr>
            <w:tcW w:w="1275" w:type="dxa"/>
            <w:tcBorders>
              <w:bottom w:val="single" w:sz="4" w:space="0" w:color="auto"/>
            </w:tcBorders>
            <w:shd w:val="clear" w:color="auto" w:fill="auto"/>
            <w:vAlign w:val="center"/>
          </w:tcPr>
          <w:p w:rsidR="00763A9D" w:rsidRPr="00C54E48" w:rsidRDefault="0060404B">
            <w:pPr>
              <w:jc w:val="center"/>
              <w:rPr>
                <w:b/>
                <w:bCs/>
                <w:w w:val="99"/>
              </w:rPr>
            </w:pPr>
            <w:r w:rsidRPr="00C54E48">
              <w:rPr>
                <w:b/>
                <w:bCs/>
                <w:w w:val="99"/>
              </w:rPr>
              <w:t>2023 год</w:t>
            </w:r>
          </w:p>
        </w:tc>
      </w:tr>
      <w:tr w:rsidR="00763A9D" w:rsidRPr="00C54E48">
        <w:trPr>
          <w:trHeight w:val="258"/>
        </w:trPr>
        <w:tc>
          <w:tcPr>
            <w:tcW w:w="2600" w:type="dxa"/>
            <w:shd w:val="clear" w:color="auto" w:fill="auto"/>
          </w:tcPr>
          <w:p w:rsidR="00763A9D" w:rsidRPr="00C54E48" w:rsidRDefault="0060404B">
            <w:r w:rsidRPr="00C54E48">
              <w:t>Страховые премии</w:t>
            </w:r>
          </w:p>
        </w:tc>
        <w:tc>
          <w:tcPr>
            <w:tcW w:w="1280" w:type="dxa"/>
            <w:shd w:val="clear" w:color="auto" w:fill="auto"/>
          </w:tcPr>
          <w:p w:rsidR="00763A9D" w:rsidRPr="00C54E48" w:rsidRDefault="00763A9D">
            <w:pPr>
              <w:jc w:val="center"/>
            </w:pPr>
          </w:p>
        </w:tc>
        <w:tc>
          <w:tcPr>
            <w:tcW w:w="1420" w:type="dxa"/>
            <w:shd w:val="clear" w:color="auto" w:fill="auto"/>
            <w:vAlign w:val="center"/>
          </w:tcPr>
          <w:p w:rsidR="00763A9D" w:rsidRPr="00C54E48" w:rsidRDefault="0060404B">
            <w:pPr>
              <w:jc w:val="center"/>
            </w:pPr>
            <w:r w:rsidRPr="00C54E48">
              <w:t>234081,5</w:t>
            </w:r>
          </w:p>
        </w:tc>
        <w:tc>
          <w:tcPr>
            <w:tcW w:w="1428" w:type="dxa"/>
            <w:shd w:val="clear" w:color="auto" w:fill="auto"/>
            <w:vAlign w:val="center"/>
          </w:tcPr>
          <w:p w:rsidR="00763A9D" w:rsidRPr="00C54E48" w:rsidRDefault="0060404B">
            <w:pPr>
              <w:jc w:val="center"/>
              <w:rPr>
                <w:w w:val="99"/>
              </w:rPr>
            </w:pPr>
            <w:r w:rsidRPr="00C54E48">
              <w:rPr>
                <w:w w:val="99"/>
              </w:rPr>
              <w:t>43862,7</w:t>
            </w:r>
          </w:p>
        </w:tc>
        <w:tc>
          <w:tcPr>
            <w:tcW w:w="1276" w:type="dxa"/>
            <w:shd w:val="clear" w:color="auto" w:fill="auto"/>
            <w:vAlign w:val="center"/>
          </w:tcPr>
          <w:p w:rsidR="00763A9D" w:rsidRPr="00C54E48" w:rsidRDefault="0060404B">
            <w:pPr>
              <w:jc w:val="center"/>
            </w:pPr>
            <w:r w:rsidRPr="00C54E48">
              <w:t>67609</w:t>
            </w:r>
          </w:p>
        </w:tc>
        <w:tc>
          <w:tcPr>
            <w:tcW w:w="1275" w:type="dxa"/>
            <w:shd w:val="clear" w:color="auto" w:fill="auto"/>
            <w:vAlign w:val="center"/>
          </w:tcPr>
          <w:p w:rsidR="00763A9D" w:rsidRPr="00C54E48" w:rsidRDefault="0060404B">
            <w:pPr>
              <w:jc w:val="center"/>
              <w:rPr>
                <w:w w:val="99"/>
              </w:rPr>
            </w:pPr>
            <w:r w:rsidRPr="00C54E48">
              <w:rPr>
                <w:w w:val="99"/>
              </w:rPr>
              <w:t>71314,0</w:t>
            </w:r>
          </w:p>
        </w:tc>
      </w:tr>
      <w:tr w:rsidR="00763A9D" w:rsidRPr="00C54E48">
        <w:trPr>
          <w:trHeight w:val="258"/>
        </w:trPr>
        <w:tc>
          <w:tcPr>
            <w:tcW w:w="2600" w:type="dxa"/>
            <w:shd w:val="clear" w:color="auto" w:fill="auto"/>
          </w:tcPr>
          <w:p w:rsidR="00763A9D" w:rsidRPr="00C54E48" w:rsidRDefault="0060404B">
            <w:r w:rsidRPr="00C54E48">
              <w:t>Страховое возмещение</w:t>
            </w:r>
          </w:p>
        </w:tc>
        <w:tc>
          <w:tcPr>
            <w:tcW w:w="1280" w:type="dxa"/>
            <w:shd w:val="clear" w:color="auto" w:fill="auto"/>
          </w:tcPr>
          <w:p w:rsidR="00763A9D" w:rsidRPr="00C54E48" w:rsidRDefault="0060404B">
            <w:pPr>
              <w:jc w:val="center"/>
            </w:pPr>
            <w:r w:rsidRPr="00C54E48">
              <w:t>миллион сум</w:t>
            </w:r>
          </w:p>
        </w:tc>
        <w:tc>
          <w:tcPr>
            <w:tcW w:w="1420" w:type="dxa"/>
            <w:shd w:val="clear" w:color="auto" w:fill="auto"/>
            <w:vAlign w:val="center"/>
          </w:tcPr>
          <w:p w:rsidR="00763A9D" w:rsidRPr="00C54E48" w:rsidRDefault="0060404B">
            <w:pPr>
              <w:jc w:val="center"/>
              <w:rPr>
                <w:w w:val="99"/>
              </w:rPr>
            </w:pPr>
            <w:r w:rsidRPr="00C54E48">
              <w:rPr>
                <w:w w:val="99"/>
              </w:rPr>
              <w:t>163337,3</w:t>
            </w:r>
          </w:p>
        </w:tc>
        <w:tc>
          <w:tcPr>
            <w:tcW w:w="1428" w:type="dxa"/>
            <w:shd w:val="clear" w:color="auto" w:fill="auto"/>
            <w:vAlign w:val="center"/>
          </w:tcPr>
          <w:p w:rsidR="00763A9D" w:rsidRPr="00C54E48" w:rsidRDefault="0060404B">
            <w:pPr>
              <w:jc w:val="center"/>
            </w:pPr>
            <w:r w:rsidRPr="00C54E48">
              <w:t>8765,0</w:t>
            </w:r>
          </w:p>
        </w:tc>
        <w:tc>
          <w:tcPr>
            <w:tcW w:w="1276" w:type="dxa"/>
            <w:shd w:val="clear" w:color="auto" w:fill="auto"/>
            <w:vAlign w:val="center"/>
          </w:tcPr>
          <w:p w:rsidR="00763A9D" w:rsidRPr="00C54E48" w:rsidRDefault="0060404B">
            <w:pPr>
              <w:jc w:val="center"/>
            </w:pPr>
            <w:r w:rsidRPr="00C54E48">
              <w:t>23441</w:t>
            </w:r>
          </w:p>
        </w:tc>
        <w:tc>
          <w:tcPr>
            <w:tcW w:w="1275" w:type="dxa"/>
            <w:shd w:val="clear" w:color="auto" w:fill="auto"/>
            <w:vAlign w:val="center"/>
          </w:tcPr>
          <w:p w:rsidR="00763A9D" w:rsidRPr="00C54E48" w:rsidRDefault="0060404B">
            <w:pPr>
              <w:jc w:val="center"/>
              <w:rPr>
                <w:w w:val="99"/>
              </w:rPr>
            </w:pPr>
            <w:r w:rsidRPr="00C54E48">
              <w:rPr>
                <w:w w:val="99"/>
              </w:rPr>
              <w:t>89864,4</w:t>
            </w:r>
          </w:p>
        </w:tc>
      </w:tr>
      <w:tr w:rsidR="00763A9D" w:rsidRPr="00C54E48">
        <w:trPr>
          <w:trHeight w:val="258"/>
        </w:trPr>
        <w:tc>
          <w:tcPr>
            <w:tcW w:w="2600" w:type="dxa"/>
            <w:shd w:val="clear" w:color="auto" w:fill="auto"/>
          </w:tcPr>
          <w:p w:rsidR="00763A9D" w:rsidRPr="00C54E48" w:rsidRDefault="0060404B">
            <w:r w:rsidRPr="00C54E48">
              <w:t>Страховая ответственность</w:t>
            </w:r>
          </w:p>
        </w:tc>
        <w:tc>
          <w:tcPr>
            <w:tcW w:w="1280" w:type="dxa"/>
            <w:shd w:val="clear" w:color="auto" w:fill="auto"/>
          </w:tcPr>
          <w:p w:rsidR="00763A9D" w:rsidRPr="00C54E48" w:rsidRDefault="0060404B">
            <w:pPr>
              <w:jc w:val="center"/>
            </w:pPr>
            <w:r w:rsidRPr="00C54E48">
              <w:t>миллион сум</w:t>
            </w:r>
          </w:p>
        </w:tc>
        <w:tc>
          <w:tcPr>
            <w:tcW w:w="1420" w:type="dxa"/>
            <w:shd w:val="clear" w:color="auto" w:fill="auto"/>
            <w:vAlign w:val="center"/>
          </w:tcPr>
          <w:p w:rsidR="00763A9D" w:rsidRPr="00C54E48" w:rsidRDefault="0060404B">
            <w:pPr>
              <w:jc w:val="center"/>
              <w:rPr>
                <w:w w:val="99"/>
              </w:rPr>
            </w:pPr>
            <w:r w:rsidRPr="00C54E48">
              <w:rPr>
                <w:w w:val="99"/>
              </w:rPr>
              <w:t>67458,8</w:t>
            </w:r>
          </w:p>
        </w:tc>
        <w:tc>
          <w:tcPr>
            <w:tcW w:w="1428" w:type="dxa"/>
            <w:shd w:val="clear" w:color="auto" w:fill="auto"/>
            <w:vAlign w:val="center"/>
          </w:tcPr>
          <w:p w:rsidR="00763A9D" w:rsidRPr="00C54E48" w:rsidRDefault="0060404B">
            <w:pPr>
              <w:jc w:val="center"/>
            </w:pPr>
            <w:r w:rsidRPr="00C54E48">
              <w:t>2150,4</w:t>
            </w:r>
          </w:p>
        </w:tc>
        <w:tc>
          <w:tcPr>
            <w:tcW w:w="1276" w:type="dxa"/>
            <w:shd w:val="clear" w:color="auto" w:fill="auto"/>
            <w:vAlign w:val="center"/>
          </w:tcPr>
          <w:p w:rsidR="00763A9D" w:rsidRPr="00C54E48" w:rsidRDefault="0060404B">
            <w:pPr>
              <w:jc w:val="center"/>
              <w:rPr>
                <w:w w:val="99"/>
              </w:rPr>
            </w:pPr>
            <w:r w:rsidRPr="00C54E48">
              <w:rPr>
                <w:w w:val="99"/>
              </w:rPr>
              <w:t>2347390</w:t>
            </w:r>
          </w:p>
        </w:tc>
        <w:tc>
          <w:tcPr>
            <w:tcW w:w="1275" w:type="dxa"/>
            <w:shd w:val="clear" w:color="auto" w:fill="auto"/>
            <w:vAlign w:val="center"/>
          </w:tcPr>
          <w:p w:rsidR="00763A9D" w:rsidRPr="00C54E48" w:rsidRDefault="0060404B">
            <w:pPr>
              <w:jc w:val="center"/>
            </w:pPr>
            <w:r w:rsidRPr="00C54E48">
              <w:t>2532,3</w:t>
            </w:r>
          </w:p>
        </w:tc>
      </w:tr>
      <w:tr w:rsidR="00763A9D" w:rsidRPr="00C54E48">
        <w:trPr>
          <w:trHeight w:val="423"/>
        </w:trPr>
        <w:tc>
          <w:tcPr>
            <w:tcW w:w="2600" w:type="dxa"/>
            <w:shd w:val="clear" w:color="auto" w:fill="auto"/>
          </w:tcPr>
          <w:p w:rsidR="00763A9D" w:rsidRPr="00C54E48" w:rsidRDefault="0060404B">
            <w:r w:rsidRPr="00C54E48">
              <w:t xml:space="preserve"> Количество контрактов</w:t>
            </w:r>
          </w:p>
        </w:tc>
        <w:tc>
          <w:tcPr>
            <w:tcW w:w="1280" w:type="dxa"/>
            <w:shd w:val="clear" w:color="auto" w:fill="auto"/>
          </w:tcPr>
          <w:p w:rsidR="00763A9D" w:rsidRPr="00C54E48" w:rsidRDefault="0060404B">
            <w:pPr>
              <w:jc w:val="center"/>
            </w:pPr>
            <w:r w:rsidRPr="00C54E48">
              <w:t>миллиард сум</w:t>
            </w:r>
          </w:p>
        </w:tc>
        <w:tc>
          <w:tcPr>
            <w:tcW w:w="1420" w:type="dxa"/>
            <w:shd w:val="clear" w:color="auto" w:fill="auto"/>
            <w:vAlign w:val="center"/>
          </w:tcPr>
          <w:p w:rsidR="00763A9D" w:rsidRPr="00C54E48" w:rsidRDefault="0060404B">
            <w:pPr>
              <w:rPr>
                <w:w w:val="97"/>
              </w:rPr>
            </w:pPr>
            <w:r w:rsidRPr="00C54E48">
              <w:rPr>
                <w:w w:val="97"/>
                <w:lang w:val="en-US"/>
              </w:rPr>
              <w:t xml:space="preserve">     </w:t>
            </w:r>
            <w:r w:rsidRPr="00C54E48">
              <w:rPr>
                <w:w w:val="97"/>
              </w:rPr>
              <w:t>4737,5</w:t>
            </w:r>
          </w:p>
        </w:tc>
        <w:tc>
          <w:tcPr>
            <w:tcW w:w="1428" w:type="dxa"/>
            <w:shd w:val="clear" w:color="auto" w:fill="auto"/>
            <w:vAlign w:val="center"/>
          </w:tcPr>
          <w:p w:rsidR="00763A9D" w:rsidRPr="00C54E48" w:rsidRDefault="0060404B">
            <w:pPr>
              <w:jc w:val="center"/>
              <w:rPr>
                <w:w w:val="99"/>
              </w:rPr>
            </w:pPr>
            <w:r w:rsidRPr="00C54E48">
              <w:rPr>
                <w:w w:val="99"/>
              </w:rPr>
              <w:t>42,96</w:t>
            </w:r>
          </w:p>
        </w:tc>
        <w:tc>
          <w:tcPr>
            <w:tcW w:w="1276" w:type="dxa"/>
            <w:shd w:val="clear" w:color="auto" w:fill="auto"/>
            <w:vAlign w:val="center"/>
          </w:tcPr>
          <w:p w:rsidR="00763A9D" w:rsidRPr="00C54E48" w:rsidRDefault="0060404B">
            <w:r w:rsidRPr="00C54E48">
              <w:rPr>
                <w:lang w:val="en-US"/>
              </w:rPr>
              <w:t xml:space="preserve">      </w:t>
            </w:r>
            <w:r w:rsidRPr="00C54E48">
              <w:t>63</w:t>
            </w:r>
          </w:p>
        </w:tc>
        <w:tc>
          <w:tcPr>
            <w:tcW w:w="1275" w:type="dxa"/>
            <w:shd w:val="clear" w:color="auto" w:fill="auto"/>
            <w:vAlign w:val="center"/>
          </w:tcPr>
          <w:p w:rsidR="00763A9D" w:rsidRPr="00C54E48" w:rsidRDefault="0060404B">
            <w:r w:rsidRPr="00C54E48">
              <w:rPr>
                <w:lang w:val="en-US"/>
              </w:rPr>
              <w:t xml:space="preserve">      </w:t>
            </w:r>
            <w:r w:rsidRPr="00C54E48">
              <w:t>68,7</w:t>
            </w:r>
          </w:p>
        </w:tc>
      </w:tr>
    </w:tbl>
    <w:p w:rsidR="00763A9D" w:rsidRPr="00C54E48" w:rsidRDefault="0060404B">
      <w:pPr>
        <w:spacing w:line="23" w:lineRule="atLeast"/>
        <w:ind w:firstLine="709"/>
        <w:jc w:val="both"/>
      </w:pPr>
      <w:r w:rsidRPr="00C54E48">
        <w:rPr>
          <w:lang w:val="uz-Latn-UZ"/>
        </w:rPr>
        <w:t>Подготовлено на основе отчетов АО «Узагросугурта».</w:t>
      </w:r>
    </w:p>
    <w:p w:rsidR="00763A9D" w:rsidRPr="00C54E48" w:rsidRDefault="0060404B">
      <w:pPr>
        <w:spacing w:line="23" w:lineRule="atLeast"/>
        <w:ind w:firstLine="709"/>
        <w:jc w:val="both"/>
        <w:rPr>
          <w:lang w:val="uz-Cyrl-UZ"/>
        </w:rPr>
      </w:pPr>
      <w:r w:rsidRPr="00C54E48">
        <w:rPr>
          <w:lang w:val="uz-Cyrl-UZ"/>
        </w:rPr>
        <w:t>Для достижения поставленной цели необходимо решить следующие задачи:</w:t>
      </w:r>
    </w:p>
    <w:p w:rsidR="00763A9D" w:rsidRPr="00C54E48" w:rsidRDefault="0060404B">
      <w:pPr>
        <w:spacing w:line="23" w:lineRule="atLeast"/>
        <w:jc w:val="both"/>
        <w:rPr>
          <w:b/>
          <w:lang w:val="uz-Cyrl-UZ"/>
        </w:rPr>
      </w:pPr>
      <w:r w:rsidRPr="00C54E48">
        <w:rPr>
          <w:lang w:val="uz-Cyrl-UZ"/>
        </w:rPr>
        <w:t>исследование институционального подхода к государственному регулированию экономики и теории институциональных изменений в сельском хозяйстве; обоснование институциональной роли фермеров и крестьянских хозяйств в сельском хозяйстве и необходимости их страхования; исследование теоретических основ страхования сельскохозяйственных рисков на основе государственной поддержки; освещение основных принципов, форм и особенностей организационных моделей страхования рисков на основе государственной поддержки в сельском хозяйстве, а также закономерностей развития; исследование опыта зарубежных стран по страхованию сельскохозяйственных рисков; анализ основ методологии институционализма и технологии реализации институциональных изменений в сельском хозяйстве; оценка и научное исследование институциональных изменений в сельском хозяйстве; исследование международных аспектов страхования сельскохозяйственных рисков с государственной поддержкой; анализ практики страхования фермеров и ДФХ на современном этапе развития агрострахования в Узбекистане;  выработка рекомендаций по совершенствованию организационно-экономических основ институциональных преобразований в сельском хозяйстве; разработка предложений по совершенствованию научно-методических основ страхования сельскохозяйственных рисков на основе государственной поддержки; дать рекомендации по путям совершенствования организационных основ страхования фермерских и крестьянских хозяйств; разработка стратегии развития агрострахования в Республике Узбекистан и обоснование концепции совершенствования агрострахования и др.</w:t>
      </w:r>
    </w:p>
    <w:p w:rsidR="00763A9D" w:rsidRPr="00C54E48" w:rsidRDefault="0060404B">
      <w:pPr>
        <w:spacing w:line="23" w:lineRule="atLeast"/>
        <w:ind w:firstLine="709"/>
        <w:jc w:val="both"/>
        <w:rPr>
          <w:lang w:val="uz-Cyrl-UZ"/>
        </w:rPr>
      </w:pPr>
      <w:r w:rsidRPr="00C54E48">
        <w:rPr>
          <w:lang w:val="uz-Cyrl-UZ"/>
        </w:rPr>
        <w:t>Выводы и предложения.</w:t>
      </w:r>
    </w:p>
    <w:p w:rsidR="00763A9D" w:rsidRPr="00C54E48" w:rsidRDefault="0060404B">
      <w:pPr>
        <w:spacing w:line="23" w:lineRule="atLeast"/>
        <w:ind w:firstLine="709"/>
        <w:jc w:val="both"/>
        <w:rPr>
          <w:lang w:val="uz-Cyrl-UZ"/>
        </w:rPr>
      </w:pPr>
      <w:r w:rsidRPr="00C54E48">
        <w:rPr>
          <w:lang w:val="uz-Cyrl-UZ"/>
        </w:rPr>
        <w:t xml:space="preserve">В условиях институциональных изменений в сельском хозяйстве Республики Узбекистан научно проанализированы факторы, определяющие необходимость нового подхода к методологии страхования рисков на основе государственной поддержки и обоснованы меры по их эффективному управлению; - оценка процесса страхования рисков в сельском хозяйстве с учетом его факторов и результатов с целью определения особенностей основных принципов, форм и организационных моделей страхования рисков в сельском хозяйстве на основе государственной поддержки, а также эффективности разработана методология использования возможностей, определяемых законами развития; методические рекомендации по страхованию рисков в сельском хозяйстве даются в отдельных случаях путем оценки основы деятельности сельскохозяйственных организаций, финансовой основы институциональных операций и эффективности институциональной среды с использованием коэффициентов, учитывающих эффективность институциональной среды; в условиях институциональных изменений в сельском хозяйстве будет разработана методология оценки перспектив развития и его влияния на экономический рост, что позволит определить приоритетные факторы эффективной организации страхования рисков на основе государственной поддержки; на основе новой концептуальной схемы исследования взаимосвязи различных </w:t>
      </w:r>
      <w:r w:rsidRPr="00C54E48">
        <w:rPr>
          <w:lang w:val="uz-Cyrl-UZ"/>
        </w:rPr>
        <w:lastRenderedPageBreak/>
        <w:t>факторов будет разработана стратегия развития агрострахования в Республике Узбекистан и научно обоснована концепция совершенствования агрострахования.</w:t>
      </w:r>
    </w:p>
    <w:p w:rsidR="00763A9D" w:rsidRPr="00C54E48" w:rsidRDefault="0060404B">
      <w:pPr>
        <w:spacing w:line="23" w:lineRule="atLeast"/>
        <w:ind w:firstLine="709"/>
        <w:jc w:val="center"/>
      </w:pPr>
      <w:r w:rsidRPr="00C54E48">
        <w:t>Использованная литература</w:t>
      </w:r>
    </w:p>
    <w:p w:rsidR="00763A9D" w:rsidRPr="00C54E48" w:rsidRDefault="0060404B">
      <w:pPr>
        <w:spacing w:line="23" w:lineRule="atLeast"/>
        <w:jc w:val="both"/>
        <w:rPr>
          <w:lang w:val="uz-Latn-UZ"/>
        </w:rPr>
      </w:pPr>
      <w:r w:rsidRPr="00C54E48">
        <w:rPr>
          <w:lang w:val="uz-Latn-UZ"/>
        </w:rPr>
        <w:t>1. Мирзиёев Ш.М. 2017 год – год интенсивных реформ. Т.: «Узбекистан», 2018, – 70 с.</w:t>
      </w:r>
    </w:p>
    <w:p w:rsidR="00763A9D" w:rsidRPr="00C54E48" w:rsidRDefault="0060404B">
      <w:pPr>
        <w:spacing w:line="23" w:lineRule="atLeast"/>
        <w:jc w:val="both"/>
        <w:rPr>
          <w:lang w:val="uz-Latn-UZ"/>
        </w:rPr>
      </w:pPr>
      <w:r w:rsidRPr="00C54E48">
        <w:rPr>
          <w:lang w:val="uz-Latn-UZ"/>
        </w:rPr>
        <w:t>2. Указ Президент</w:t>
      </w:r>
      <w:r w:rsidRPr="00C54E48">
        <w:t>а</w:t>
      </w:r>
      <w:r w:rsidRPr="00C54E48">
        <w:rPr>
          <w:lang w:val="uz-Latn-UZ"/>
        </w:rPr>
        <w:t xml:space="preserve"> Республики Узбекистан Ш.М. Мирзиёева №ПФ-4947 от 7 февраля 2017 года «О стратегии действий по дальнейшему развитию Республики Узбекистан».</w:t>
      </w:r>
    </w:p>
    <w:p w:rsidR="00763A9D" w:rsidRPr="00C54E48" w:rsidRDefault="0060404B">
      <w:pPr>
        <w:spacing w:line="23" w:lineRule="atLeast"/>
        <w:jc w:val="both"/>
        <w:rPr>
          <w:lang w:val="uz-Latn-UZ"/>
        </w:rPr>
      </w:pPr>
      <w:r w:rsidRPr="00C54E48">
        <w:rPr>
          <w:lang w:val="uz-Latn-UZ"/>
        </w:rPr>
        <w:t>3. Постановление Президента Республики Узбекистан о Концепции социально-экономического комплексного развития Республики Узбекистан до 2030 года ID-9413.</w:t>
      </w:r>
    </w:p>
    <w:p w:rsidR="00763A9D" w:rsidRPr="00C54E48" w:rsidRDefault="0060404B">
      <w:pPr>
        <w:spacing w:line="23" w:lineRule="atLeast"/>
        <w:jc w:val="both"/>
        <w:rPr>
          <w:lang w:val="uz-Latn-UZ"/>
        </w:rPr>
      </w:pPr>
      <w:r w:rsidRPr="00C54E48">
        <w:rPr>
          <w:lang w:val="uz-Latn-UZ"/>
        </w:rPr>
        <w:t>4. Постановление Кабинета Министров Республики Узбекистан «О дополнительных мерах по оптимизации земельных площадей фермерских хозяйств и других сельскохозяйственных предприятий и эффективному использованию сельскохозяйственных пахотных земель»  2019 г</w:t>
      </w:r>
      <w:r w:rsidRPr="00C54E48">
        <w:t>.</w:t>
      </w:r>
      <w:r w:rsidRPr="00C54E48">
        <w:rPr>
          <w:lang w:val="uz-Latn-UZ"/>
        </w:rPr>
        <w:t xml:space="preserve"> № 14.</w:t>
      </w:r>
    </w:p>
    <w:p w:rsidR="00763A9D" w:rsidRPr="00C54E48" w:rsidRDefault="0060404B">
      <w:pPr>
        <w:spacing w:line="23" w:lineRule="atLeast"/>
        <w:jc w:val="both"/>
        <w:rPr>
          <w:lang w:val="uz-Latn-UZ"/>
        </w:rPr>
      </w:pPr>
      <w:r w:rsidRPr="00C54E48">
        <w:rPr>
          <w:lang w:val="uz-Latn-UZ"/>
        </w:rPr>
        <w:t>5. Абдуллаев А., Айбешов Х., Рустамов Г., Мустафоев У. Сельскохозяйственная экономика. - Т.: Наука и техника, 2006, 176 с.</w:t>
      </w:r>
    </w:p>
    <w:p w:rsidR="00763A9D" w:rsidRPr="00C54E48" w:rsidRDefault="0060404B">
      <w:pPr>
        <w:spacing w:line="23" w:lineRule="atLeast"/>
        <w:jc w:val="both"/>
        <w:rPr>
          <w:lang w:val="uz-Latn-UZ"/>
        </w:rPr>
      </w:pPr>
      <w:r w:rsidRPr="00C54E48">
        <w:rPr>
          <w:lang w:val="uz-Latn-UZ"/>
        </w:rPr>
        <w:t>6. Абдуганиев А. Сельскохозяйственная экономика. - Т.: Литературный фонд. 2007. – 340 с.</w:t>
      </w:r>
    </w:p>
    <w:p w:rsidR="00763A9D" w:rsidRPr="00C54E48" w:rsidRDefault="0060404B">
      <w:pPr>
        <w:spacing w:line="23" w:lineRule="atLeast"/>
        <w:jc w:val="both"/>
        <w:rPr>
          <w:lang w:val="uz-Latn-UZ"/>
        </w:rPr>
      </w:pPr>
      <w:r w:rsidRPr="00C54E48">
        <w:rPr>
          <w:lang w:val="uz-Latn-UZ"/>
        </w:rPr>
        <w:t>7. Шарифходжаев М., Абдуллаев Ё. Управление. Учебник. - Т.: «Учитель», 2001.-301б.</w:t>
      </w: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76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rPr>
      </w:pPr>
    </w:p>
    <w:p w:rsidR="00763A9D" w:rsidRPr="00C54E48" w:rsidRDefault="00763A9D"/>
    <w:p w:rsidR="00763A9D" w:rsidRPr="00C54E48" w:rsidRDefault="0060404B">
      <w:pPr>
        <w:spacing w:line="360" w:lineRule="auto"/>
        <w:ind w:firstLine="709"/>
        <w:jc w:val="center"/>
        <w:rPr>
          <w:b/>
          <w:sz w:val="28"/>
          <w:szCs w:val="28"/>
        </w:rPr>
      </w:pPr>
      <w:r w:rsidRPr="00C54E48">
        <w:rPr>
          <w:b/>
          <w:sz w:val="28"/>
        </w:rPr>
        <w:t>ДЕЛОВАЯ РЕПУТАЦИЯ В МСФО</w:t>
      </w:r>
    </w:p>
    <w:p w:rsidR="00763A9D" w:rsidRPr="00C54E48" w:rsidRDefault="00763A9D">
      <w:pPr>
        <w:ind w:firstLine="709"/>
        <w:jc w:val="right"/>
        <w:rPr>
          <w:b/>
          <w:bCs/>
        </w:rPr>
      </w:pPr>
    </w:p>
    <w:p w:rsidR="00763A9D" w:rsidRPr="00C54E48" w:rsidRDefault="0060404B">
      <w:pPr>
        <w:ind w:firstLine="709"/>
        <w:jc w:val="both"/>
      </w:pPr>
      <w:r w:rsidRPr="00C54E48">
        <w:rPr>
          <w:b/>
          <w:bCs/>
        </w:rPr>
        <w:t>Эльгайтарова Н.Т.,</w:t>
      </w:r>
      <w:r w:rsidRPr="00C54E48">
        <w:t xml:space="preserve"> к.э.н., доцент, кафедры «Бухгалтерский учет» Институт экономики и управления,  ФГБОУ ВО «СевКавГА», г</w:t>
      </w:r>
      <w:proofErr w:type="gramStart"/>
      <w:r w:rsidRPr="00C54E48">
        <w:t>.Ч</w:t>
      </w:r>
      <w:proofErr w:type="gramEnd"/>
      <w:r w:rsidRPr="00C54E48">
        <w:t>еркесск, Россия</w:t>
      </w:r>
    </w:p>
    <w:p w:rsidR="00763A9D" w:rsidRPr="00C54E48" w:rsidRDefault="0060404B">
      <w:pPr>
        <w:pStyle w:val="ac"/>
        <w:spacing w:after="0" w:line="240" w:lineRule="auto"/>
        <w:ind w:firstLine="709"/>
        <w:jc w:val="both"/>
        <w:rPr>
          <w:rFonts w:ascii="Times New Roman" w:eastAsia="Times New Roman" w:hAnsi="Times New Roman" w:cs="Times New Roman"/>
          <w:color w:val="auto"/>
          <w:sz w:val="24"/>
          <w:szCs w:val="24"/>
          <w:u w:color="000000"/>
        </w:rPr>
      </w:pPr>
      <w:r w:rsidRPr="00C54E48">
        <w:rPr>
          <w:rFonts w:ascii="Times New Roman" w:hAnsi="Times New Roman"/>
          <w:b/>
          <w:bCs/>
          <w:color w:val="auto"/>
          <w:sz w:val="24"/>
          <w:szCs w:val="24"/>
          <w:u w:color="000000"/>
        </w:rPr>
        <w:t xml:space="preserve">Чотчаева Р.М., </w:t>
      </w:r>
      <w:r w:rsidRPr="00C54E48">
        <w:rPr>
          <w:rFonts w:ascii="Times New Roman" w:hAnsi="Times New Roman"/>
          <w:color w:val="auto"/>
          <w:sz w:val="24"/>
          <w:szCs w:val="24"/>
          <w:u w:color="000000"/>
        </w:rPr>
        <w:t>студентка, Институт экономики и управления, ФГБОУ ВО «СевКавГА», г</w:t>
      </w:r>
      <w:proofErr w:type="gramStart"/>
      <w:r w:rsidRPr="00C54E48">
        <w:rPr>
          <w:rFonts w:ascii="Times New Roman" w:hAnsi="Times New Roman"/>
          <w:color w:val="auto"/>
          <w:sz w:val="24"/>
          <w:szCs w:val="24"/>
          <w:u w:color="000000"/>
        </w:rPr>
        <w:t>.Ч</w:t>
      </w:r>
      <w:proofErr w:type="gramEnd"/>
      <w:r w:rsidRPr="00C54E48">
        <w:rPr>
          <w:rFonts w:ascii="Times New Roman" w:hAnsi="Times New Roman"/>
          <w:color w:val="auto"/>
          <w:sz w:val="24"/>
          <w:szCs w:val="24"/>
          <w:u w:color="000000"/>
        </w:rPr>
        <w:t xml:space="preserve">еркесск, Россия  </w:t>
      </w:r>
    </w:p>
    <w:p w:rsidR="00763A9D" w:rsidRPr="00C54E48" w:rsidRDefault="00763A9D">
      <w:pPr>
        <w:ind w:firstLine="709"/>
        <w:jc w:val="center"/>
        <w:rPr>
          <w:b/>
        </w:rPr>
      </w:pPr>
    </w:p>
    <w:p w:rsidR="00763A9D" w:rsidRPr="00C54E48" w:rsidRDefault="0060404B">
      <w:pPr>
        <w:ind w:firstLine="709"/>
        <w:jc w:val="both"/>
        <w:rPr>
          <w:b/>
          <w:bCs/>
        </w:rPr>
      </w:pPr>
      <w:r w:rsidRPr="00C54E48">
        <w:rPr>
          <w:b/>
          <w:bCs/>
        </w:rPr>
        <w:t xml:space="preserve">Аннотация </w:t>
      </w:r>
    </w:p>
    <w:p w:rsidR="00763A9D" w:rsidRPr="00C54E48" w:rsidRDefault="0060404B">
      <w:pPr>
        <w:ind w:firstLine="709"/>
        <w:jc w:val="both"/>
      </w:pPr>
      <w:r w:rsidRPr="00C54E48">
        <w:t xml:space="preserve">В условиях глобализации и стремительного развития информационных технологий деловая репутация организаций становится одним из ключевых факторов их успешности и устойчивости. Деловая репутация представляет собой не только совокупность мнений и оценок, формируемых как внутренними, так и внешними стейкхолдерами, но и важный актив, который может оказывать значительное влияние на финансовые результаты компании. </w:t>
      </w:r>
    </w:p>
    <w:p w:rsidR="00763A9D" w:rsidRPr="00C54E48" w:rsidRDefault="0060404B">
      <w:pPr>
        <w:ind w:firstLine="709"/>
        <w:jc w:val="both"/>
      </w:pPr>
      <w:r w:rsidRPr="00C54E48">
        <w:t>В современном бизнесе репутация становится важным конкурентным преимуществом, способным обеспечить доверие потребителей, партнеров и инвесторов. В этом контексте становится актуальным изучение деловой репутации через призму Международных стандартов финансовой отчетности (МСФО), которые определяют подходы к признанию, оценке и раскрытию информации о деловых репутациях в финансовой отчетности.</w:t>
      </w:r>
    </w:p>
    <w:p w:rsidR="00763A9D" w:rsidRPr="00C54E48" w:rsidRDefault="0060404B">
      <w:pPr>
        <w:ind w:firstLine="709"/>
        <w:jc w:val="both"/>
      </w:pPr>
      <w:r w:rsidRPr="00C54E48">
        <w:rPr>
          <w:b/>
          <w:bCs/>
        </w:rPr>
        <w:t xml:space="preserve">Ключевые слова: </w:t>
      </w:r>
      <w:r w:rsidRPr="00C54E48">
        <w:t>стейкхолдер,</w:t>
      </w:r>
      <w:r w:rsidRPr="00C54E48">
        <w:rPr>
          <w:b/>
          <w:bCs/>
        </w:rPr>
        <w:t xml:space="preserve"> </w:t>
      </w:r>
      <w:r w:rsidRPr="00C54E48">
        <w:rPr>
          <w:bCs/>
        </w:rPr>
        <w:t xml:space="preserve">деловая репутация, бизнес-среда, стандарт, риск, </w:t>
      </w:r>
      <w:r w:rsidRPr="00C54E48">
        <w:t>инновация.</w:t>
      </w:r>
    </w:p>
    <w:p w:rsidR="00763A9D" w:rsidRPr="00C54E48" w:rsidRDefault="00763A9D">
      <w:pPr>
        <w:ind w:firstLine="709"/>
        <w:jc w:val="both"/>
      </w:pPr>
    </w:p>
    <w:p w:rsidR="00763A9D" w:rsidRPr="00C54E48" w:rsidRDefault="0060404B">
      <w:pPr>
        <w:ind w:firstLine="709"/>
        <w:jc w:val="both"/>
      </w:pPr>
      <w:r w:rsidRPr="00C54E48">
        <w:t>Деловая репутация является одним из ключевых активов современного бизнеса, играя важнейшую роль в формировании конкурентных преимуществ и устойчивости организаций на рынке. В условиях глобализации и высокой степени конкуренции компании сталкиваются с необходимостью не только создания, но и поддержания положительного имиджа, который напрямую влияет на финансовые результаты и долгосрочную жизнеспособность бизнеса. В рамках данной работы были рассмотрены различные аспекты деловой репутации с акцентом на её значение, методы оценки, влияние на финансовую отчетность, управление в соответствии с МСФО, а также риски и кризисное управление [1].</w:t>
      </w:r>
    </w:p>
    <w:p w:rsidR="00763A9D" w:rsidRPr="00C54E48" w:rsidRDefault="0060404B">
      <w:pPr>
        <w:ind w:firstLine="709"/>
        <w:jc w:val="both"/>
      </w:pPr>
      <w:r w:rsidRPr="00C54E48">
        <w:lastRenderedPageBreak/>
        <w:t>Роль деловой репутации в современном бизнесе трудно переоценить. Она формирует доверие клиентов, инвесторов и партнеров, что, в свою очередь, способствует увеличению продаж, привлечению инвестиций и улучшению условий сотрудничества. Положительная репутация может стать решающим фактором при выборе поставщика, партнера или даже работодателя. В условиях растущей прозрачности информации и доступности данных о компаниях, репутация становится важным активом, который необходимо бережно сохранять и развивать [2].</w:t>
      </w:r>
    </w:p>
    <w:p w:rsidR="00763A9D" w:rsidRPr="00C54E48" w:rsidRDefault="0060404B">
      <w:pPr>
        <w:ind w:firstLine="709"/>
        <w:jc w:val="both"/>
      </w:pPr>
      <w:r w:rsidRPr="00C54E48">
        <w:t xml:space="preserve">Методы измерения и оценки деловой репутации варьируются </w:t>
      </w:r>
      <w:proofErr w:type="gramStart"/>
      <w:r w:rsidRPr="00C54E48">
        <w:t>от</w:t>
      </w:r>
      <w:proofErr w:type="gramEnd"/>
      <w:r w:rsidRPr="00C54E48">
        <w:t xml:space="preserve"> количественных до качественных подходов. К количественным методам можно отнести анализ финансовых показателей, таких как рентабельность, стоимость акций и другие, которые могут свидетельствовать о состоянии репутации компании. К качественным методам относятся опросы потребителей, анализ отзывов и мнений в социальных сетях, а также рейтинг компаний по различным критериям. Важно отметить, что ни один из методов не может дать исчерпывающей картины, поэтому наиболее эффективным является комплексный подход, сочетающий в себе различные методы оценки.</w:t>
      </w:r>
    </w:p>
    <w:p w:rsidR="00763A9D" w:rsidRPr="00C54E48" w:rsidRDefault="0060404B">
      <w:pPr>
        <w:ind w:firstLine="709"/>
        <w:jc w:val="both"/>
      </w:pPr>
      <w:r w:rsidRPr="00C54E48">
        <w:t xml:space="preserve">Одной из ключевых задач данной работы является анализ роли деловой репутации в современном бизнесе, а также методов ее измерения и оценки. </w:t>
      </w:r>
      <w:proofErr w:type="gramStart"/>
      <w:r w:rsidRPr="00C54E48">
        <w:t>В условиях постоянных изменений рыночной среды и растущей конкуренции компании вынуждены уделять особое внимание своей репутации, так как именно она может стать решающим фактором в принятии решений потребителями и инвесторами, как деловая репутация влияет на восприятие компании в глазах общественности и как она может быть использована для создания долгосрочных отношений с клиентами и партнерами.</w:t>
      </w:r>
      <w:proofErr w:type="gramEnd"/>
    </w:p>
    <w:p w:rsidR="00763A9D" w:rsidRPr="00C54E48" w:rsidRDefault="0060404B">
      <w:pPr>
        <w:ind w:firstLine="709"/>
        <w:jc w:val="both"/>
      </w:pPr>
      <w:r w:rsidRPr="00C54E48">
        <w:t xml:space="preserve">Важным аспектом исследования является выявление методов измерения и оценки деловой репутации. Это включает как количественные, так и качественные методы, позволяющие оценить уровень доверия к организации и выявить ее сильные и слабые стороны. В условиях, когда информация о компании </w:t>
      </w:r>
      <w:proofErr w:type="gramStart"/>
      <w:r w:rsidRPr="00C54E48">
        <w:t>легко доступна</w:t>
      </w:r>
      <w:proofErr w:type="gramEnd"/>
      <w:r w:rsidRPr="00C54E48">
        <w:t>, а мнения потребителей могут быстро распространяться через социальные сети, необходимо разработать эффективные инструменты для мониторинга и управления репутацией.</w:t>
      </w:r>
    </w:p>
    <w:p w:rsidR="00763A9D" w:rsidRPr="00C54E48" w:rsidRDefault="0060404B">
      <w:pPr>
        <w:ind w:firstLine="709"/>
        <w:jc w:val="both"/>
      </w:pPr>
      <w:r w:rsidRPr="00C54E48">
        <w:t>Не менее важным является влияние деловой репутации на финансовую отчетность компании, как репутация может отражаться на финансовых показателях, таких как стоимость акций, объем продаж и прибыльность. Исследование покажет, что положительная репутация может способствовать привлечению инвестиций, снижению затрат на привлечение клиентов и увеличению лояльности потребителей, что в конечном итоге сказывается на финансовых результатах компании.</w:t>
      </w:r>
    </w:p>
    <w:p w:rsidR="00763A9D" w:rsidRPr="00C54E48" w:rsidRDefault="0060404B">
      <w:pPr>
        <w:ind w:firstLine="709"/>
        <w:jc w:val="both"/>
      </w:pPr>
      <w:r w:rsidRPr="00C54E48">
        <w:t>Управление деловой репутацией в соответствии с МСФО является темой четвертой главы, в которой будет рассмотрен процесс признания и оценки деловой репутации в рамках международных стандартов. МСФО предлагает четкие критерии для учета деловой репутации, что позволяет компаниям более прозрачно и последовательно представлять свою финансовую отчетность. Важно понимать, что правильное отражение деловой репутации в отчетности может не только повысить доверие со стороны инвесторов, но и способствовать лучшему пониманию финансового положения компании.</w:t>
      </w:r>
    </w:p>
    <w:p w:rsidR="00763A9D" w:rsidRPr="00C54E48" w:rsidRDefault="0060404B">
      <w:pPr>
        <w:ind w:firstLine="709"/>
        <w:jc w:val="both"/>
      </w:pPr>
      <w:r w:rsidRPr="00C54E48">
        <w:t>Кризисные ситуации и риски, связанные с деловой репутацией, также требуют особого внимания. В условиях нестабильной экономической ситуации, когда компании сталкиваются с различными вызовами, важно иметь стратегию управления репутацией, которая позволит минимизировать негативные последствия и сохранить доверие клиентов и партнеров.</w:t>
      </w:r>
    </w:p>
    <w:p w:rsidR="00763A9D" w:rsidRPr="00C54E48" w:rsidRDefault="0060404B">
      <w:pPr>
        <w:ind w:firstLine="709"/>
        <w:jc w:val="both"/>
      </w:pPr>
      <w:r w:rsidRPr="00C54E48">
        <w:t xml:space="preserve">С учетом динамики изменений в </w:t>
      </w:r>
      <w:proofErr w:type="gramStart"/>
      <w:r w:rsidRPr="00C54E48">
        <w:t>бизнес-среде</w:t>
      </w:r>
      <w:proofErr w:type="gramEnd"/>
      <w:r w:rsidRPr="00C54E48">
        <w:t xml:space="preserve"> и потребностей рынка, компании должны адаптировать свои подходы к управлению репутацией, используя новые технологии и методы. Это включает в себя внедрение инновационных решений для мониторинга репутации, а также разработку стратегий, направленных на ее укрепление и защиту.</w:t>
      </w:r>
    </w:p>
    <w:p w:rsidR="00763A9D" w:rsidRPr="00C54E48" w:rsidRDefault="0060404B">
      <w:pPr>
        <w:ind w:firstLine="709"/>
        <w:jc w:val="both"/>
      </w:pPr>
      <w:r w:rsidRPr="00C54E48">
        <w:lastRenderedPageBreak/>
        <w:t>Таким образом, исследование деловой репутации в рамках МСФО представляет собой многогранную задачу, требующую комплексного подхода и глубокого анализа. В данной работе будет сделан акцент на том, как компании могут эффективно управлять своей репутацией, используя международные стандарты, и какие преимущества это может принести в условиях современного бизнеса. Надеемся, что результаты нашего исследования помогут углубить понимание значимости деловой репутац</w:t>
      </w:r>
      <w:proofErr w:type="gramStart"/>
      <w:r w:rsidRPr="00C54E48">
        <w:t>ии и ее</w:t>
      </w:r>
      <w:proofErr w:type="gramEnd"/>
      <w:r w:rsidRPr="00C54E48">
        <w:t xml:space="preserve"> роли в достижении устойчивого развития организаций  [1].</w:t>
      </w:r>
    </w:p>
    <w:p w:rsidR="00763A9D" w:rsidRPr="00C54E48" w:rsidRDefault="0060404B">
      <w:pPr>
        <w:ind w:firstLine="709"/>
        <w:jc w:val="both"/>
      </w:pPr>
      <w:r w:rsidRPr="00C54E48">
        <w:t xml:space="preserve">Актуальность исследования «Деловая репутация в МСФО» обусловлена возрастающей значимостью нематериальных активов в современном бизнесе, где деловая репутация становится ключевым фактором конкурентоспособности и устойчивости компаний. </w:t>
      </w:r>
    </w:p>
    <w:p w:rsidR="00763A9D" w:rsidRPr="00C54E48" w:rsidRDefault="0060404B">
      <w:pPr>
        <w:ind w:firstLine="709"/>
        <w:jc w:val="both"/>
      </w:pPr>
      <w:r w:rsidRPr="00C54E48">
        <w:t xml:space="preserve">В условиях глобализации и цифровизации экономики, эффективное управление репутацией требует внедрения современных методов измерения и оценки, что подчеркивает необходимость глубокого анализа её влияния на финансовую отчетность. Исследование управления деловой репутацией в соответствии с международными стандартами финансовой отчетности (МСФО) представляет собой важный аспект, так как правильное отражение репутационных рисков и кризисного управления в отчетности может существенно повлиять на инвестиционную привлекательность и доверие со стороны партнеров. Кроме того, перспективы развития управления деловой репутацией в рамках МСФО открывают новые горизонты для практики и теории, способствуя формированию более прозрачной и ответственной </w:t>
      </w:r>
      <w:proofErr w:type="gramStart"/>
      <w:r w:rsidRPr="00C54E48">
        <w:t>бизнес-среды</w:t>
      </w:r>
      <w:proofErr w:type="gramEnd"/>
      <w:r w:rsidRPr="00C54E48">
        <w:t xml:space="preserve"> [4].</w:t>
      </w:r>
    </w:p>
    <w:p w:rsidR="00763A9D" w:rsidRPr="00C54E48" w:rsidRDefault="0060404B">
      <w:pPr>
        <w:ind w:firstLine="709"/>
        <w:jc w:val="both"/>
      </w:pPr>
      <w:r w:rsidRPr="00C54E48">
        <w:t>Объектом исследования является деловая репутация как важный нематериальный актив, который оказывает значительное влияние на финансовые результаты и устойчивость бизнеса в условиях конкурентной среды. Предметом исследования выступают методы измерения и оценки деловой репутации, а также ее влияние на финансовую отчетность и управление в соответствии с международными стандартами финансовой отчетности (МСФО). Работа анализирует современные подходы к управлению деловой репутацией, рассматривает риски и кризисные ситуации, связанные с ней, и предлагает перспективы развития управления репутационными рисками в контексте глобальных финансовых стандартов, что подчеркивает актуальность темы для практики и теории корпоративного управления.</w:t>
      </w:r>
    </w:p>
    <w:p w:rsidR="00763A9D" w:rsidRPr="00C54E48" w:rsidRDefault="0060404B">
      <w:pPr>
        <w:ind w:firstLine="709"/>
        <w:jc w:val="both"/>
      </w:pPr>
      <w:r w:rsidRPr="00C54E48">
        <w:t xml:space="preserve">Целью является анализ значимости деловой репутации в современном бизнесе и ее влияние на финансовую отчетность, а также разработка рекомендаций по эффективному управлению репутацией в соответствии с международными стандартами финансовой отчетности (МСФО). </w:t>
      </w:r>
    </w:p>
    <w:p w:rsidR="00763A9D" w:rsidRPr="00C54E48" w:rsidRDefault="0060404B">
      <w:pPr>
        <w:ind w:firstLine="709"/>
        <w:jc w:val="both"/>
      </w:pPr>
      <w:r w:rsidRPr="00C54E48">
        <w:t>Задачи исследования включают изучение роли деловой репутации в бизнес-процессах, выявление методов ее измерения и оценки, анализ влияния репутации на финансовые показатели компании, а также исследование подходов к управлению рисками и кризисами, связанными с репутационными потерями. Кроме того, работа стремится определить перспективы развития управления деловой репутацией в контексте применения МСФО, что поможет компаниям более эффективно интегрировать репутационные аспекты в свою стратеги</w:t>
      </w:r>
      <w:bookmarkStart w:id="25" w:name="_GoBack"/>
      <w:bookmarkEnd w:id="25"/>
      <w:r w:rsidRPr="00C54E48">
        <w:t>ю финансового учета и отчетности [3].</w:t>
      </w:r>
    </w:p>
    <w:p w:rsidR="00763A9D" w:rsidRPr="00C54E48" w:rsidRDefault="0060404B">
      <w:pPr>
        <w:ind w:firstLine="709"/>
        <w:jc w:val="both"/>
      </w:pPr>
      <w:r w:rsidRPr="00C54E48">
        <w:t xml:space="preserve">Деловая репутация в современном бизнесе играет ключевую роль, оказывая значительное влияние на успех компаний в условиях динамично меняющегося рынка. В условиях глобализации и высокой конкуренции репутация становится одним из основных активов, который может определять не только финансовые результаты, но и стратегическое положение организации. </w:t>
      </w:r>
    </w:p>
    <w:p w:rsidR="00763A9D" w:rsidRPr="00C54E48" w:rsidRDefault="0060404B">
      <w:pPr>
        <w:ind w:firstLine="709"/>
        <w:jc w:val="both"/>
      </w:pPr>
      <w:r w:rsidRPr="00C54E48">
        <w:t xml:space="preserve">Важно отметить, что деловая репутация не является статичной величиной; она формируется и изменяется под воздействием различных факторов, таких как качество продукции и услуг, уровень обслуживания клиентов, корпоративная социальная ответственность, прозрачность бизнеса и его этические стандарты. В этом контексте, </w:t>
      </w:r>
      <w:r w:rsidRPr="00C54E48">
        <w:lastRenderedPageBreak/>
        <w:t>деловая репутация можно рассматривать как комплексное понятие, охватывающее как внутренние, так и внешние аспекты деятельности компании.</w:t>
      </w:r>
    </w:p>
    <w:p w:rsidR="00763A9D" w:rsidRPr="00C54E48" w:rsidRDefault="0060404B">
      <w:pPr>
        <w:ind w:firstLine="709"/>
        <w:jc w:val="both"/>
      </w:pPr>
      <w:r w:rsidRPr="00C54E48">
        <w:t xml:space="preserve">Одним из основных аспектов, подчеркивающих значение деловой репутации, является то, что она способствует формированию доверия со стороны клиентов, партнеров и инвесторов. В условиях, когда потребители становятся все более осведомленными и требовательными, наличие положительной репутации может стать решающим фактором при выборе между конкурентами. </w:t>
      </w:r>
    </w:p>
    <w:p w:rsidR="00763A9D" w:rsidRPr="00C54E48" w:rsidRDefault="0060404B">
      <w:pPr>
        <w:ind w:firstLine="709"/>
        <w:jc w:val="both"/>
      </w:pPr>
      <w:r w:rsidRPr="00C54E48">
        <w:t>Например, исследования показывают, что клиенты склонны отдавать предпочтение компаниям с хорошей репутацией, даже если их цены выше, чем у менее известных или менее надежных конкурентов. Это доверие, основанное на репутации, может привести к повышению уровня лояльности клиентов, что, в свою очередь, способствует увеличению продаж и прибыли [4].</w:t>
      </w:r>
    </w:p>
    <w:p w:rsidR="00763A9D" w:rsidRPr="00C54E48" w:rsidRDefault="0060404B">
      <w:pPr>
        <w:ind w:firstLine="709"/>
        <w:jc w:val="both"/>
      </w:pPr>
      <w:r w:rsidRPr="00C54E48">
        <w:t>Кроме того, деловая репутация имеет значительное влияние на привлечение и удержание талантливых сотрудников. В условиях жесткой конкуренции за квалифицированные кадры компании с положительной репутацией имеют явное преимущество. Соискатели, особенно молодые специалисты, стремятся работать в организациях, которые ценят этические нормы, социальную ответственность и обеспечивают здоровую корпоративную культуру. Таким образом, хорошая репутация становится важным фактором в борьбе за таланты, что, в свою очередь, влияет на общую эффективность и инновационность компании [2].</w:t>
      </w:r>
    </w:p>
    <w:p w:rsidR="00763A9D" w:rsidRPr="00C54E48" w:rsidRDefault="0060404B">
      <w:pPr>
        <w:ind w:firstLine="709"/>
        <w:jc w:val="both"/>
      </w:pPr>
      <w:r w:rsidRPr="00C54E48">
        <w:t>Не менее важным аспектом является влияние деловой репутации на отношения с партнерами и инвесторами. Компании с высокой репутацией легче устанавливать и поддерживать долгосрочные партнерские отношения. Доверие, основанное на репутации, может привести к более выгодным условиям сотрудничества, включая более низкие ставки по кредитам, более гибкие условия контрактов и большую готовность партнеров к совместным инвестициям. Инвесторы также склонны более охотно вкладывать средства в компании с хорошей репутацией, так как это снижает риски и повышает вероятность получения стабильной прибыли [5].</w:t>
      </w:r>
    </w:p>
    <w:p w:rsidR="00763A9D" w:rsidRPr="00C54E48" w:rsidRDefault="0060404B">
      <w:pPr>
        <w:ind w:firstLine="709"/>
        <w:jc w:val="both"/>
      </w:pPr>
      <w:r w:rsidRPr="00C54E48">
        <w:t>Важным аспектом, который следует учитывать, является то, что деловая репутация может быть подвержена негативному воздействию различных факторов, включая кризисы, скандалы и неправомерные действия сотрудников. В такие моменты компании сталкиваются с риском потери доверия, что может привести к значительным финансовым потерям и ухудшению рыночных позиций. Поэтому управление репутацией становится важной частью стратегического менеджмента. Компании должны активно работать над поддержанием и укреплением своей репутации, используя современные инструменты и технологии, такие как социальные сети и онлайн-маркетинг, для формирования позитивного имиджа и быстрого реагирования на возможные угрозы.</w:t>
      </w:r>
    </w:p>
    <w:p w:rsidR="00763A9D" w:rsidRPr="00C54E48" w:rsidRDefault="0060404B">
      <w:pPr>
        <w:ind w:firstLine="709"/>
        <w:jc w:val="both"/>
      </w:pPr>
      <w:r w:rsidRPr="00C54E48">
        <w:t>Следует отметить, что в современных условиях деловая репутация также становится важным фактором в контексте международной деятельности. С учетом растущей глобализации бизнеса, компании, работающие на международных рынках, должны учитывать культурные и социальные особенности стран, в которых они оперируют. Негативные последствия для репутации могут возникнуть из-за неправильного понимания местных традиций и норм, что может привести к конфликтам и ухудшению отношений с местными партнерами и клиентами. Следовательно, компании должны разрабатывать комплексные стратегии управления репутацией, учитывающие международные аспекты и культурные различия [5].</w:t>
      </w:r>
    </w:p>
    <w:p w:rsidR="00763A9D" w:rsidRPr="00C54E48" w:rsidRDefault="0060404B">
      <w:pPr>
        <w:ind w:firstLine="709"/>
        <w:jc w:val="both"/>
      </w:pPr>
      <w:r w:rsidRPr="00C54E48">
        <w:t xml:space="preserve">Важным элементом управления репутацией является мониторинг общественного мнения и анализ информации, касающейся компании. В условиях цифровизации и широкого распространения информации, компании должны активно следить за упоминаниями о себе в СМИ, социальных сетях и на специализированных платформах. Это позволяет не только быстро реагировать на негативные отзывы, но и выявлять возможности для улучшения имиджа. Кроме того, компании должны активно </w:t>
      </w:r>
      <w:r w:rsidRPr="00C54E48">
        <w:lastRenderedPageBreak/>
        <w:t>взаимодействовать с клиентами и партнерами, собирая обратную связь и учитывая ее при принятии управленческих решений.</w:t>
      </w:r>
    </w:p>
    <w:p w:rsidR="00763A9D" w:rsidRPr="00C54E48" w:rsidRDefault="0060404B">
      <w:pPr>
        <w:ind w:firstLine="709"/>
        <w:jc w:val="both"/>
      </w:pPr>
      <w:r w:rsidRPr="00C54E48">
        <w:t>Также стоит упомянуть о важности корпоративной социальной ответственности (КСО) в контексте формирования деловой репутации. Современные потребители все чаще обращают внимание на то, как компании ведут себя в отношении окружающей среды, социальных вопросов и этических норм. Компании, которые активно занимаются КСО, имеют больше шансов на формирование положительного имиджа и укрепление своей репутации. Это может включать в себя различные инициативы, такие как экологические программы, благотворительные проекты и поддержка местных сообществ. В результате, компании, которые воспринимаются как социально ответственные, могут рассчитывать на большую лояльность со стороны клиентов и партнеров [3].</w:t>
      </w:r>
    </w:p>
    <w:p w:rsidR="00763A9D" w:rsidRPr="00C54E48" w:rsidRDefault="0060404B">
      <w:pPr>
        <w:ind w:firstLine="709"/>
        <w:jc w:val="both"/>
      </w:pPr>
      <w:r w:rsidRPr="00C54E48">
        <w:t>Не менее важным аспектом является роль деловой репутации в контексте финансовой отчетности и стандартов МСФО. В условиях глобальной экономики, где компании стремятся к привлечению инвестиций и расширению своей деятельности на международных рынках, прозрачность и надежность финансовой отчетности становятся критически важными. Компании, которые соблюдают стандарты МСФО и обеспечивают высокую степень прозрачности своей финансовой отчетности, могут рассчитывать на более высокую оценку со стороны инвесторов и кредиторов. Это, в свою очередь, способствует укреплению репутации и повышению конкурентоспособности.</w:t>
      </w:r>
    </w:p>
    <w:p w:rsidR="00763A9D" w:rsidRPr="00C54E48" w:rsidRDefault="0060404B">
      <w:pPr>
        <w:ind w:firstLine="709"/>
        <w:jc w:val="both"/>
      </w:pPr>
      <w:r w:rsidRPr="00C54E48">
        <w:t xml:space="preserve">Таким образом, деловая репутация является важнейшим активом, который оказывает значительное влияние на успех компании в современном бизнесе. Она формируется под воздействием множества факторов и требует постоянного внимания и управления. </w:t>
      </w:r>
    </w:p>
    <w:p w:rsidR="00763A9D" w:rsidRPr="00C54E48" w:rsidRDefault="0060404B">
      <w:pPr>
        <w:ind w:firstLine="709"/>
        <w:jc w:val="both"/>
      </w:pPr>
      <w:r w:rsidRPr="00C54E48">
        <w:t>Компании, которые осознают значение своей репутации и активно работают над ее укреплением, имеют все шансы на достижение устойчивого успеха и конкурентных преимуществ в условиях современного рынка. Важно помнить, что репутация - это не только результат, но и процесс, который требует постоянного анализа, оценки и адаптации к меняющимся условиям. В конечном счете, деловая репутация становится неотъемлемой частью стратегического управления, определяя не только финансовые результаты, но и долгосрочные перспективы развития компании [2].</w:t>
      </w:r>
    </w:p>
    <w:p w:rsidR="00763A9D" w:rsidRPr="00C54E48" w:rsidRDefault="0060404B">
      <w:pPr>
        <w:ind w:firstLine="709"/>
        <w:jc w:val="both"/>
      </w:pPr>
      <w:r w:rsidRPr="00C54E48">
        <w:t>Влияние деловой репутации на финансовую отчетность также заслуживает особого внимания. Положительная репутация может привести к повышению рыночной стоимости компании, снижению стоимости капитала и улучшению условий кредитования. Напротив, негативные события, связанные с репутацией, могут отразиться на финансовых показателях, привести к убыткам и снижению доверия со стороны инвесторов. Таким образом, деловая репутация не просто влияет на текущие финансовые результаты, но и формирует ожидания относительно будущих доходов и устойчивости бизнеса.</w:t>
      </w:r>
    </w:p>
    <w:p w:rsidR="00763A9D" w:rsidRPr="00C54E48" w:rsidRDefault="0060404B">
      <w:pPr>
        <w:ind w:firstLine="709"/>
        <w:jc w:val="both"/>
      </w:pPr>
      <w:r w:rsidRPr="00C54E48">
        <w:t>Управление деловой репутацией в соответствии с международными стандартами финансовой отчетности (МСФО) требует от компаний соблюдения определенных принципов и практик. МСФО акцентирует внимание на необходимости раскрытия информации, что подразумевает прозрачность в отношении всех аспектов деятельности компании, включая её репутацию. Это создает дополнительные требования к компаниям в плане мониторинга, оценки и управления репутационными рисками, что требует внедрения систем управления рисками и комплексного подхода к управлению корпоративной репутацией [3].</w:t>
      </w:r>
    </w:p>
    <w:p w:rsidR="00763A9D" w:rsidRPr="00C54E48" w:rsidRDefault="0060404B">
      <w:pPr>
        <w:ind w:firstLine="709"/>
        <w:jc w:val="both"/>
      </w:pPr>
      <w:r w:rsidRPr="00C54E48">
        <w:t xml:space="preserve">Риск и кризисное управление в контексте деловой репутации представляет собой еще одну важную область исследования. В условиях неопределенности и быстроменяющейся </w:t>
      </w:r>
      <w:proofErr w:type="gramStart"/>
      <w:r w:rsidRPr="00C54E48">
        <w:t>бизнес-среды</w:t>
      </w:r>
      <w:proofErr w:type="gramEnd"/>
      <w:r w:rsidRPr="00C54E48">
        <w:t xml:space="preserve"> компании должны быть готовы к различным кризисным ситуациям, которые могут негативно сказаться на их репутации. Эффективное управление репутационными рисками включает в себя не только предотвращение негативных событий, но и разработку стратегий реагирования на кризисы. Важно, чтобы компании имели четкие планы действий на случай возникновения кризисных ситуаций, что </w:t>
      </w:r>
      <w:r w:rsidRPr="00C54E48">
        <w:lastRenderedPageBreak/>
        <w:t>позволит минимизировать потенциальные потери и восстановить репутацию в кратчайшие сроки [4].</w:t>
      </w:r>
    </w:p>
    <w:p w:rsidR="00763A9D" w:rsidRPr="00C54E48" w:rsidRDefault="0060404B">
      <w:pPr>
        <w:ind w:firstLine="709"/>
        <w:jc w:val="both"/>
      </w:pPr>
      <w:r w:rsidRPr="00C54E48">
        <w:t>Перспективы развития управления деловой репутацией в контексте МСФО также являются актуальной темой. С учетом постоянных изменений в законодательстве, новых вызовов и возможностей, компании должны адаптироваться к новым условиям. Это включает в себя использование новых технологий для мониторинга репутации, применение аналитических инструментов для оценки репутационных рисков и разработку стратегий, основанных на данных. Важным аспектом является также образование и обучение сотрудников в области управления репутацией, что позволит создать культуру ответственности и осведомленности о важности репутации на всех уровнях организации [5].</w:t>
      </w:r>
    </w:p>
    <w:p w:rsidR="00763A9D" w:rsidRPr="00C54E48" w:rsidRDefault="0060404B">
      <w:pPr>
        <w:ind w:firstLine="709"/>
        <w:jc w:val="both"/>
        <w:rPr>
          <w:b/>
        </w:rPr>
      </w:pPr>
      <w:r w:rsidRPr="00C54E48">
        <w:rPr>
          <w:b/>
        </w:rPr>
        <w:t>Заключение</w:t>
      </w:r>
    </w:p>
    <w:p w:rsidR="00763A9D" w:rsidRPr="00C54E48" w:rsidRDefault="0060404B">
      <w:pPr>
        <w:ind w:firstLine="709"/>
        <w:jc w:val="both"/>
      </w:pPr>
      <w:r w:rsidRPr="00C54E48">
        <w:t>В условиях современного бизнеса компании должны осознавать, что репутация влияет не только на их имидж, но и на финансовые результаты и устойчивость. Эффективное управление деловой репутацией в соответствии с МСФО требует комплексного подхода, включающего различные методы оценки, управление рисками и кризисными ситуациями.</w:t>
      </w:r>
    </w:p>
    <w:p w:rsidR="00763A9D" w:rsidRPr="00C54E48" w:rsidRDefault="0060404B">
      <w:pPr>
        <w:ind w:firstLine="709"/>
        <w:jc w:val="both"/>
      </w:pPr>
      <w:r w:rsidRPr="00C54E48">
        <w:t>Перспективы развития в этой области будут зависеть от способности компаний адаптироваться к новым вызовам и использовать современные технологии для мониторинга и управления репутацией. Важно помнить, что положительная репутация - это не только результат успешной деятельности, но и залог будущего успеха и процветания компании.</w:t>
      </w:r>
    </w:p>
    <w:p w:rsidR="00763A9D" w:rsidRPr="00C54E48" w:rsidRDefault="0060404B">
      <w:pPr>
        <w:ind w:firstLine="709"/>
        <w:jc w:val="both"/>
        <w:rPr>
          <w:b/>
          <w:bCs/>
        </w:rPr>
      </w:pPr>
      <w:r w:rsidRPr="00C54E48">
        <w:rPr>
          <w:b/>
          <w:bCs/>
        </w:rPr>
        <w:t>Список литературы:</w:t>
      </w:r>
    </w:p>
    <w:p w:rsidR="00763A9D" w:rsidRPr="00C54E48" w:rsidRDefault="0060404B">
      <w:pPr>
        <w:ind w:firstLine="709"/>
        <w:jc w:val="both"/>
      </w:pPr>
      <w:r w:rsidRPr="00C54E48">
        <w:t xml:space="preserve">1. Жученко Ю. Н. Оценка деловой репутации предприятия // Российское предпринимательство, 2020, № 9-2, 32-37 с. </w:t>
      </w:r>
    </w:p>
    <w:p w:rsidR="00763A9D" w:rsidRPr="00C54E48" w:rsidRDefault="0060404B">
      <w:pPr>
        <w:ind w:firstLine="709"/>
        <w:jc w:val="both"/>
      </w:pPr>
      <w:r w:rsidRPr="00C54E48">
        <w:t xml:space="preserve">2. Казакова Н. А., Криони А. Е. Деловая репутация как нематериальный актив и репутационный капитал компании-контрагента: развитие методов оценки в аудиторской практике - </w:t>
      </w:r>
      <w:r w:rsidRPr="00C54E48">
        <w:rPr>
          <w:rFonts w:hint="eastAsia"/>
        </w:rPr>
        <w:t>«</w:t>
      </w:r>
      <w:r w:rsidRPr="00C54E48">
        <w:t>Аудитор</w:t>
      </w:r>
      <w:r w:rsidRPr="00C54E48">
        <w:rPr>
          <w:rFonts w:hint="eastAsia"/>
        </w:rPr>
        <w:t>»</w:t>
      </w:r>
      <w:r w:rsidRPr="00C54E48">
        <w:t>, 2020, № 6, 17-24 с.</w:t>
      </w:r>
    </w:p>
    <w:p w:rsidR="00763A9D" w:rsidRPr="00C54E48" w:rsidRDefault="0060404B">
      <w:pPr>
        <w:ind w:firstLine="709"/>
        <w:jc w:val="both"/>
      </w:pPr>
      <w:r w:rsidRPr="00C54E48">
        <w:t xml:space="preserve">3. Ким Ю. К. Принципы и методы управления деловой репутацией и оценка репутационных рисков, 2022, №. 2, 207-211 с. </w:t>
      </w:r>
    </w:p>
    <w:p w:rsidR="00763A9D" w:rsidRPr="00C54E48" w:rsidRDefault="0060404B">
      <w:pPr>
        <w:ind w:firstLine="709"/>
        <w:jc w:val="both"/>
      </w:pPr>
      <w:r w:rsidRPr="00C54E48">
        <w:t>4. Кислинская М. В., Тихонов Ю. А. Особенности формирования деловой репутации организаций // Вестник университета, 2023,  № 9,123-131 с.</w:t>
      </w:r>
    </w:p>
    <w:p w:rsidR="00763A9D" w:rsidRPr="00C54E48" w:rsidRDefault="0060404B">
      <w:pPr>
        <w:ind w:firstLine="709"/>
        <w:jc w:val="both"/>
      </w:pPr>
      <w:r w:rsidRPr="00C54E48">
        <w:t xml:space="preserve">5. Климашина Ю. С. Развитие методических основ бухгалтерского учета деловой репутации организации, 2020, 15-20 с. </w:t>
      </w:r>
    </w:p>
    <w:p w:rsidR="00763A9D" w:rsidRPr="00C54E48" w:rsidRDefault="0060404B">
      <w:pPr>
        <w:ind w:firstLine="709"/>
        <w:jc w:val="both"/>
        <w:rPr>
          <w:b/>
          <w:lang w:val="en-US"/>
        </w:rPr>
      </w:pPr>
      <w:r w:rsidRPr="00C54E48">
        <w:rPr>
          <w:b/>
          <w:lang w:val="en-US"/>
        </w:rPr>
        <w:t>List of literature:</w:t>
      </w:r>
    </w:p>
    <w:p w:rsidR="00763A9D" w:rsidRPr="00C54E48" w:rsidRDefault="0060404B">
      <w:pPr>
        <w:ind w:firstLine="709"/>
        <w:jc w:val="both"/>
        <w:rPr>
          <w:lang w:val="en-US"/>
        </w:rPr>
      </w:pPr>
      <w:r w:rsidRPr="00C54E48">
        <w:rPr>
          <w:lang w:val="en-US"/>
        </w:rPr>
        <w:t xml:space="preserve">1. Zhuchenko Yu. N. Assessment of the business reputation of the enterprise // Russian Entrepreneurship, 2020, № 9-2, 32-37 p. </w:t>
      </w:r>
    </w:p>
    <w:p w:rsidR="00763A9D" w:rsidRPr="00C54E48" w:rsidRDefault="0060404B">
      <w:pPr>
        <w:ind w:firstLine="709"/>
        <w:jc w:val="both"/>
        <w:rPr>
          <w:lang w:val="en-US"/>
        </w:rPr>
      </w:pPr>
      <w:r w:rsidRPr="00C54E48">
        <w:rPr>
          <w:lang w:val="en-US"/>
        </w:rPr>
        <w:t xml:space="preserve">2. Kazakova N. A., Krioni A. E. Business reputation as an intangible asset and reputational capital of a counterparty company: development of assessment methods in auditing practice - «Auditor», 2020, </w:t>
      </w:r>
      <w:proofErr w:type="gramStart"/>
      <w:r w:rsidRPr="00C54E48">
        <w:rPr>
          <w:lang w:val="en-US"/>
        </w:rPr>
        <w:t>№  6</w:t>
      </w:r>
      <w:proofErr w:type="gramEnd"/>
      <w:r w:rsidRPr="00C54E48">
        <w:rPr>
          <w:lang w:val="en-US"/>
        </w:rPr>
        <w:t>, 17-24 p.</w:t>
      </w:r>
    </w:p>
    <w:p w:rsidR="00763A9D" w:rsidRPr="00C54E48" w:rsidRDefault="0060404B">
      <w:pPr>
        <w:ind w:firstLine="709"/>
        <w:jc w:val="both"/>
        <w:rPr>
          <w:lang w:val="en-US"/>
        </w:rPr>
      </w:pPr>
      <w:r w:rsidRPr="00C54E48">
        <w:rPr>
          <w:lang w:val="en-US"/>
        </w:rPr>
        <w:t xml:space="preserve">3. Kim Y. K. Principles and methods of business reputation management and assessment of reputational risks, 2022, № 2, 207-211 p. </w:t>
      </w:r>
    </w:p>
    <w:p w:rsidR="00763A9D" w:rsidRPr="00C54E48" w:rsidRDefault="0060404B">
      <w:pPr>
        <w:ind w:firstLine="709"/>
        <w:jc w:val="both"/>
        <w:rPr>
          <w:lang w:val="en-US"/>
        </w:rPr>
      </w:pPr>
      <w:r w:rsidRPr="00C54E48">
        <w:rPr>
          <w:lang w:val="en-US"/>
        </w:rPr>
        <w:t>4. Kislinskaya M. V., Tikhonov Yu. A. Features of the formation of business reputation of organizations // Bulletin of the University, 2023, № 9,123-131 p.</w:t>
      </w:r>
    </w:p>
    <w:p w:rsidR="00763A9D" w:rsidRPr="00C54E48" w:rsidRDefault="0060404B">
      <w:pPr>
        <w:ind w:firstLine="709"/>
        <w:jc w:val="both"/>
        <w:rPr>
          <w:lang w:val="en-US"/>
        </w:rPr>
      </w:pPr>
      <w:r w:rsidRPr="00C54E48">
        <w:rPr>
          <w:lang w:val="en-US"/>
        </w:rPr>
        <w:t>5. Klimashina Yu. S. Development of methodological foundations of accounting for the business reputation of the organization, 2020, 15-20 p.</w:t>
      </w:r>
    </w:p>
    <w:p w:rsidR="00763A9D" w:rsidRPr="00C54E48" w:rsidRDefault="00763A9D">
      <w:pPr>
        <w:rPr>
          <w:lang w:val="en-US"/>
        </w:rPr>
      </w:pPr>
    </w:p>
    <w:p w:rsidR="00763A9D" w:rsidRPr="00C54E48" w:rsidRDefault="00763A9D">
      <w:pPr>
        <w:rPr>
          <w:lang w:val="en-US"/>
        </w:rPr>
      </w:pPr>
    </w:p>
    <w:p w:rsidR="00763A9D" w:rsidRPr="00C54E48" w:rsidRDefault="00763A9D">
      <w:pPr>
        <w:rPr>
          <w:lang w:val="en-US"/>
        </w:rPr>
      </w:pPr>
    </w:p>
    <w:p w:rsidR="00763A9D" w:rsidRPr="00C54E48" w:rsidRDefault="00763A9D">
      <w:pPr>
        <w:rPr>
          <w:lang w:val="en-US"/>
        </w:rPr>
      </w:pPr>
    </w:p>
    <w:p w:rsidR="00763A9D" w:rsidRPr="00C54E48" w:rsidRDefault="00763A9D">
      <w:pPr>
        <w:rPr>
          <w:lang w:val="en-US"/>
        </w:rPr>
      </w:pPr>
    </w:p>
    <w:sectPr w:rsidR="00763A9D" w:rsidRPr="00C54E48">
      <w:footerReference w:type="default" r:id="rId59"/>
      <w:pgSz w:w="11906" w:h="16838"/>
      <w:pgMar w:top="1134" w:right="850" w:bottom="1134" w:left="1701"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FF" w:rsidRDefault="003B08FF">
      <w:r>
        <w:separator/>
      </w:r>
    </w:p>
  </w:endnote>
  <w:endnote w:type="continuationSeparator" w:id="0">
    <w:p w:rsidR="003B08FF" w:rsidRDefault="003B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charset w:val="80"/>
    <w:family w:val="auto"/>
    <w:pitch w:val="default"/>
    <w:sig w:usb0="00000000" w:usb1="00000000" w:usb2="00000010" w:usb3="00000000" w:csb0="00020000" w:csb1="00000000"/>
  </w:font>
  <w:font w:name="TimesNewRoman+2+1">
    <w:altName w:val="MS Mincho"/>
    <w:charset w:val="80"/>
    <w:family w:val="auto"/>
    <w:pitch w:val="default"/>
    <w:sig w:usb0="00000000" w:usb1="0000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UzKudr">
    <w:altName w:val="Times New Roman"/>
    <w:charset w:val="00"/>
    <w:family w:val="auto"/>
    <w:pitch w:val="variable"/>
    <w:sig w:usb0="00000207" w:usb1="00000000" w:usb2="00000000" w:usb3="00000000" w:csb0="00000097" w:csb1="00000000"/>
  </w:font>
  <w:font w:name="TimesNewRomanPSMT">
    <w:altName w:val="MS Gothic"/>
    <w:charset w:val="00"/>
    <w:family w:val="roman"/>
    <w:pitch w:val="default"/>
  </w:font>
  <w:font w:name="Yu Mincho">
    <w:altName w:val="MS PMincho"/>
    <w:charset w:val="80"/>
    <w:family w:val="roma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5E" w:rsidRDefault="00503B5E">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Текстовое поле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03B5E" w:rsidRDefault="00503B5E">
                          <w:pPr>
                            <w:pStyle w:val="a7"/>
                          </w:pPr>
                          <w:r>
                            <w:fldChar w:fldCharType="begin"/>
                          </w:r>
                          <w:r>
                            <w:instrText xml:space="preserve"> PAGE  \* MERGEFORMAT </w:instrText>
                          </w:r>
                          <w:r>
                            <w:fldChar w:fldCharType="separate"/>
                          </w:r>
                          <w:r w:rsidR="00C54E48">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3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mbcgIAAB4FAAAOAAAAZHJzL2Uyb0RvYy54bWysVMtuEzEU3SPxD5b3dNJWraKokyqkCkKK&#10;aEVBrB2PnYzwS7abmbCDT+ETkLopEvxC+kccezIpKmyKWIzn2vd97uPsvNWKrIUPtTUlPTwYUCIM&#10;t1VtliV9/272YkhJiMxUTFkjSroRgZ6Pnz87a9xIHNmVVZXwBEZMGDWupKsY3agoAl8JzcKBdcKA&#10;Ka3XLOLql0XlWQPrWhVHg8Fp0VhfOW+5CAGvFx2TjrN9KQWPl1IGEYkqKWKL+fT5XKSzGJ+x0dIz&#10;t6r5Lgz2D1FoVhs43Zu6YJGRG1//YUrX3NtgZTzgVhdWypqLnAOyORw8yuZ6xZzIuQCc4PYwhf9n&#10;lr9ZX3lSVyU9PqHEMI0abb9ub7d395/vv2x/bL/huyXbn/h9BwEpQNa4MILmtYNubF/aFqXv3wMe&#10;ExKt9Dr9kSMBH+Bv9oCLNhKelIZHw+EALA5ef4H94kHd+RBfCatJIkrqUdEMNFvPQ+xEe5HkzdhZ&#10;rVSuqjKkKenp8ckgK+w5MK4MfKQkumAzFTdKJAvKvBUSiOSY00PuRTFVnqwZuohxLkzM6WZLkE5S&#10;Em6foriTT6oi9+lTlPca2bM1ca+sa2N9zvdR2NXHPmTZyfcIdHknCGK7aHfFXdhqg9p62w1McHxW&#10;A/85C/GKeUwIaoapj5c4pLLA2e4oSlbWf/rbe5JH44JLSYOJK6nBSqBEvTZo6DScPeF7YtET5kZP&#10;LcA/xDZxPJNQ8FH1pPRWf8AqmCQfYDHD4amksSensZt6rBIuJpMshBF0LM7NtePJdC62m9xE9FBu&#10;rQRKh8QOLAxhbs7dwkhT/vs9Sz2stfEvAAAA//8DAFBLAwQUAAYACAAAACEAcarRudcAAAAFAQAA&#10;DwAAAGRycy9kb3ducmV2LnhtbEyPQU/DMAyF75P2HyIjcdtSBkJVaTqxiXJEYuXAMWtMW0icKsm6&#10;8u8xCAkulp+e9fy9cjs7KyYMcfCk4GqdgUBqvRmoU/DS1KscREyajLaeUMEnRthWy0WpC+PP9IzT&#10;IXWCQygWWkGf0lhIGdsenY5rPyKx9+aD04ll6KQJ+szhzspNlt1KpwfiD70ecd9j+3E4OQX7umnC&#10;hDHYV3ysr9+fdjf4MCt1eTHf34FIOKe/Y/jGZ3SomOnoT2SisAq4SPqZ7G3ynOXxd5FVKf/TV18A&#10;AAD//wMAUEsBAi0AFAAGAAgAAAAhALaDOJL+AAAA4QEAABMAAAAAAAAAAAAAAAAAAAAAAFtDb250&#10;ZW50X1R5cGVzXS54bWxQSwECLQAUAAYACAAAACEAOP0h/9YAAACUAQAACwAAAAAAAAAAAAAAAAAv&#10;AQAAX3JlbHMvLnJlbHNQSwECLQAUAAYACAAAACEAGHKJm3ICAAAeBQAADgAAAAAAAAAAAAAAAAAu&#10;AgAAZHJzL2Uyb0RvYy54bWxQSwECLQAUAAYACAAAACEAcarRudcAAAAFAQAADwAAAAAAAAAAAAAA&#10;AADMBAAAZHJzL2Rvd25yZXYueG1sUEsFBgAAAAAEAAQA8wAAANAFAAAAAA==&#10;" filled="f" stroked="f" strokeweight=".5pt">
              <v:textbox style="mso-fit-shape-to-text:t" inset="0,0,0,0">
                <w:txbxContent>
                  <w:p w:rsidR="00503B5E" w:rsidRDefault="00503B5E">
                    <w:pPr>
                      <w:pStyle w:val="a7"/>
                    </w:pPr>
                    <w:r>
                      <w:fldChar w:fldCharType="begin"/>
                    </w:r>
                    <w:r>
                      <w:instrText xml:space="preserve"> PAGE  \* MERGEFORMAT </w:instrText>
                    </w:r>
                    <w:r>
                      <w:fldChar w:fldCharType="separate"/>
                    </w:r>
                    <w:r w:rsidR="00C54E48">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FF" w:rsidRDefault="003B08FF">
      <w:r>
        <w:separator/>
      </w:r>
    </w:p>
  </w:footnote>
  <w:footnote w:type="continuationSeparator" w:id="0">
    <w:p w:rsidR="003B08FF" w:rsidRDefault="003B0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8C1F2"/>
    <w:multiLevelType w:val="multilevel"/>
    <w:tmpl w:val="8318C1F2"/>
    <w:lvl w:ilvl="0">
      <w:start w:val="3"/>
      <w:numFmt w:val="decimal"/>
      <w:suff w:val="space"/>
      <w:lvlText w:val="%1."/>
      <w:lvlJc w:val="left"/>
      <w:pPr>
        <w:ind w:left="18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E8CFCBB1"/>
    <w:multiLevelType w:val="singleLevel"/>
    <w:tmpl w:val="E8CFCBB1"/>
    <w:lvl w:ilvl="0">
      <w:start w:val="1"/>
      <w:numFmt w:val="decimal"/>
      <w:suff w:val="space"/>
      <w:lvlText w:val="%1."/>
      <w:lvlJc w:val="left"/>
      <w:pPr>
        <w:ind w:left="180" w:firstLine="0"/>
      </w:pPr>
    </w:lvl>
  </w:abstractNum>
  <w:abstractNum w:abstractNumId="2">
    <w:nsid w:val="00000002"/>
    <w:multiLevelType w:val="singleLevel"/>
    <w:tmpl w:val="00000002"/>
    <w:lvl w:ilvl="0">
      <w:start w:val="1"/>
      <w:numFmt w:val="decimal"/>
      <w:pStyle w:val="2"/>
      <w:lvlText w:val="%1."/>
      <w:lvlJc w:val="left"/>
      <w:pPr>
        <w:tabs>
          <w:tab w:val="left" w:pos="0"/>
        </w:tabs>
        <w:ind w:left="644" w:hanging="360"/>
      </w:pPr>
      <w:rPr>
        <w:rFonts w:ascii="Times New Roman" w:hAnsi="Times New Roman" w:cs="Times New Roman" w:hint="default"/>
        <w:b w:val="0"/>
        <w:color w:val="000000"/>
        <w:sz w:val="28"/>
        <w:szCs w:val="28"/>
      </w:rPr>
    </w:lvl>
  </w:abstractNum>
  <w:abstractNum w:abstractNumId="3">
    <w:nsid w:val="00C41400"/>
    <w:multiLevelType w:val="multilevel"/>
    <w:tmpl w:val="00C41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26517F9"/>
    <w:multiLevelType w:val="multilevel"/>
    <w:tmpl w:val="026517F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nsid w:val="052E3211"/>
    <w:multiLevelType w:val="singleLevel"/>
    <w:tmpl w:val="052E3211"/>
    <w:lvl w:ilvl="0">
      <w:start w:val="1"/>
      <w:numFmt w:val="decimal"/>
      <w:lvlText w:val="%1."/>
      <w:lvlJc w:val="left"/>
      <w:pPr>
        <w:tabs>
          <w:tab w:val="left" w:pos="425"/>
        </w:tabs>
        <w:ind w:left="425" w:hanging="425"/>
      </w:pPr>
      <w:rPr>
        <w:rFonts w:hint="default"/>
      </w:rPr>
    </w:lvl>
  </w:abstractNum>
  <w:abstractNum w:abstractNumId="6">
    <w:nsid w:val="08A12F20"/>
    <w:multiLevelType w:val="multilevel"/>
    <w:tmpl w:val="08A12F20"/>
    <w:lvl w:ilvl="0">
      <w:start w:val="1"/>
      <w:numFmt w:val="decimal"/>
      <w:lvlText w:val="%1."/>
      <w:lvlJc w:val="left"/>
      <w:pPr>
        <w:ind w:left="1069" w:hanging="360"/>
      </w:pPr>
      <w:rPr>
        <w:rFonts w:hint="default"/>
        <w:sz w:val="28"/>
        <w:szCs w:val="3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0C1407E3"/>
    <w:multiLevelType w:val="multilevel"/>
    <w:tmpl w:val="0C1407E3"/>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DDB44B8"/>
    <w:multiLevelType w:val="multilevel"/>
    <w:tmpl w:val="0DDB44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12EA43C1"/>
    <w:multiLevelType w:val="multilevel"/>
    <w:tmpl w:val="12EA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4E30750"/>
    <w:multiLevelType w:val="multilevel"/>
    <w:tmpl w:val="14E3075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A752DB0"/>
    <w:multiLevelType w:val="multilevel"/>
    <w:tmpl w:val="1A752DB0"/>
    <w:lvl w:ilvl="0">
      <w:start w:val="1"/>
      <w:numFmt w:val="decimal"/>
      <w:lvlText w:val="%1."/>
      <w:lvlJc w:val="left"/>
      <w:pPr>
        <w:ind w:left="750" w:hanging="39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CBD26AC"/>
    <w:multiLevelType w:val="multilevel"/>
    <w:tmpl w:val="1CBD26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D614E40"/>
    <w:multiLevelType w:val="multilevel"/>
    <w:tmpl w:val="1D614E4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EE3241B"/>
    <w:multiLevelType w:val="multilevel"/>
    <w:tmpl w:val="1EE32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D484BD8"/>
    <w:multiLevelType w:val="multilevel"/>
    <w:tmpl w:val="2D484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DFD05DD"/>
    <w:multiLevelType w:val="multilevel"/>
    <w:tmpl w:val="2DFD05D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2ED85EE7"/>
    <w:multiLevelType w:val="multilevel"/>
    <w:tmpl w:val="2ED85EE7"/>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315723F9"/>
    <w:multiLevelType w:val="multilevel"/>
    <w:tmpl w:val="31572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34BC4CE9"/>
    <w:multiLevelType w:val="multilevel"/>
    <w:tmpl w:val="34BC4CE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3B364EC8"/>
    <w:multiLevelType w:val="multilevel"/>
    <w:tmpl w:val="3B364EC8"/>
    <w:lvl w:ilvl="0">
      <w:start w:val="1"/>
      <w:numFmt w:val="decimal"/>
      <w:lvlText w:val="%1."/>
      <w:lvlJc w:val="left"/>
      <w:pPr>
        <w:ind w:left="118"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048" w:hanging="425"/>
      </w:pPr>
      <w:rPr>
        <w:rFonts w:hint="default"/>
        <w:lang w:val="ru-RU" w:eastAsia="en-US" w:bidi="ar-SA"/>
      </w:rPr>
    </w:lvl>
    <w:lvl w:ilvl="2">
      <w:numFmt w:val="bullet"/>
      <w:lvlText w:val="•"/>
      <w:lvlJc w:val="left"/>
      <w:pPr>
        <w:ind w:left="1977" w:hanging="425"/>
      </w:pPr>
      <w:rPr>
        <w:rFonts w:hint="default"/>
        <w:lang w:val="ru-RU" w:eastAsia="en-US" w:bidi="ar-SA"/>
      </w:rPr>
    </w:lvl>
    <w:lvl w:ilvl="3">
      <w:numFmt w:val="bullet"/>
      <w:lvlText w:val="•"/>
      <w:lvlJc w:val="left"/>
      <w:pPr>
        <w:ind w:left="2905" w:hanging="425"/>
      </w:pPr>
      <w:rPr>
        <w:rFonts w:hint="default"/>
        <w:lang w:val="ru-RU" w:eastAsia="en-US" w:bidi="ar-SA"/>
      </w:rPr>
    </w:lvl>
    <w:lvl w:ilvl="4">
      <w:numFmt w:val="bullet"/>
      <w:lvlText w:val="•"/>
      <w:lvlJc w:val="left"/>
      <w:pPr>
        <w:ind w:left="3834" w:hanging="425"/>
      </w:pPr>
      <w:rPr>
        <w:rFonts w:hint="default"/>
        <w:lang w:val="ru-RU" w:eastAsia="en-US" w:bidi="ar-SA"/>
      </w:rPr>
    </w:lvl>
    <w:lvl w:ilvl="5">
      <w:numFmt w:val="bullet"/>
      <w:lvlText w:val="•"/>
      <w:lvlJc w:val="left"/>
      <w:pPr>
        <w:ind w:left="4763" w:hanging="425"/>
      </w:pPr>
      <w:rPr>
        <w:rFonts w:hint="default"/>
        <w:lang w:val="ru-RU" w:eastAsia="en-US" w:bidi="ar-SA"/>
      </w:rPr>
    </w:lvl>
    <w:lvl w:ilvl="6">
      <w:numFmt w:val="bullet"/>
      <w:lvlText w:val="•"/>
      <w:lvlJc w:val="left"/>
      <w:pPr>
        <w:ind w:left="5691" w:hanging="425"/>
      </w:pPr>
      <w:rPr>
        <w:rFonts w:hint="default"/>
        <w:lang w:val="ru-RU" w:eastAsia="en-US" w:bidi="ar-SA"/>
      </w:rPr>
    </w:lvl>
    <w:lvl w:ilvl="7">
      <w:numFmt w:val="bullet"/>
      <w:lvlText w:val="•"/>
      <w:lvlJc w:val="left"/>
      <w:pPr>
        <w:ind w:left="6620" w:hanging="425"/>
      </w:pPr>
      <w:rPr>
        <w:rFonts w:hint="default"/>
        <w:lang w:val="ru-RU" w:eastAsia="en-US" w:bidi="ar-SA"/>
      </w:rPr>
    </w:lvl>
    <w:lvl w:ilvl="8">
      <w:numFmt w:val="bullet"/>
      <w:lvlText w:val="•"/>
      <w:lvlJc w:val="left"/>
      <w:pPr>
        <w:ind w:left="7549" w:hanging="425"/>
      </w:pPr>
      <w:rPr>
        <w:rFonts w:hint="default"/>
        <w:lang w:val="ru-RU" w:eastAsia="en-US" w:bidi="ar-SA"/>
      </w:rPr>
    </w:lvl>
  </w:abstractNum>
  <w:abstractNum w:abstractNumId="21">
    <w:nsid w:val="3F321BA8"/>
    <w:multiLevelType w:val="multilevel"/>
    <w:tmpl w:val="3F321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60A3E5C"/>
    <w:multiLevelType w:val="multilevel"/>
    <w:tmpl w:val="460A3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A43336A"/>
    <w:multiLevelType w:val="multilevel"/>
    <w:tmpl w:val="4A43336A"/>
    <w:lvl w:ilvl="0">
      <w:start w:val="1"/>
      <w:numFmt w:val="decimal"/>
      <w:lvlText w:val="%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5734D8"/>
    <w:multiLevelType w:val="multilevel"/>
    <w:tmpl w:val="515734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6DC6E46"/>
    <w:multiLevelType w:val="multilevel"/>
    <w:tmpl w:val="56DC6E4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6DF76A0"/>
    <w:multiLevelType w:val="multilevel"/>
    <w:tmpl w:val="56DF7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99C117A"/>
    <w:multiLevelType w:val="multilevel"/>
    <w:tmpl w:val="599C117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59ADCABA"/>
    <w:multiLevelType w:val="multilevel"/>
    <w:tmpl w:val="59ADCABA"/>
    <w:lvl w:ilvl="0">
      <w:start w:val="1"/>
      <w:numFmt w:val="decimal"/>
      <w:lvlText w:val="%1."/>
      <w:lvlJc w:val="left"/>
      <w:pPr>
        <w:ind w:left="284" w:hanging="284"/>
        <w:jc w:val="left"/>
      </w:pPr>
      <w:rPr>
        <w:rFonts w:ascii="Times New Roman" w:eastAsia="Times New Roman" w:hAnsi="Times New Roman" w:cs="Times New Roman" w:hint="default"/>
        <w:b w:val="0"/>
        <w:bCs w:val="0"/>
        <w:i w:val="0"/>
        <w:iCs w:val="0"/>
        <w:spacing w:val="0"/>
        <w:w w:val="100"/>
        <w:sz w:val="18"/>
        <w:szCs w:val="18"/>
        <w:lang w:val="ru-RU" w:eastAsia="en-US" w:bidi="ar-SA"/>
      </w:rPr>
    </w:lvl>
    <w:lvl w:ilvl="1">
      <w:numFmt w:val="bullet"/>
      <w:lvlText w:val="•"/>
      <w:lvlJc w:val="left"/>
      <w:pPr>
        <w:ind w:left="1126" w:hanging="284"/>
      </w:pPr>
      <w:rPr>
        <w:rFonts w:hint="default"/>
        <w:lang w:val="ru-RU" w:eastAsia="en-US" w:bidi="ar-SA"/>
      </w:rPr>
    </w:lvl>
    <w:lvl w:ilvl="2">
      <w:numFmt w:val="bullet"/>
      <w:lvlText w:val="•"/>
      <w:lvlJc w:val="left"/>
      <w:pPr>
        <w:ind w:left="1853" w:hanging="284"/>
      </w:pPr>
      <w:rPr>
        <w:rFonts w:hint="default"/>
        <w:lang w:val="ru-RU" w:eastAsia="en-US" w:bidi="ar-SA"/>
      </w:rPr>
    </w:lvl>
    <w:lvl w:ilvl="3">
      <w:numFmt w:val="bullet"/>
      <w:lvlText w:val="•"/>
      <w:lvlJc w:val="left"/>
      <w:pPr>
        <w:ind w:left="2579" w:hanging="284"/>
      </w:pPr>
      <w:rPr>
        <w:rFonts w:hint="default"/>
        <w:lang w:val="ru-RU" w:eastAsia="en-US" w:bidi="ar-SA"/>
      </w:rPr>
    </w:lvl>
    <w:lvl w:ilvl="4">
      <w:numFmt w:val="bullet"/>
      <w:lvlText w:val="•"/>
      <w:lvlJc w:val="left"/>
      <w:pPr>
        <w:ind w:left="3306" w:hanging="284"/>
      </w:pPr>
      <w:rPr>
        <w:rFonts w:hint="default"/>
        <w:lang w:val="ru-RU" w:eastAsia="en-US" w:bidi="ar-SA"/>
      </w:rPr>
    </w:lvl>
    <w:lvl w:ilvl="5">
      <w:numFmt w:val="bullet"/>
      <w:lvlText w:val="•"/>
      <w:lvlJc w:val="left"/>
      <w:pPr>
        <w:ind w:left="4032" w:hanging="284"/>
      </w:pPr>
      <w:rPr>
        <w:rFonts w:hint="default"/>
        <w:lang w:val="ru-RU" w:eastAsia="en-US" w:bidi="ar-SA"/>
      </w:rPr>
    </w:lvl>
    <w:lvl w:ilvl="6">
      <w:numFmt w:val="bullet"/>
      <w:lvlText w:val="•"/>
      <w:lvlJc w:val="left"/>
      <w:pPr>
        <w:ind w:left="4759" w:hanging="284"/>
      </w:pPr>
      <w:rPr>
        <w:rFonts w:hint="default"/>
        <w:lang w:val="ru-RU" w:eastAsia="en-US" w:bidi="ar-SA"/>
      </w:rPr>
    </w:lvl>
    <w:lvl w:ilvl="7">
      <w:numFmt w:val="bullet"/>
      <w:lvlText w:val="•"/>
      <w:lvlJc w:val="left"/>
      <w:pPr>
        <w:ind w:left="5485" w:hanging="284"/>
      </w:pPr>
      <w:rPr>
        <w:rFonts w:hint="default"/>
        <w:lang w:val="ru-RU" w:eastAsia="en-US" w:bidi="ar-SA"/>
      </w:rPr>
    </w:lvl>
    <w:lvl w:ilvl="8">
      <w:numFmt w:val="bullet"/>
      <w:lvlText w:val="•"/>
      <w:lvlJc w:val="left"/>
      <w:pPr>
        <w:ind w:left="6212" w:hanging="284"/>
      </w:pPr>
      <w:rPr>
        <w:rFonts w:hint="default"/>
        <w:lang w:val="ru-RU" w:eastAsia="en-US" w:bidi="ar-SA"/>
      </w:rPr>
    </w:lvl>
  </w:abstractNum>
  <w:abstractNum w:abstractNumId="29">
    <w:nsid w:val="6364441A"/>
    <w:multiLevelType w:val="multilevel"/>
    <w:tmpl w:val="636444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67A45293"/>
    <w:multiLevelType w:val="multilevel"/>
    <w:tmpl w:val="67A4529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nsid w:val="72601252"/>
    <w:multiLevelType w:val="multilevel"/>
    <w:tmpl w:val="72601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4286828"/>
    <w:multiLevelType w:val="multilevel"/>
    <w:tmpl w:val="74286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8AE0E1E"/>
    <w:multiLevelType w:val="multilevel"/>
    <w:tmpl w:val="78AE0E1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7DDA5CDB"/>
    <w:multiLevelType w:val="multilevel"/>
    <w:tmpl w:val="7DDA5CDB"/>
    <w:lvl w:ilvl="0">
      <w:start w:val="3"/>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FA232B2"/>
    <w:multiLevelType w:val="multilevel"/>
    <w:tmpl w:val="7FA232B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
  </w:num>
  <w:num w:numId="2">
    <w:abstractNumId w:val="29"/>
  </w:num>
  <w:num w:numId="3">
    <w:abstractNumId w:val="25"/>
  </w:num>
  <w:num w:numId="4">
    <w:abstractNumId w:val="8"/>
  </w:num>
  <w:num w:numId="5">
    <w:abstractNumId w:val="19"/>
  </w:num>
  <w:num w:numId="6">
    <w:abstractNumId w:val="3"/>
  </w:num>
  <w:num w:numId="7">
    <w:abstractNumId w:val="12"/>
  </w:num>
  <w:num w:numId="8">
    <w:abstractNumId w:val="9"/>
  </w:num>
  <w:num w:numId="9">
    <w:abstractNumId w:val="14"/>
  </w:num>
  <w:num w:numId="10">
    <w:abstractNumId w:val="31"/>
  </w:num>
  <w:num w:numId="11">
    <w:abstractNumId w:val="15"/>
  </w:num>
  <w:num w:numId="12">
    <w:abstractNumId w:val="24"/>
  </w:num>
  <w:num w:numId="13">
    <w:abstractNumId w:val="26"/>
  </w:num>
  <w:num w:numId="14">
    <w:abstractNumId w:val="27"/>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1"/>
  </w:num>
  <w:num w:numId="18">
    <w:abstractNumId w:val="4"/>
  </w:num>
  <w:num w:numId="19">
    <w:abstractNumId w:val="35"/>
  </w:num>
  <w:num w:numId="20">
    <w:abstractNumId w:val="30"/>
  </w:num>
  <w:num w:numId="21">
    <w:abstractNumId w:val="11"/>
  </w:num>
  <w:num w:numId="22">
    <w:abstractNumId w:val="6"/>
  </w:num>
  <w:num w:numId="23">
    <w:abstractNumId w:val="1"/>
  </w:num>
  <w:num w:numId="24">
    <w:abstractNumId w:val="0"/>
  </w:num>
  <w:num w:numId="25">
    <w:abstractNumId w:val="13"/>
  </w:num>
  <w:num w:numId="26">
    <w:abstractNumId w:val="34"/>
  </w:num>
  <w:num w:numId="27">
    <w:abstractNumId w:val="10"/>
  </w:num>
  <w:num w:numId="28">
    <w:abstractNumId w:val="16"/>
  </w:num>
  <w:num w:numId="29">
    <w:abstractNumId w:val="18"/>
  </w:num>
  <w:num w:numId="30">
    <w:abstractNumId w:val="7"/>
  </w:num>
  <w:num w:numId="31">
    <w:abstractNumId w:val="17"/>
  </w:num>
  <w:num w:numId="32">
    <w:abstractNumId w:val="28"/>
  </w:num>
  <w:num w:numId="33">
    <w:abstractNumId w:val="33"/>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9D"/>
    <w:rsid w:val="00090DC0"/>
    <w:rsid w:val="001D1432"/>
    <w:rsid w:val="00276121"/>
    <w:rsid w:val="0028095E"/>
    <w:rsid w:val="002B7ACB"/>
    <w:rsid w:val="003B08FF"/>
    <w:rsid w:val="00503B5E"/>
    <w:rsid w:val="0060404B"/>
    <w:rsid w:val="00763A9D"/>
    <w:rsid w:val="00893024"/>
    <w:rsid w:val="008B7762"/>
    <w:rsid w:val="00B343B9"/>
    <w:rsid w:val="00C2233C"/>
    <w:rsid w:val="00C517DB"/>
    <w:rsid w:val="00C54E48"/>
    <w:rsid w:val="00FE00D8"/>
    <w:rsid w:val="073F54F1"/>
    <w:rsid w:val="08461F9F"/>
    <w:rsid w:val="091805FA"/>
    <w:rsid w:val="095B7687"/>
    <w:rsid w:val="0A014014"/>
    <w:rsid w:val="0AA46050"/>
    <w:rsid w:val="0AB11C39"/>
    <w:rsid w:val="0BDC6B84"/>
    <w:rsid w:val="0C6F3B75"/>
    <w:rsid w:val="0C755A7E"/>
    <w:rsid w:val="0D375B3C"/>
    <w:rsid w:val="0DA477AC"/>
    <w:rsid w:val="0E3B4485"/>
    <w:rsid w:val="0E6E3645"/>
    <w:rsid w:val="0ED23803"/>
    <w:rsid w:val="0FDE4CBC"/>
    <w:rsid w:val="10B2256F"/>
    <w:rsid w:val="11484717"/>
    <w:rsid w:val="1168050B"/>
    <w:rsid w:val="121D2143"/>
    <w:rsid w:val="139D423C"/>
    <w:rsid w:val="13B727E2"/>
    <w:rsid w:val="152B432E"/>
    <w:rsid w:val="1B7746C4"/>
    <w:rsid w:val="1C7C3B3C"/>
    <w:rsid w:val="1D70551D"/>
    <w:rsid w:val="1DFC795A"/>
    <w:rsid w:val="1E0C3728"/>
    <w:rsid w:val="1F3D232F"/>
    <w:rsid w:val="20C97AD8"/>
    <w:rsid w:val="22376D49"/>
    <w:rsid w:val="22592B16"/>
    <w:rsid w:val="24292190"/>
    <w:rsid w:val="24CC0DBF"/>
    <w:rsid w:val="251519E5"/>
    <w:rsid w:val="27331D60"/>
    <w:rsid w:val="27411F0B"/>
    <w:rsid w:val="27BE2075"/>
    <w:rsid w:val="285B337D"/>
    <w:rsid w:val="29A20689"/>
    <w:rsid w:val="2A06157F"/>
    <w:rsid w:val="327C4840"/>
    <w:rsid w:val="364E671D"/>
    <w:rsid w:val="37416CD1"/>
    <w:rsid w:val="38AC1DEC"/>
    <w:rsid w:val="3BB1490B"/>
    <w:rsid w:val="3BD244B2"/>
    <w:rsid w:val="3CE245B2"/>
    <w:rsid w:val="40043507"/>
    <w:rsid w:val="40D541A7"/>
    <w:rsid w:val="41AD6C67"/>
    <w:rsid w:val="469918D0"/>
    <w:rsid w:val="46B61793"/>
    <w:rsid w:val="46BF0477"/>
    <w:rsid w:val="482B4984"/>
    <w:rsid w:val="487D0903"/>
    <w:rsid w:val="48FB0348"/>
    <w:rsid w:val="49CA551D"/>
    <w:rsid w:val="4A631F37"/>
    <w:rsid w:val="4A6B5B8A"/>
    <w:rsid w:val="4ADC7295"/>
    <w:rsid w:val="4DBF3944"/>
    <w:rsid w:val="4F8B1757"/>
    <w:rsid w:val="4FEA542B"/>
    <w:rsid w:val="53A80E48"/>
    <w:rsid w:val="54BF01BD"/>
    <w:rsid w:val="54DA6B45"/>
    <w:rsid w:val="55575A2E"/>
    <w:rsid w:val="55861494"/>
    <w:rsid w:val="56522EAE"/>
    <w:rsid w:val="579205D8"/>
    <w:rsid w:val="59A86D05"/>
    <w:rsid w:val="5A2A0FFB"/>
    <w:rsid w:val="5B4B6052"/>
    <w:rsid w:val="5CA10646"/>
    <w:rsid w:val="61161F3B"/>
    <w:rsid w:val="61F07FA8"/>
    <w:rsid w:val="62210161"/>
    <w:rsid w:val="629C4AF3"/>
    <w:rsid w:val="63D258B9"/>
    <w:rsid w:val="642D77A1"/>
    <w:rsid w:val="669E73DD"/>
    <w:rsid w:val="67E42030"/>
    <w:rsid w:val="688D1C6F"/>
    <w:rsid w:val="69341E28"/>
    <w:rsid w:val="6A6D5027"/>
    <w:rsid w:val="6A791963"/>
    <w:rsid w:val="6A8047E7"/>
    <w:rsid w:val="6C4623F9"/>
    <w:rsid w:val="6C744519"/>
    <w:rsid w:val="701B0A50"/>
    <w:rsid w:val="706E0500"/>
    <w:rsid w:val="709B7DC9"/>
    <w:rsid w:val="70AF595F"/>
    <w:rsid w:val="710C50EE"/>
    <w:rsid w:val="73857DD1"/>
    <w:rsid w:val="75D934E5"/>
    <w:rsid w:val="78E026CC"/>
    <w:rsid w:val="79771B2D"/>
    <w:rsid w:val="7A117077"/>
    <w:rsid w:val="7AAF6D8C"/>
    <w:rsid w:val="7BAE0CAF"/>
    <w:rsid w:val="7CBA4FE2"/>
    <w:rsid w:val="7E483633"/>
    <w:rsid w:val="7E654332"/>
    <w:rsid w:val="7EF76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rPr>
  </w:style>
  <w:style w:type="paragraph" w:styleId="1">
    <w:name w:val="heading 1"/>
    <w:basedOn w:val="a"/>
    <w:uiPriority w:val="1"/>
    <w:qFormat/>
    <w:pPr>
      <w:ind w:left="309" w:right="309"/>
      <w:jc w:val="center"/>
      <w:outlineLvl w:val="0"/>
    </w:pPr>
    <w:rPr>
      <w:b/>
      <w:bCs/>
      <w:i/>
      <w:iCs/>
      <w:sz w:val="18"/>
      <w:szCs w:val="18"/>
    </w:rPr>
  </w:style>
  <w:style w:type="paragraph" w:styleId="20">
    <w:name w:val="heading 2"/>
    <w:basedOn w:val="a"/>
    <w:next w:val="a"/>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uiPriority w:val="9"/>
    <w:unhideWhenUsed/>
    <w:qFormat/>
    <w:pPr>
      <w:keepNext/>
      <w:jc w:val="both"/>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Strong"/>
    <w:basedOn w:val="a0"/>
    <w:uiPriority w:val="22"/>
    <w:qFormat/>
    <w:rPr>
      <w:b/>
      <w:bCs/>
    </w:rPr>
  </w:style>
  <w:style w:type="paragraph" w:styleId="a5">
    <w:name w:val="header"/>
    <w:basedOn w:val="a"/>
    <w:uiPriority w:val="99"/>
    <w:unhideWhenUsed/>
    <w:qFormat/>
    <w:pPr>
      <w:tabs>
        <w:tab w:val="center" w:pos="4677"/>
        <w:tab w:val="right" w:pos="9355"/>
      </w:tabs>
    </w:pPr>
  </w:style>
  <w:style w:type="paragraph" w:styleId="a6">
    <w:name w:val="Title"/>
    <w:basedOn w:val="a"/>
    <w:qFormat/>
    <w:pPr>
      <w:jc w:val="center"/>
    </w:pPr>
    <w:rPr>
      <w:szCs w:val="20"/>
    </w:rPr>
  </w:style>
  <w:style w:type="paragraph" w:styleId="a7">
    <w:name w:val="footer"/>
    <w:basedOn w:val="a"/>
    <w:uiPriority w:val="99"/>
    <w:unhideWhenUsed/>
    <w:qFormat/>
    <w:pPr>
      <w:tabs>
        <w:tab w:val="center" w:pos="4677"/>
        <w:tab w:val="right" w:pos="9355"/>
      </w:tabs>
    </w:pPr>
  </w:style>
  <w:style w:type="paragraph" w:styleId="a8">
    <w:name w:val="Normal (Web)"/>
    <w:basedOn w:val="a"/>
    <w:uiPriority w:val="99"/>
    <w:unhideWhenUsed/>
    <w:qFormat/>
    <w:pPr>
      <w:spacing w:before="100" w:beforeAutospacing="1" w:after="100" w:afterAutospacing="1"/>
    </w:pPr>
  </w:style>
  <w:style w:type="table" w:styleId="a9">
    <w:name w:val="Table Grid"/>
    <w:basedOn w:val="a1"/>
    <w:uiPriority w:val="59"/>
    <w:qFormat/>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eastAsia="Times New Roman"/>
      <w:color w:val="000000"/>
      <w:sz w:val="24"/>
      <w:szCs w:val="24"/>
    </w:rPr>
  </w:style>
  <w:style w:type="paragraph" w:styleId="aa">
    <w:name w:val="List Paragraph"/>
    <w:basedOn w:val="a"/>
    <w:uiPriority w:val="34"/>
    <w:qFormat/>
    <w:pPr>
      <w:spacing w:after="200" w:line="276" w:lineRule="auto"/>
      <w:ind w:left="720"/>
      <w:contextualSpacing/>
    </w:pPr>
    <w:rPr>
      <w:rFonts w:ascii="Calibri" w:eastAsia="Calibri" w:hAnsi="Calibri"/>
    </w:rPr>
  </w:style>
  <w:style w:type="character" w:customStyle="1" w:styleId="selectable-text">
    <w:name w:val="selectable-text"/>
    <w:basedOn w:val="a0"/>
    <w:qFormat/>
  </w:style>
  <w:style w:type="character" w:customStyle="1" w:styleId="fontstyle01">
    <w:name w:val="fontstyle01"/>
    <w:basedOn w:val="a0"/>
    <w:qFormat/>
    <w:rPr>
      <w:rFonts w:ascii="Times New Roman" w:hAnsi="Times New Roman" w:cs="Times New Roman" w:hint="default"/>
      <w:b/>
      <w:bCs/>
      <w:color w:val="000000"/>
      <w:sz w:val="16"/>
      <w:szCs w:val="16"/>
    </w:rPr>
  </w:style>
  <w:style w:type="character" w:customStyle="1" w:styleId="fontstyle21">
    <w:name w:val="fontstyle21"/>
    <w:basedOn w:val="a0"/>
    <w:qFormat/>
    <w:rPr>
      <w:rFonts w:ascii="Times New Roman" w:hAnsi="Times New Roman" w:cs="Times New Roman" w:hint="default"/>
      <w:color w:val="000000"/>
      <w:sz w:val="16"/>
      <w:szCs w:val="16"/>
    </w:rPr>
  </w:style>
  <w:style w:type="paragraph" w:styleId="ab">
    <w:name w:val="No Spacing"/>
    <w:uiPriority w:val="1"/>
    <w:qFormat/>
    <w:rPr>
      <w:rFonts w:eastAsiaTheme="minorHAnsi" w:cstheme="minorBidi"/>
      <w:kern w:val="2"/>
      <w:sz w:val="28"/>
      <w:szCs w:val="22"/>
      <w:lang w:val="ru" w:eastAsia="en-US"/>
      <w14:ligatures w14:val="standardContextual"/>
    </w:rPr>
  </w:style>
  <w:style w:type="paragraph" w:customStyle="1" w:styleId="10">
    <w:name w:val="Основной текст1"/>
    <w:basedOn w:val="a"/>
    <w:qFormat/>
    <w:pPr>
      <w:widowControl w:val="0"/>
      <w:spacing w:line="360" w:lineRule="auto"/>
      <w:ind w:firstLine="400"/>
    </w:pPr>
    <w:rPr>
      <w:sz w:val="28"/>
      <w:szCs w:val="28"/>
    </w:rPr>
  </w:style>
  <w:style w:type="paragraph" w:customStyle="1" w:styleId="4">
    <w:name w:val="Стиль4"/>
    <w:basedOn w:val="a"/>
    <w:qFormat/>
    <w:pPr>
      <w:tabs>
        <w:tab w:val="left" w:pos="284"/>
        <w:tab w:val="left" w:pos="426"/>
      </w:tabs>
      <w:spacing w:line="360" w:lineRule="auto"/>
      <w:ind w:firstLine="720"/>
      <w:jc w:val="both"/>
    </w:pPr>
    <w:rPr>
      <w:rFonts w:eastAsia="MS Mincho"/>
      <w:sz w:val="28"/>
      <w:szCs w:val="28"/>
      <w:shd w:val="clear" w:color="auto" w:fill="FFFFFF"/>
      <w:lang w:eastAsia="en-US"/>
    </w:rPr>
  </w:style>
  <w:style w:type="paragraph" w:customStyle="1" w:styleId="2">
    <w:name w:val="Стиль2"/>
    <w:basedOn w:val="a"/>
    <w:qFormat/>
    <w:pPr>
      <w:widowControl w:val="0"/>
      <w:numPr>
        <w:numId w:val="1"/>
      </w:numPr>
      <w:tabs>
        <w:tab w:val="left" w:pos="709"/>
      </w:tabs>
      <w:autoSpaceDE w:val="0"/>
      <w:spacing w:line="360" w:lineRule="auto"/>
      <w:ind w:left="709" w:hanging="709"/>
      <w:jc w:val="both"/>
    </w:pPr>
    <w:rPr>
      <w:sz w:val="28"/>
      <w:szCs w:val="28"/>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ac">
    <w:name w:val="Базовый"/>
    <w:qFormat/>
    <w:pPr>
      <w:tabs>
        <w:tab w:val="left" w:pos="708"/>
      </w:tabs>
      <w:suppressAutoHyphens/>
      <w:spacing w:after="160" w:line="256" w:lineRule="atLeast"/>
    </w:pPr>
    <w:rPr>
      <w:rFonts w:ascii="Calibri" w:eastAsia="Arial Unicode MS" w:hAnsi="Calibri" w:cs="Arial Unicode MS"/>
      <w:color w:val="00000A"/>
      <w:sz w:val="22"/>
      <w:szCs w:val="22"/>
      <w:u w:color="00000A"/>
    </w:rPr>
  </w:style>
  <w:style w:type="paragraph" w:customStyle="1" w:styleId="ad">
    <w:name w:val="Колонтитулы"/>
    <w:qFormat/>
    <w:pPr>
      <w:tabs>
        <w:tab w:val="right" w:pos="9020"/>
      </w:tabs>
    </w:pPr>
    <w:rPr>
      <w:rFonts w:ascii="Helvetica Neue" w:eastAsia="Arial Unicode MS" w:hAnsi="Helvetica Neue" w:cs="Arial Unicode MS"/>
      <w:color w:val="000000"/>
      <w:sz w:val="24"/>
      <w:szCs w:val="24"/>
    </w:rPr>
  </w:style>
  <w:style w:type="paragraph" w:styleId="ae">
    <w:name w:val="Balloon Text"/>
    <w:basedOn w:val="a"/>
    <w:link w:val="af"/>
    <w:rsid w:val="0060404B"/>
    <w:rPr>
      <w:rFonts w:ascii="Tahoma" w:hAnsi="Tahoma" w:cs="Tahoma"/>
      <w:sz w:val="16"/>
      <w:szCs w:val="16"/>
    </w:rPr>
  </w:style>
  <w:style w:type="character" w:customStyle="1" w:styleId="af">
    <w:name w:val="Текст выноски Знак"/>
    <w:basedOn w:val="a0"/>
    <w:link w:val="ae"/>
    <w:rsid w:val="006040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rPr>
  </w:style>
  <w:style w:type="paragraph" w:styleId="1">
    <w:name w:val="heading 1"/>
    <w:basedOn w:val="a"/>
    <w:uiPriority w:val="1"/>
    <w:qFormat/>
    <w:pPr>
      <w:ind w:left="309" w:right="309"/>
      <w:jc w:val="center"/>
      <w:outlineLvl w:val="0"/>
    </w:pPr>
    <w:rPr>
      <w:b/>
      <w:bCs/>
      <w:i/>
      <w:iCs/>
      <w:sz w:val="18"/>
      <w:szCs w:val="18"/>
    </w:rPr>
  </w:style>
  <w:style w:type="paragraph" w:styleId="20">
    <w:name w:val="heading 2"/>
    <w:basedOn w:val="a"/>
    <w:next w:val="a"/>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uiPriority w:val="9"/>
    <w:unhideWhenUsed/>
    <w:qFormat/>
    <w:pPr>
      <w:keepNext/>
      <w:jc w:val="both"/>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Strong"/>
    <w:basedOn w:val="a0"/>
    <w:uiPriority w:val="22"/>
    <w:qFormat/>
    <w:rPr>
      <w:b/>
      <w:bCs/>
    </w:rPr>
  </w:style>
  <w:style w:type="paragraph" w:styleId="a5">
    <w:name w:val="header"/>
    <w:basedOn w:val="a"/>
    <w:uiPriority w:val="99"/>
    <w:unhideWhenUsed/>
    <w:qFormat/>
    <w:pPr>
      <w:tabs>
        <w:tab w:val="center" w:pos="4677"/>
        <w:tab w:val="right" w:pos="9355"/>
      </w:tabs>
    </w:pPr>
  </w:style>
  <w:style w:type="paragraph" w:styleId="a6">
    <w:name w:val="Title"/>
    <w:basedOn w:val="a"/>
    <w:qFormat/>
    <w:pPr>
      <w:jc w:val="center"/>
    </w:pPr>
    <w:rPr>
      <w:szCs w:val="20"/>
    </w:rPr>
  </w:style>
  <w:style w:type="paragraph" w:styleId="a7">
    <w:name w:val="footer"/>
    <w:basedOn w:val="a"/>
    <w:uiPriority w:val="99"/>
    <w:unhideWhenUsed/>
    <w:qFormat/>
    <w:pPr>
      <w:tabs>
        <w:tab w:val="center" w:pos="4677"/>
        <w:tab w:val="right" w:pos="9355"/>
      </w:tabs>
    </w:pPr>
  </w:style>
  <w:style w:type="paragraph" w:styleId="a8">
    <w:name w:val="Normal (Web)"/>
    <w:basedOn w:val="a"/>
    <w:uiPriority w:val="99"/>
    <w:unhideWhenUsed/>
    <w:qFormat/>
    <w:pPr>
      <w:spacing w:before="100" w:beforeAutospacing="1" w:after="100" w:afterAutospacing="1"/>
    </w:pPr>
  </w:style>
  <w:style w:type="table" w:styleId="a9">
    <w:name w:val="Table Grid"/>
    <w:basedOn w:val="a1"/>
    <w:uiPriority w:val="59"/>
    <w:qFormat/>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eastAsia="Times New Roman"/>
      <w:color w:val="000000"/>
      <w:sz w:val="24"/>
      <w:szCs w:val="24"/>
    </w:rPr>
  </w:style>
  <w:style w:type="paragraph" w:styleId="aa">
    <w:name w:val="List Paragraph"/>
    <w:basedOn w:val="a"/>
    <w:uiPriority w:val="34"/>
    <w:qFormat/>
    <w:pPr>
      <w:spacing w:after="200" w:line="276" w:lineRule="auto"/>
      <w:ind w:left="720"/>
      <w:contextualSpacing/>
    </w:pPr>
    <w:rPr>
      <w:rFonts w:ascii="Calibri" w:eastAsia="Calibri" w:hAnsi="Calibri"/>
    </w:rPr>
  </w:style>
  <w:style w:type="character" w:customStyle="1" w:styleId="selectable-text">
    <w:name w:val="selectable-text"/>
    <w:basedOn w:val="a0"/>
    <w:qFormat/>
  </w:style>
  <w:style w:type="character" w:customStyle="1" w:styleId="fontstyle01">
    <w:name w:val="fontstyle01"/>
    <w:basedOn w:val="a0"/>
    <w:qFormat/>
    <w:rPr>
      <w:rFonts w:ascii="Times New Roman" w:hAnsi="Times New Roman" w:cs="Times New Roman" w:hint="default"/>
      <w:b/>
      <w:bCs/>
      <w:color w:val="000000"/>
      <w:sz w:val="16"/>
      <w:szCs w:val="16"/>
    </w:rPr>
  </w:style>
  <w:style w:type="character" w:customStyle="1" w:styleId="fontstyle21">
    <w:name w:val="fontstyle21"/>
    <w:basedOn w:val="a0"/>
    <w:qFormat/>
    <w:rPr>
      <w:rFonts w:ascii="Times New Roman" w:hAnsi="Times New Roman" w:cs="Times New Roman" w:hint="default"/>
      <w:color w:val="000000"/>
      <w:sz w:val="16"/>
      <w:szCs w:val="16"/>
    </w:rPr>
  </w:style>
  <w:style w:type="paragraph" w:styleId="ab">
    <w:name w:val="No Spacing"/>
    <w:uiPriority w:val="1"/>
    <w:qFormat/>
    <w:rPr>
      <w:rFonts w:eastAsiaTheme="minorHAnsi" w:cstheme="minorBidi"/>
      <w:kern w:val="2"/>
      <w:sz w:val="28"/>
      <w:szCs w:val="22"/>
      <w:lang w:val="ru" w:eastAsia="en-US"/>
      <w14:ligatures w14:val="standardContextual"/>
    </w:rPr>
  </w:style>
  <w:style w:type="paragraph" w:customStyle="1" w:styleId="10">
    <w:name w:val="Основной текст1"/>
    <w:basedOn w:val="a"/>
    <w:qFormat/>
    <w:pPr>
      <w:widowControl w:val="0"/>
      <w:spacing w:line="360" w:lineRule="auto"/>
      <w:ind w:firstLine="400"/>
    </w:pPr>
    <w:rPr>
      <w:sz w:val="28"/>
      <w:szCs w:val="28"/>
    </w:rPr>
  </w:style>
  <w:style w:type="paragraph" w:customStyle="1" w:styleId="4">
    <w:name w:val="Стиль4"/>
    <w:basedOn w:val="a"/>
    <w:qFormat/>
    <w:pPr>
      <w:tabs>
        <w:tab w:val="left" w:pos="284"/>
        <w:tab w:val="left" w:pos="426"/>
      </w:tabs>
      <w:spacing w:line="360" w:lineRule="auto"/>
      <w:ind w:firstLine="720"/>
      <w:jc w:val="both"/>
    </w:pPr>
    <w:rPr>
      <w:rFonts w:eastAsia="MS Mincho"/>
      <w:sz w:val="28"/>
      <w:szCs w:val="28"/>
      <w:shd w:val="clear" w:color="auto" w:fill="FFFFFF"/>
      <w:lang w:eastAsia="en-US"/>
    </w:rPr>
  </w:style>
  <w:style w:type="paragraph" w:customStyle="1" w:styleId="2">
    <w:name w:val="Стиль2"/>
    <w:basedOn w:val="a"/>
    <w:qFormat/>
    <w:pPr>
      <w:widowControl w:val="0"/>
      <w:numPr>
        <w:numId w:val="1"/>
      </w:numPr>
      <w:tabs>
        <w:tab w:val="left" w:pos="709"/>
      </w:tabs>
      <w:autoSpaceDE w:val="0"/>
      <w:spacing w:line="360" w:lineRule="auto"/>
      <w:ind w:left="709" w:hanging="709"/>
      <w:jc w:val="both"/>
    </w:pPr>
    <w:rPr>
      <w:sz w:val="28"/>
      <w:szCs w:val="28"/>
    </w:rPr>
  </w:style>
  <w:style w:type="table" w:customStyle="1" w:styleId="TableNormal">
    <w:name w:val="Table Normal"/>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ac">
    <w:name w:val="Базовый"/>
    <w:qFormat/>
    <w:pPr>
      <w:tabs>
        <w:tab w:val="left" w:pos="708"/>
      </w:tabs>
      <w:suppressAutoHyphens/>
      <w:spacing w:after="160" w:line="256" w:lineRule="atLeast"/>
    </w:pPr>
    <w:rPr>
      <w:rFonts w:ascii="Calibri" w:eastAsia="Arial Unicode MS" w:hAnsi="Calibri" w:cs="Arial Unicode MS"/>
      <w:color w:val="00000A"/>
      <w:sz w:val="22"/>
      <w:szCs w:val="22"/>
      <w:u w:color="00000A"/>
    </w:rPr>
  </w:style>
  <w:style w:type="paragraph" w:customStyle="1" w:styleId="ad">
    <w:name w:val="Колонтитулы"/>
    <w:qFormat/>
    <w:pPr>
      <w:tabs>
        <w:tab w:val="right" w:pos="9020"/>
      </w:tabs>
    </w:pPr>
    <w:rPr>
      <w:rFonts w:ascii="Helvetica Neue" w:eastAsia="Arial Unicode MS" w:hAnsi="Helvetica Neue" w:cs="Arial Unicode MS"/>
      <w:color w:val="000000"/>
      <w:sz w:val="24"/>
      <w:szCs w:val="24"/>
    </w:rPr>
  </w:style>
  <w:style w:type="paragraph" w:styleId="ae">
    <w:name w:val="Balloon Text"/>
    <w:basedOn w:val="a"/>
    <w:link w:val="af"/>
    <w:rsid w:val="0060404B"/>
    <w:rPr>
      <w:rFonts w:ascii="Tahoma" w:hAnsi="Tahoma" w:cs="Tahoma"/>
      <w:sz w:val="16"/>
      <w:szCs w:val="16"/>
    </w:rPr>
  </w:style>
  <w:style w:type="character" w:customStyle="1" w:styleId="af">
    <w:name w:val="Текст выноски Знак"/>
    <w:basedOn w:val="a0"/>
    <w:link w:val="ae"/>
    <w:rsid w:val="006040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cyberleninka.ru/journal/n/sotsialno-ekonomicheskie-yavleniya-i-protsessy" TargetMode="External"/><Relationship Id="rId26" Type="http://schemas.openxmlformats.org/officeDocument/2006/relationships/hyperlink" Target="https://buxgalter.uz/ru/doc?id=648178_polojenie_o_poryadke_organizacii_i_provedeniya_nalogovyh_proverok_(prilojenie_n_2_k_postanovleniyu_km_ruz_ot_07_01_2021_g_n_1)&amp;prodid=1_vse_zakonodatelstvo_uzbekistana" TargetMode="External"/><Relationship Id="rId39" Type="http://schemas.openxmlformats.org/officeDocument/2006/relationships/image" Target="media/image10.wmf"/><Relationship Id="rId21" Type="http://schemas.openxmlformats.org/officeDocument/2006/relationships/hyperlink" Target="http://www.itstan.ru/" TargetMode="External"/><Relationship Id="rId34" Type="http://schemas.openxmlformats.org/officeDocument/2006/relationships/image" Target="media/image7.png"/><Relationship Id="rId42" Type="http://schemas.openxmlformats.org/officeDocument/2006/relationships/image" Target="media/image12.png"/><Relationship Id="rId47" Type="http://schemas.openxmlformats.org/officeDocument/2006/relationships/image" Target="media/image16.wmf"/><Relationship Id="rId50" Type="http://schemas.openxmlformats.org/officeDocument/2006/relationships/image" Target="media/image19.wmf"/><Relationship Id="rId55" Type="http://schemas.openxmlformats.org/officeDocument/2006/relationships/image" Target="media/image22.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www.top-personal.ru/officeworkissue.html?224" TargetMode="External"/><Relationship Id="rId29" Type="http://schemas.openxmlformats.org/officeDocument/2006/relationships/hyperlink" Target="http://www.bp.com" TargetMode="External"/><Relationship Id="rId41" Type="http://schemas.openxmlformats.org/officeDocument/2006/relationships/image" Target="media/image11.png"/><Relationship Id="rId54"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24" Type="http://schemas.openxmlformats.org/officeDocument/2006/relationships/hyperlink" Target="https://buxgalter.uz/ru/doc?id=648178_polojenie_o_poryadke_organizacii_i_provedeniya_nalogovyh_proverok_(prilojenie_n_2_k_postanovleniyu_km_ruz_ot_07_01_2021_g_n_1)&amp;prodid=1_vse_zakonodatelstvo_uzbekistana" TargetMode="External"/><Relationship Id="rId32" Type="http://schemas.openxmlformats.org/officeDocument/2006/relationships/image" Target="media/image5.png"/><Relationship Id="rId37" Type="http://schemas.openxmlformats.org/officeDocument/2006/relationships/image" Target="media/image9.wmf"/><Relationship Id="rId40" Type="http://schemas.openxmlformats.org/officeDocument/2006/relationships/oleObject" Target="embeddings/oleObject3.bin"/><Relationship Id="rId45" Type="http://schemas.openxmlformats.org/officeDocument/2006/relationships/image" Target="media/image14.wmf"/><Relationship Id="rId53" Type="http://schemas.openxmlformats.org/officeDocument/2006/relationships/oleObject" Target="embeddings/oleObject5.bin"/><Relationship Id="rId58" Type="http://schemas.openxmlformats.org/officeDocument/2006/relationships/hyperlink" Target="https://www.yusto.ru/bg/stati/biznes-plan-lazernaya-rezka-konstruktorov-i-3d-pazlov/" TargetMode="External"/><Relationship Id="rId5" Type="http://schemas.microsoft.com/office/2007/relationships/stylesWithEffects" Target="stylesWithEffects.xml"/><Relationship Id="rId15" Type="http://schemas.openxmlformats.org/officeDocument/2006/relationships/hyperlink" Target="URL:https://&#1087;&#1086;&#1083;&#1077;.&#1088;&#1092;/journal/publication/705" TargetMode="External"/><Relationship Id="rId23" Type="http://schemas.openxmlformats.org/officeDocument/2006/relationships/hyperlink" Target="https://buxgalter.uz/doc?id=610082_nalogovyy_kodeks_respubliki_uzbekistan_(utverjden_zakonom_ruz_ot_30_12_2019_g_n_zru-599)&amp;prodid=1_vse_zakonodatelstvo_uzbekistana" TargetMode="External"/><Relationship Id="rId28" Type="http://schemas.openxmlformats.org/officeDocument/2006/relationships/hyperlink" Target="http://www.samsung.com" TargetMode="External"/><Relationship Id="rId36" Type="http://schemas.openxmlformats.org/officeDocument/2006/relationships/oleObject" Target="embeddings/oleObject1.bin"/><Relationship Id="rId49" Type="http://schemas.openxmlformats.org/officeDocument/2006/relationships/image" Target="media/image18.wmf"/><Relationship Id="rId57" Type="http://schemas.openxmlformats.org/officeDocument/2006/relationships/image" Target="media/image24.png"/><Relationship Id="rId61"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cyberleninka.ru/journal/n/forum-molodyh-uchenyh" TargetMode="External"/><Relationship Id="rId31" Type="http://schemas.openxmlformats.org/officeDocument/2006/relationships/image" Target="media/image4.png"/><Relationship Id="rId44" Type="http://schemas.openxmlformats.org/officeDocument/2006/relationships/oleObject" Target="embeddings/oleObject4.bin"/><Relationship Id="rId52" Type="http://schemas.openxmlformats.org/officeDocument/2006/relationships/image" Target="media/image21.wmf"/><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sj.today/PDF/60ECVN423.pdf" TargetMode="External"/><Relationship Id="rId22" Type="http://schemas.openxmlformats.org/officeDocument/2006/relationships/hyperlink" Target="https://buxgalter.uz/doc?id=648178_polojenie_o_poryadke_organizacii_i_provedeniya_nalogovyh_proverok_(prilojenie_n_2_k_postanovleniyu_km_ruz_ot_07_01_2021_g_n_1)&amp;prodid=1_vse_zakonodatelstvo_uzbekistana" TargetMode="External"/><Relationship Id="rId27" Type="http://schemas.openxmlformats.org/officeDocument/2006/relationships/hyperlink" Target="http://www.microsoft.com" TargetMode="External"/><Relationship Id="rId30" Type="http://schemas.openxmlformats.org/officeDocument/2006/relationships/hyperlink" Target="http://www.icp-grad.ru/ru/proekty/gr/gr_28.html" TargetMode="External"/><Relationship Id="rId35" Type="http://schemas.openxmlformats.org/officeDocument/2006/relationships/image" Target="media/image8.wmf"/><Relationship Id="rId43" Type="http://schemas.openxmlformats.org/officeDocument/2006/relationships/image" Target="media/image13.png"/><Relationship Id="rId48" Type="http://schemas.openxmlformats.org/officeDocument/2006/relationships/image" Target="media/image17.wmf"/><Relationship Id="rId56" Type="http://schemas.openxmlformats.org/officeDocument/2006/relationships/image" Target="media/image23.png"/><Relationship Id="rId8" Type="http://schemas.openxmlformats.org/officeDocument/2006/relationships/footnotes" Target="footnotes.xml"/><Relationship Id="rId51" Type="http://schemas.openxmlformats.org/officeDocument/2006/relationships/image" Target="media/image20.wmf"/><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https://cyberleninka.ru/journal/n/estestvenno-gumanitarnye-issledovaniya" TargetMode="External"/><Relationship Id="rId25" Type="http://schemas.openxmlformats.org/officeDocument/2006/relationships/hyperlink" Target="https://buxgalter.uz/doc?id=629722_polojenie_o_provedenii_nalogovogo_audita_(utverjdeno_postanovleniem_gnk_ot_18_05_2020_g_n_2020-17_zaregistrirovannym_myu_30_06_2020_g_n_3251)&amp;prodid=1_zakonodatelstvo_ruz" TargetMode="External"/><Relationship Id="rId33" Type="http://schemas.openxmlformats.org/officeDocument/2006/relationships/image" Target="media/image6.png"/><Relationship Id="rId38" Type="http://schemas.openxmlformats.org/officeDocument/2006/relationships/oleObject" Target="embeddings/oleObject2.bin"/><Relationship Id="rId46" Type="http://schemas.openxmlformats.org/officeDocument/2006/relationships/image" Target="media/image15.wmf"/><Relationship Id="rId5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ru-RU" sz="1200" b="0">
                <a:solidFill>
                  <a:sysClr val="windowText" lastClr="000000"/>
                </a:solidFill>
                <a:latin typeface="Times New Roman" panose="02020603050405020304" charset="0"/>
                <a:cs typeface="Times New Roman" panose="02020603050405020304" charset="0"/>
              </a:rPr>
              <a:t>тыс. руб.</a:t>
            </a:r>
          </a:p>
        </c:rich>
      </c:tx>
      <c:layout>
        <c:manualLayout>
          <c:xMode val="edge"/>
          <c:yMode val="edge"/>
          <c:x val="5.3076519281243699E-3"/>
          <c:y val="7.9365079365079395E-3"/>
        </c:manualLayout>
      </c:layout>
      <c:overlay val="0"/>
      <c:spPr>
        <a:noFill/>
        <a:ln>
          <a:noFill/>
        </a:ln>
        <a:effectLst/>
      </c:spPr>
    </c:title>
    <c:autoTitleDeleted val="0"/>
    <c:plotArea>
      <c:layout>
        <c:manualLayout>
          <c:layoutTarget val="inner"/>
          <c:xMode val="edge"/>
          <c:yMode val="edge"/>
          <c:x val="5.53999596204321E-2"/>
          <c:y val="0.102750106818043"/>
          <c:w val="0.91588209166161905"/>
          <c:h val="0.65921791026121701"/>
        </c:manualLayout>
      </c:layout>
      <c:barChart>
        <c:barDir val="col"/>
        <c:grouping val="clustered"/>
        <c:varyColors val="0"/>
        <c:ser>
          <c:idx val="0"/>
          <c:order val="0"/>
          <c:tx>
            <c:strRef>
              <c:f>Лист1!$B$1</c:f>
              <c:strCache>
                <c:ptCount val="1"/>
                <c:pt idx="0">
                  <c:v>Собственные средства</c:v>
                </c:pt>
              </c:strCache>
            </c:strRef>
          </c:tx>
          <c:spPr>
            <a:solidFill>
              <a:schemeClr val="bg1">
                <a:lumMod val="65000"/>
              </a:schemeClr>
            </a:solidFill>
            <a:ln>
              <a:solidFill>
                <a:schemeClr val="tx1"/>
              </a:solidFill>
            </a:ln>
            <a:effectLst>
              <a:outerShdw blurRad="40000" dist="23000" dir="5400000" rotWithShape="0">
                <a:srgbClr val="000000">
                  <a:alpha val="35000"/>
                </a:srgbClr>
              </a:outerShdw>
            </a:effectLst>
            <a:sp3d>
              <a:contourClr>
                <a:schemeClr val="tx1"/>
              </a:contourClr>
            </a:sp3d>
          </c:spPr>
          <c:invertIfNegative val="0"/>
          <c:dLbls>
            <c:dLbl>
              <c:idx val="0"/>
              <c:layout>
                <c:manualLayout>
                  <c:x val="8.1799591002044997E-3"/>
                  <c:y val="-3.037205770690969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1799591002044997E-3"/>
                  <c:y val="-1.13895216400911E-2"/>
                </c:manualLayout>
              </c:layout>
              <c:spPr>
                <a:noFill/>
                <a:ln>
                  <a:noFill/>
                </a:ln>
                <a:effectLst/>
              </c:spPr>
              <c:txPr>
                <a:bodyPr rot="0" spcFirstLastPara="1" vertOverflow="ellipsis" vert="horz" wrap="square" lIns="38100" tIns="19050" rIns="38100" bIns="19050" anchor="ctr" anchorCtr="1">
                  <a:noAutofit/>
                </a:bodyPr>
                <a:lstStyle/>
                <a:p>
                  <a:pPr>
                    <a:defRPr lang="ru-RU" sz="1000" b="1" i="0" u="none" strike="noStrike" kern="1200" baseline="0">
                      <a:solidFill>
                        <a:schemeClr val="tx2"/>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manualLayout>
                      <c:w val="0.0828220858895705"/>
                      <c:h val="0.0968109339407745"/>
                    </c:manualLayout>
                  </c15:layout>
                </c:ext>
              </c:extLst>
            </c:dLbl>
            <c:dLbl>
              <c:idx val="2"/>
              <c:layout>
                <c:manualLayout>
                  <c:x val="8.0908505425724402E-8"/>
                  <c:y val="-1.0416666666666701E-2"/>
                </c:manualLayout>
              </c:layout>
              <c:spPr>
                <a:noFill/>
                <a:ln>
                  <a:noFill/>
                </a:ln>
                <a:effectLst/>
              </c:spPr>
              <c:txPr>
                <a:bodyPr rot="0" spcFirstLastPara="1" vertOverflow="ellipsis" vert="horz" wrap="square" lIns="38100" tIns="19050" rIns="38100" bIns="19050" anchor="ctr" anchorCtr="1">
                  <a:noAutofit/>
                </a:bodyPr>
                <a:lstStyle/>
                <a:p>
                  <a:pPr>
                    <a:defRPr lang="ru-RU" sz="1000" b="1" i="0" u="none" strike="noStrike" kern="1200" baseline="0">
                      <a:solidFill>
                        <a:schemeClr val="tx2"/>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manualLayout>
                      <c:w val="0.0889570552147239"/>
                      <c:h val="0.0930144267274108"/>
                    </c:manualLayout>
                  </c15:layout>
                </c:ext>
              </c:extLst>
            </c:dLbl>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chemeClr val="tx2"/>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numRef>
              <c:f>Лист1!$A$2:$A$4</c:f>
              <c:numCache>
                <c:formatCode>General</c:formatCode>
                <c:ptCount val="3"/>
                <c:pt idx="0">
                  <c:v>2021</c:v>
                </c:pt>
                <c:pt idx="1">
                  <c:v>2022</c:v>
                </c:pt>
                <c:pt idx="2">
                  <c:v>2023</c:v>
                </c:pt>
              </c:numCache>
            </c:numRef>
          </c:cat>
          <c:val>
            <c:numRef>
              <c:f>Лист1!$B$2:$B$4</c:f>
              <c:numCache>
                <c:formatCode>General</c:formatCode>
                <c:ptCount val="3"/>
                <c:pt idx="0">
                  <c:v>581334</c:v>
                </c:pt>
                <c:pt idx="1">
                  <c:v>611575</c:v>
                </c:pt>
                <c:pt idx="2">
                  <c:v>633991</c:v>
                </c:pt>
              </c:numCache>
            </c:numRef>
          </c:val>
        </c:ser>
        <c:ser>
          <c:idx val="1"/>
          <c:order val="1"/>
          <c:tx>
            <c:strRef>
              <c:f>Лист1!$C$1</c:f>
              <c:strCache>
                <c:ptCount val="1"/>
                <c:pt idx="0">
                  <c:v>Заемные средства</c:v>
                </c:pt>
              </c:strCache>
            </c:strRef>
          </c:tx>
          <c:spPr>
            <a:solidFill>
              <a:schemeClr val="tx1">
                <a:lumMod val="65000"/>
                <a:lumOff val="35000"/>
              </a:schemeClr>
            </a:solidFill>
            <a:ln>
              <a:solidFill>
                <a:schemeClr val="tx1"/>
              </a:solidFill>
            </a:ln>
            <a:effectLst>
              <a:outerShdw blurRad="40000" dist="23000" dir="5400000" rotWithShape="0">
                <a:srgbClr val="000000">
                  <a:alpha val="35000"/>
                </a:srgbClr>
              </a:outerShdw>
            </a:effectLst>
            <a:sp3d>
              <a:contourClr>
                <a:schemeClr val="tx1"/>
              </a:contourClr>
            </a:sp3d>
          </c:spPr>
          <c:invertIfNegative val="0"/>
          <c:dLbls>
            <c:dLbl>
              <c:idx val="0"/>
              <c:layout>
                <c:manualLayout>
                  <c:x val="4.0899795501022499E-3"/>
                  <c:y val="-1.898253606681860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spPr>
                <a:noFill/>
                <a:ln>
                  <a:noFill/>
                </a:ln>
                <a:effectLst/>
              </c:spPr>
              <c:txPr>
                <a:bodyPr rot="0" spcFirstLastPara="1" vertOverflow="ellipsis" vert="horz" wrap="square" lIns="38100" tIns="19050" rIns="38100" bIns="19050" anchor="ctr" anchorCtr="1">
                  <a:noAutofit/>
                </a:bodyPr>
                <a:lstStyle/>
                <a:p>
                  <a:pPr>
                    <a:defRPr lang="ru-RU" sz="10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dLbl>
            <c:dLbl>
              <c:idx val="2"/>
              <c:spPr>
                <a:noFill/>
                <a:ln>
                  <a:noFill/>
                </a:ln>
                <a:effectLst/>
              </c:spPr>
              <c:txPr>
                <a:bodyPr rot="0" spcFirstLastPara="1" vertOverflow="ellipsis" vert="horz" wrap="square" lIns="38100" tIns="19050" rIns="38100" bIns="19050" anchor="ctr" anchorCtr="1">
                  <a:noAutofit/>
                </a:bodyPr>
                <a:lstStyle/>
                <a:p>
                  <a:pPr>
                    <a:defRPr lang="ru-RU" sz="10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numRef>
              <c:f>Лист1!$A$2:$A$4</c:f>
              <c:numCache>
                <c:formatCode>General</c:formatCode>
                <c:ptCount val="3"/>
                <c:pt idx="0">
                  <c:v>2021</c:v>
                </c:pt>
                <c:pt idx="1">
                  <c:v>2022</c:v>
                </c:pt>
                <c:pt idx="2">
                  <c:v>2023</c:v>
                </c:pt>
              </c:numCache>
            </c:numRef>
          </c:cat>
          <c:val>
            <c:numRef>
              <c:f>Лист1!$C$2:$C$4</c:f>
              <c:numCache>
                <c:formatCode>General</c:formatCode>
                <c:ptCount val="3"/>
                <c:pt idx="0">
                  <c:v>1457289</c:v>
                </c:pt>
                <c:pt idx="1">
                  <c:v>1306058</c:v>
                </c:pt>
                <c:pt idx="2">
                  <c:v>1203352</c:v>
                </c:pt>
              </c:numCache>
            </c:numRef>
          </c:val>
        </c:ser>
        <c:dLbls>
          <c:showLegendKey val="0"/>
          <c:showVal val="0"/>
          <c:showCatName val="0"/>
          <c:showSerName val="0"/>
          <c:showPercent val="0"/>
          <c:showBubbleSize val="0"/>
        </c:dLbls>
        <c:gapWidth val="150"/>
        <c:axId val="135688576"/>
        <c:axId val="135690112"/>
      </c:barChart>
      <c:catAx>
        <c:axId val="1356885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35690112"/>
        <c:crosses val="autoZero"/>
        <c:auto val="1"/>
        <c:lblAlgn val="ctr"/>
        <c:lblOffset val="100"/>
        <c:noMultiLvlLbl val="0"/>
      </c:catAx>
      <c:valAx>
        <c:axId val="135690112"/>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ru-RU"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crossAx val="135688576"/>
        <c:crosses val="autoZero"/>
        <c:crossBetween val="between"/>
      </c:valAx>
      <c:spPr>
        <a:noFill/>
        <a:ln>
          <a:noFill/>
        </a:ln>
        <a:effectLst/>
      </c:spPr>
    </c:plotArea>
    <c:legend>
      <c:legendPos val="b"/>
      <c:layout>
        <c:manualLayout>
          <c:xMode val="edge"/>
          <c:yMode val="edge"/>
          <c:x val="0.21921179083383799"/>
          <c:y val="0.883694832263615"/>
          <c:w val="0.56567898243488801"/>
          <c:h val="7.2979377577802804E-2"/>
        </c:manualLayout>
      </c:layout>
      <c:overlay val="0"/>
      <c:spPr>
        <a:noFill/>
        <a:ln>
          <a:noFill/>
        </a:ln>
        <a:effectLst/>
      </c:spPr>
      <c:txPr>
        <a:bodyPr rot="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ru-RU"/>
        </a:p>
      </c:txPr>
    </c:legend>
    <c:plotVisOnly val="1"/>
    <c:dispBlanksAs val="gap"/>
    <c:showDLblsOverMax val="0"/>
    <c:extLst>
      <c:ext uri="{0b15fc19-7d7d-44ad-8c2d-2c3a37ce22c3}">
        <chartProps xmlns="https://web.wps.cn/et/2018/main" chartId="{a6ef7a4a-e379-48f1-a697-3cd92be6e531}"/>
      </c:ext>
    </c:extLst>
  </c:chart>
  <c:spPr>
    <a:solidFill>
      <a:schemeClr val="bg1"/>
    </a:solidFill>
    <a:ln w="9525" cap="flat" cmpd="sng" algn="ctr">
      <a:solidFill>
        <a:schemeClr val="tx1"/>
      </a:solidFill>
      <a:prstDash val="solid"/>
      <a:round/>
    </a:ln>
    <a:effectLst/>
  </c:spPr>
  <c:txPr>
    <a:bodyPr/>
    <a:lstStyle/>
    <a:p>
      <a:pPr>
        <a:defRPr lang="ru-RU"/>
      </a:pPr>
      <a:endParaRPr lang="ru-RU"/>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980AAC-F4A9-4AEA-8959-5BFB18C1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107</Pages>
  <Words>51349</Words>
  <Characters>292693</Characters>
  <Application>Microsoft Office Word</Application>
  <DocSecurity>0</DocSecurity>
  <Lines>2439</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2025-01-14T13:33:00Z</cp:lastPrinted>
  <dcterms:created xsi:type="dcterms:W3CDTF">2024-12-10T06:24:00Z</dcterms:created>
  <dcterms:modified xsi:type="dcterms:W3CDTF">2025-04-15T11:43:00Z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432ADE820D1D4045B384F7C6C280EA62_12</vt:lpwstr>
  </property>
</Properties>
</file>