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5" w:rsidRPr="001A3BD1" w:rsidRDefault="001F3EA5" w:rsidP="001F3EA5">
      <w:pPr>
        <w:jc w:val="center"/>
        <w:rPr>
          <w:b/>
          <w:spacing w:val="-7"/>
          <w:sz w:val="24"/>
          <w:szCs w:val="24"/>
        </w:rPr>
      </w:pPr>
      <w:r w:rsidRPr="001A3BD1">
        <w:rPr>
          <w:b/>
          <w:spacing w:val="-8"/>
          <w:sz w:val="24"/>
          <w:szCs w:val="24"/>
        </w:rPr>
        <w:t>Аннотация</w:t>
      </w:r>
      <w:r w:rsidRPr="001A3BD1">
        <w:rPr>
          <w:b/>
          <w:spacing w:val="-17"/>
          <w:sz w:val="24"/>
          <w:szCs w:val="24"/>
        </w:rPr>
        <w:t xml:space="preserve"> </w:t>
      </w:r>
      <w:r w:rsidRPr="001A3BD1">
        <w:rPr>
          <w:b/>
          <w:spacing w:val="-7"/>
          <w:sz w:val="24"/>
          <w:szCs w:val="24"/>
        </w:rPr>
        <w:t>дисциплины</w:t>
      </w:r>
    </w:p>
    <w:p w:rsidR="001F3EA5" w:rsidRPr="001A3BD1" w:rsidRDefault="001F3EA5" w:rsidP="001F3EA5">
      <w:pPr>
        <w:rPr>
          <w:spacing w:val="-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7850"/>
      </w:tblGrid>
      <w:tr w:rsidR="001F3EA5" w:rsidRPr="001A3BD1" w:rsidTr="003D34A1">
        <w:tc>
          <w:tcPr>
            <w:tcW w:w="1721" w:type="dxa"/>
          </w:tcPr>
          <w:p w:rsidR="001F3EA5" w:rsidRPr="001A3BD1" w:rsidRDefault="001F3EA5" w:rsidP="003D34A1">
            <w:pPr>
              <w:rPr>
                <w:sz w:val="24"/>
                <w:szCs w:val="24"/>
              </w:rPr>
            </w:pPr>
            <w:r w:rsidRPr="001A3BD1">
              <w:rPr>
                <w:rStyle w:val="210pt"/>
                <w:sz w:val="24"/>
                <w:szCs w:val="24"/>
              </w:rPr>
              <w:t>Дисциплина</w:t>
            </w:r>
          </w:p>
          <w:p w:rsidR="001F3EA5" w:rsidRPr="001A3BD1" w:rsidRDefault="001F3EA5" w:rsidP="003D34A1">
            <w:pPr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210pt"/>
                <w:sz w:val="24"/>
                <w:szCs w:val="24"/>
              </w:rPr>
              <w:t>(Модуль)</w:t>
            </w:r>
          </w:p>
        </w:tc>
        <w:tc>
          <w:tcPr>
            <w:tcW w:w="7861" w:type="dxa"/>
          </w:tcPr>
          <w:p w:rsidR="001F3EA5" w:rsidRPr="001A3BD1" w:rsidRDefault="001F3EA5" w:rsidP="003D34A1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7"/>
                <w:sz w:val="24"/>
                <w:szCs w:val="24"/>
              </w:rPr>
              <w:t>Экологическое право</w:t>
            </w:r>
          </w:p>
        </w:tc>
      </w:tr>
      <w:tr w:rsidR="001F3EA5" w:rsidRPr="001A3BD1" w:rsidTr="003D34A1">
        <w:tc>
          <w:tcPr>
            <w:tcW w:w="1721" w:type="dxa"/>
          </w:tcPr>
          <w:p w:rsidR="001F3EA5" w:rsidRPr="001A3BD1" w:rsidRDefault="001F3EA5" w:rsidP="003D34A1">
            <w:pPr>
              <w:rPr>
                <w:rStyle w:val="210pt"/>
                <w:sz w:val="24"/>
                <w:szCs w:val="24"/>
              </w:rPr>
            </w:pPr>
          </w:p>
          <w:p w:rsidR="001F3EA5" w:rsidRPr="001A3BD1" w:rsidRDefault="001F3EA5" w:rsidP="003D34A1">
            <w:pPr>
              <w:rPr>
                <w:sz w:val="24"/>
                <w:szCs w:val="24"/>
              </w:rPr>
            </w:pPr>
            <w:r w:rsidRPr="001A3BD1">
              <w:rPr>
                <w:rStyle w:val="210pt"/>
                <w:sz w:val="24"/>
                <w:szCs w:val="24"/>
              </w:rPr>
              <w:t>Реализуемые</w:t>
            </w:r>
          </w:p>
          <w:p w:rsidR="001F3EA5" w:rsidRPr="001A3BD1" w:rsidRDefault="001F3EA5" w:rsidP="003D34A1">
            <w:pPr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210pt"/>
                <w:sz w:val="24"/>
                <w:szCs w:val="24"/>
              </w:rPr>
              <w:t>компетенции</w:t>
            </w:r>
          </w:p>
        </w:tc>
        <w:tc>
          <w:tcPr>
            <w:tcW w:w="7861" w:type="dxa"/>
          </w:tcPr>
          <w:p w:rsidR="001F3EA5" w:rsidRPr="001A3BD1" w:rsidRDefault="001F3EA5" w:rsidP="003D34A1">
            <w:pPr>
              <w:jc w:val="both"/>
              <w:rPr>
                <w:sz w:val="24"/>
                <w:szCs w:val="24"/>
              </w:rPr>
            </w:pPr>
            <w:r w:rsidRPr="001A3BD1">
              <w:rPr>
                <w:sz w:val="24"/>
                <w:szCs w:val="24"/>
              </w:rPr>
              <w:t xml:space="preserve">УК-1; УК – 2; УК -8; ОПК-2 </w:t>
            </w:r>
          </w:p>
          <w:p w:rsidR="001F3EA5" w:rsidRPr="001A3BD1" w:rsidRDefault="001F3EA5" w:rsidP="003D34A1">
            <w:pPr>
              <w:jc w:val="both"/>
              <w:rPr>
                <w:bCs/>
                <w:spacing w:val="-8"/>
                <w:sz w:val="24"/>
                <w:szCs w:val="24"/>
              </w:rPr>
            </w:pPr>
          </w:p>
        </w:tc>
      </w:tr>
      <w:tr w:rsidR="001F3EA5" w:rsidRPr="001A3BD1" w:rsidTr="003D34A1">
        <w:trPr>
          <w:trHeight w:val="1742"/>
        </w:trPr>
        <w:tc>
          <w:tcPr>
            <w:tcW w:w="1721" w:type="dxa"/>
          </w:tcPr>
          <w:p w:rsidR="001F3EA5" w:rsidRPr="001A3BD1" w:rsidRDefault="001F3EA5" w:rsidP="003D34A1">
            <w:pPr>
              <w:rPr>
                <w:rStyle w:val="210pt"/>
                <w:sz w:val="24"/>
                <w:szCs w:val="24"/>
              </w:rPr>
            </w:pPr>
            <w:r w:rsidRPr="001A3BD1">
              <w:rPr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7861" w:type="dxa"/>
          </w:tcPr>
          <w:p w:rsidR="001F3EA5" w:rsidRPr="001A3BD1" w:rsidRDefault="001F3EA5" w:rsidP="003D34A1">
            <w:pPr>
              <w:ind w:right="177"/>
              <w:jc w:val="both"/>
              <w:rPr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УК-1.1. Применяет системный подход для решения поставленных задач </w:t>
            </w:r>
          </w:p>
          <w:p w:rsidR="001F3EA5" w:rsidRPr="001A3BD1" w:rsidRDefault="001F3EA5" w:rsidP="003D34A1">
            <w:pPr>
              <w:ind w:right="177"/>
              <w:jc w:val="both"/>
              <w:rPr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УК-1.2. Анализирует задачу, выделяя ее базовые составляющие </w:t>
            </w:r>
          </w:p>
          <w:p w:rsidR="001F3EA5" w:rsidRPr="001A3BD1" w:rsidRDefault="001F3EA5" w:rsidP="003D34A1">
            <w:pPr>
              <w:ind w:right="177"/>
              <w:jc w:val="both"/>
              <w:rPr>
                <w:rStyle w:val="markedcontent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>УК-1.3. Находит и критически анализирует информацию, необходимую для решения поставленной задачи</w:t>
            </w:r>
          </w:p>
          <w:p w:rsidR="001F3EA5" w:rsidRPr="001A3BD1" w:rsidRDefault="001F3EA5" w:rsidP="003D34A1">
            <w:pPr>
              <w:ind w:right="177"/>
              <w:jc w:val="both"/>
              <w:rPr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>УК-1.4. Рассматривает и предлагает возможные варианты решения поставленной задачи, оценивая их достоинства и недостатки</w:t>
            </w:r>
          </w:p>
        </w:tc>
      </w:tr>
      <w:tr w:rsidR="001F3EA5" w:rsidRPr="001A3BD1" w:rsidTr="003D34A1">
        <w:trPr>
          <w:trHeight w:val="2535"/>
        </w:trPr>
        <w:tc>
          <w:tcPr>
            <w:tcW w:w="1721" w:type="dxa"/>
          </w:tcPr>
          <w:p w:rsidR="001F3EA5" w:rsidRPr="001A3BD1" w:rsidRDefault="001F3EA5" w:rsidP="003D34A1">
            <w:pPr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1F3EA5" w:rsidRPr="001A3BD1" w:rsidRDefault="001F3EA5" w:rsidP="003D34A1">
            <w:pPr>
              <w:ind w:right="177"/>
              <w:jc w:val="both"/>
              <w:rPr>
                <w:rStyle w:val="markedcontent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>УК-2.1. Определяет задачи, решение которых необходимо для достижения</w:t>
            </w:r>
          </w:p>
          <w:p w:rsidR="001F3EA5" w:rsidRPr="001A3BD1" w:rsidRDefault="001F3EA5" w:rsidP="003D34A1">
            <w:pPr>
              <w:ind w:right="177"/>
              <w:jc w:val="both"/>
              <w:rPr>
                <w:rStyle w:val="markedcontent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поставленной цели, выявляет связи между ними </w:t>
            </w:r>
          </w:p>
          <w:p w:rsidR="001F3EA5" w:rsidRPr="001A3BD1" w:rsidRDefault="001F3EA5" w:rsidP="003D34A1">
            <w:pPr>
              <w:ind w:right="177"/>
              <w:jc w:val="both"/>
              <w:rPr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УК-2.2. Предлагает способы решения поставленных задач и ожидаемые результаты; оценивает предложенные способы с точки зрения соответствия цели проекта </w:t>
            </w:r>
          </w:p>
          <w:p w:rsidR="001F3EA5" w:rsidRPr="001A3BD1" w:rsidRDefault="001F3EA5" w:rsidP="003D34A1">
            <w:pPr>
              <w:ind w:right="177"/>
              <w:jc w:val="both"/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>УК-2.3.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1F3EA5" w:rsidRPr="001A3BD1" w:rsidTr="003D34A1">
        <w:trPr>
          <w:trHeight w:val="3884"/>
        </w:trPr>
        <w:tc>
          <w:tcPr>
            <w:tcW w:w="1721" w:type="dxa"/>
          </w:tcPr>
          <w:p w:rsidR="001F3EA5" w:rsidRPr="001A3BD1" w:rsidRDefault="001F3EA5" w:rsidP="003D34A1">
            <w:pPr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1F3EA5" w:rsidRPr="001A3BD1" w:rsidRDefault="001F3EA5" w:rsidP="003D34A1">
            <w:pPr>
              <w:ind w:right="177"/>
              <w:jc w:val="both"/>
              <w:rPr>
                <w:rStyle w:val="markedcontent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УК-8.1. Владеет культурой профессиональной безопасности, </w:t>
            </w:r>
            <w:proofErr w:type="gramStart"/>
            <w:r w:rsidRPr="001A3BD1">
              <w:rPr>
                <w:rStyle w:val="markedcontent"/>
                <w:sz w:val="24"/>
                <w:szCs w:val="24"/>
              </w:rPr>
              <w:t>способен</w:t>
            </w:r>
            <w:proofErr w:type="gramEnd"/>
            <w:r w:rsidRPr="001A3BD1">
              <w:rPr>
                <w:rStyle w:val="markedcontent"/>
                <w:sz w:val="24"/>
                <w:szCs w:val="24"/>
              </w:rPr>
              <w:t xml:space="preserve"> идентифицировать опасности и оценивать риски, применять профессиональные знания для обеспечения безопасности и улучшения условий труда в сфере своей профессиональной деятельности.</w:t>
            </w:r>
          </w:p>
          <w:p w:rsidR="001F3EA5" w:rsidRPr="001A3BD1" w:rsidRDefault="001F3EA5" w:rsidP="003D34A1">
            <w:pPr>
              <w:ind w:right="177"/>
              <w:jc w:val="both"/>
              <w:rPr>
                <w:rStyle w:val="markedcontent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УК-8.2. Анализирует и оценивает проблемы устойчивого развития и рисков, связанных с деятельностью человека; </w:t>
            </w:r>
            <w:proofErr w:type="gramStart"/>
            <w:r w:rsidRPr="001A3BD1">
              <w:rPr>
                <w:rStyle w:val="markedcontent"/>
                <w:sz w:val="24"/>
                <w:szCs w:val="24"/>
              </w:rPr>
              <w:t>способен</w:t>
            </w:r>
            <w:proofErr w:type="gramEnd"/>
            <w:r w:rsidRPr="001A3BD1">
              <w:rPr>
                <w:rStyle w:val="markedcontent"/>
                <w:sz w:val="24"/>
                <w:szCs w:val="24"/>
              </w:rPr>
              <w:t xml:space="preserve"> организовывать свою жизнедеятельность с целью снижения антропогенного воздействия на природную среду и обеспечения безопасности личности и общества.</w:t>
            </w:r>
          </w:p>
          <w:p w:rsidR="001F3EA5" w:rsidRPr="001A3BD1" w:rsidRDefault="001F3EA5" w:rsidP="003D34A1">
            <w:pPr>
              <w:tabs>
                <w:tab w:val="left" w:pos="3150"/>
              </w:tabs>
              <w:ind w:right="177"/>
              <w:jc w:val="both"/>
              <w:rPr>
                <w:rStyle w:val="markedcontent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УК-8.3.Обеспечивает личную безопасность и безопасные условия труда на рабочем месте, в том числе при угрозе и возникновении чрезвычайных ситуаций и военных конфликтов </w:t>
            </w:r>
          </w:p>
          <w:p w:rsidR="001F3EA5" w:rsidRPr="001A3BD1" w:rsidRDefault="001F3EA5" w:rsidP="003D34A1">
            <w:pPr>
              <w:tabs>
                <w:tab w:val="left" w:pos="3150"/>
              </w:tabs>
              <w:ind w:right="177"/>
              <w:jc w:val="both"/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>УК-8.4.Осуществляет действия по предотвращению возникновения чрезвычайных ситуаций (природного и техногенного происхождения), в том числе на рабочем месте</w:t>
            </w:r>
          </w:p>
        </w:tc>
      </w:tr>
      <w:tr w:rsidR="001F3EA5" w:rsidRPr="001A3BD1" w:rsidTr="003D34A1">
        <w:trPr>
          <w:trHeight w:val="1938"/>
        </w:trPr>
        <w:tc>
          <w:tcPr>
            <w:tcW w:w="1721" w:type="dxa"/>
          </w:tcPr>
          <w:p w:rsidR="001F3EA5" w:rsidRPr="001A3BD1" w:rsidRDefault="001F3EA5" w:rsidP="003D34A1">
            <w:pPr>
              <w:rPr>
                <w:sz w:val="24"/>
                <w:szCs w:val="24"/>
              </w:rPr>
            </w:pPr>
          </w:p>
        </w:tc>
        <w:tc>
          <w:tcPr>
            <w:tcW w:w="7861" w:type="dxa"/>
          </w:tcPr>
          <w:p w:rsidR="001F3EA5" w:rsidRPr="001A3BD1" w:rsidRDefault="001F3EA5" w:rsidP="003D34A1">
            <w:pPr>
              <w:jc w:val="both"/>
              <w:rPr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ОПК-2.1. Выявляет особенности различных форм реализации права, устанавливает фактические обстоятельства, имеющие юридические значение </w:t>
            </w:r>
          </w:p>
          <w:p w:rsidR="001F3EA5" w:rsidRPr="001A3BD1" w:rsidRDefault="001F3EA5" w:rsidP="003D34A1">
            <w:pPr>
              <w:jc w:val="both"/>
              <w:rPr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 xml:space="preserve">ОПК-2.2. Определяет характер правоотношения и подлежащие применению нормы материального и процессуального права </w:t>
            </w:r>
          </w:p>
          <w:p w:rsidR="001F3EA5" w:rsidRPr="001A3BD1" w:rsidRDefault="001F3EA5" w:rsidP="003D34A1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markedcontent"/>
                <w:sz w:val="24"/>
                <w:szCs w:val="24"/>
              </w:rPr>
              <w:t>ОПК-2.3. Принимает юридически значимые решения и оформляет их в точном соответствии с нормами материального и процессуального права</w:t>
            </w:r>
          </w:p>
        </w:tc>
      </w:tr>
      <w:tr w:rsidR="001F3EA5" w:rsidRPr="001A3BD1" w:rsidTr="003D34A1">
        <w:tc>
          <w:tcPr>
            <w:tcW w:w="1721" w:type="dxa"/>
          </w:tcPr>
          <w:p w:rsidR="001F3EA5" w:rsidRPr="001A3BD1" w:rsidRDefault="001F3EA5" w:rsidP="003D34A1">
            <w:pPr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210pt"/>
                <w:sz w:val="24"/>
                <w:szCs w:val="24"/>
              </w:rPr>
              <w:t xml:space="preserve">Трудоемкость, </w:t>
            </w:r>
            <w:proofErr w:type="spellStart"/>
            <w:r w:rsidRPr="001A3BD1">
              <w:rPr>
                <w:rStyle w:val="210pt"/>
                <w:sz w:val="24"/>
                <w:szCs w:val="24"/>
              </w:rPr>
              <w:t>з.е</w:t>
            </w:r>
            <w:proofErr w:type="spellEnd"/>
            <w:r w:rsidRPr="001A3BD1">
              <w:rPr>
                <w:rStyle w:val="210pt"/>
                <w:sz w:val="24"/>
                <w:szCs w:val="24"/>
              </w:rPr>
              <w:t>./час</w:t>
            </w:r>
          </w:p>
        </w:tc>
        <w:tc>
          <w:tcPr>
            <w:tcW w:w="7861" w:type="dxa"/>
          </w:tcPr>
          <w:p w:rsidR="001F3EA5" w:rsidRPr="001A3BD1" w:rsidRDefault="001F3EA5" w:rsidP="003D34A1">
            <w:pPr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sz w:val="24"/>
                <w:szCs w:val="24"/>
              </w:rPr>
              <w:t>144/4</w:t>
            </w:r>
          </w:p>
        </w:tc>
      </w:tr>
      <w:tr w:rsidR="001F3EA5" w:rsidRPr="001A3BD1" w:rsidTr="003D34A1">
        <w:tc>
          <w:tcPr>
            <w:tcW w:w="1721" w:type="dxa"/>
          </w:tcPr>
          <w:p w:rsidR="001F3EA5" w:rsidRPr="001A3BD1" w:rsidRDefault="001F3EA5" w:rsidP="003D34A1">
            <w:pPr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rStyle w:val="210pt"/>
                <w:sz w:val="24"/>
                <w:szCs w:val="24"/>
              </w:rPr>
              <w:t>Формы отчетности (в т.ч. по семестрам)</w:t>
            </w:r>
          </w:p>
        </w:tc>
        <w:tc>
          <w:tcPr>
            <w:tcW w:w="7861" w:type="dxa"/>
          </w:tcPr>
          <w:p w:rsidR="001F3EA5" w:rsidRPr="001A3BD1" w:rsidRDefault="001F3EA5" w:rsidP="003D34A1">
            <w:pPr>
              <w:rPr>
                <w:sz w:val="24"/>
                <w:szCs w:val="24"/>
              </w:rPr>
            </w:pPr>
            <w:r w:rsidRPr="001A3BD1">
              <w:rPr>
                <w:sz w:val="24"/>
                <w:szCs w:val="24"/>
              </w:rPr>
              <w:t>ОФО экзамен (6 семестр)</w:t>
            </w:r>
          </w:p>
          <w:p w:rsidR="001F3EA5" w:rsidRPr="001A3BD1" w:rsidRDefault="001F3EA5" w:rsidP="003D34A1">
            <w:pPr>
              <w:rPr>
                <w:bCs/>
                <w:spacing w:val="-8"/>
                <w:sz w:val="24"/>
                <w:szCs w:val="24"/>
              </w:rPr>
            </w:pPr>
            <w:r w:rsidRPr="001A3BD1">
              <w:rPr>
                <w:sz w:val="24"/>
                <w:szCs w:val="24"/>
              </w:rPr>
              <w:t>ЗФО экзамен (6 семестр)</w:t>
            </w:r>
          </w:p>
        </w:tc>
      </w:tr>
    </w:tbl>
    <w:p w:rsidR="00B53463" w:rsidRDefault="00B53463"/>
    <w:sectPr w:rsidR="00B53463" w:rsidSect="00287A89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77" w:rsidRDefault="001F3EA5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555A5"/>
    <w:rsid w:val="001F3EA5"/>
    <w:rsid w:val="00232B28"/>
    <w:rsid w:val="00275E7D"/>
    <w:rsid w:val="00287A89"/>
    <w:rsid w:val="005C7EB5"/>
    <w:rsid w:val="007A2024"/>
    <w:rsid w:val="007E6CCA"/>
    <w:rsid w:val="008D4012"/>
    <w:rsid w:val="0094610F"/>
    <w:rsid w:val="00A31455"/>
    <w:rsid w:val="00A76C2F"/>
    <w:rsid w:val="00B53463"/>
    <w:rsid w:val="00BD5CCB"/>
    <w:rsid w:val="00C73B96"/>
    <w:rsid w:val="00D75FFB"/>
    <w:rsid w:val="00E801BC"/>
    <w:rsid w:val="00EF0CC4"/>
    <w:rsid w:val="00F1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uiPriority w:val="99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uiPriority w:val="99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1F3EA5"/>
    <w:pPr>
      <w:adjustRightInd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3E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2022-02-08T06:40:00Z</dcterms:created>
  <dcterms:modified xsi:type="dcterms:W3CDTF">2022-02-08T06:40:00Z</dcterms:modified>
</cp:coreProperties>
</file>