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FB" w:rsidRPr="00D75FFB" w:rsidRDefault="00D75FFB" w:rsidP="00D75FFB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D75FFB">
        <w:rPr>
          <w:b/>
          <w:bCs/>
          <w:spacing w:val="-8"/>
          <w:sz w:val="24"/>
          <w:szCs w:val="24"/>
        </w:rPr>
        <w:t>Аннотация дисциплины</w:t>
      </w:r>
    </w:p>
    <w:p w:rsidR="00D75FFB" w:rsidRPr="00D75FFB" w:rsidRDefault="00D75FFB" w:rsidP="00D75FFB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D75FFB" w:rsidRPr="009768D2" w:rsidTr="003D34A1">
        <w:tc>
          <w:tcPr>
            <w:tcW w:w="1721" w:type="dxa"/>
          </w:tcPr>
          <w:p w:rsidR="00D75FFB" w:rsidRPr="009768D2" w:rsidRDefault="00D75FFB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768D2">
              <w:rPr>
                <w:rStyle w:val="210pt"/>
                <w:sz w:val="24"/>
                <w:szCs w:val="24"/>
              </w:rPr>
              <w:t>Дисциплина</w:t>
            </w:r>
          </w:p>
          <w:p w:rsidR="00D75FFB" w:rsidRPr="009768D2" w:rsidRDefault="00D75FFB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8196" w:type="dxa"/>
          </w:tcPr>
          <w:p w:rsidR="00D75FFB" w:rsidRPr="009768D2" w:rsidRDefault="00D75FFB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rStyle w:val="7"/>
                <w:sz w:val="24"/>
                <w:szCs w:val="24"/>
              </w:rPr>
              <w:t>Гражданское право</w:t>
            </w:r>
            <w:r w:rsidRPr="009768D2">
              <w:rPr>
                <w:sz w:val="24"/>
                <w:szCs w:val="24"/>
              </w:rPr>
              <w:t xml:space="preserve"> </w:t>
            </w:r>
            <w:r w:rsidRPr="00D75FFB">
              <w:rPr>
                <w:b/>
                <w:sz w:val="24"/>
                <w:szCs w:val="24"/>
              </w:rPr>
              <w:t>(часть 2)</w:t>
            </w:r>
            <w:r w:rsidRPr="009768D2">
              <w:rPr>
                <w:sz w:val="24"/>
                <w:szCs w:val="24"/>
              </w:rPr>
              <w:t xml:space="preserve"> </w:t>
            </w:r>
            <w:r w:rsidRPr="009768D2">
              <w:rPr>
                <w:rStyle w:val="7"/>
                <w:sz w:val="24"/>
                <w:szCs w:val="24"/>
              </w:rPr>
              <w:t xml:space="preserve"> </w:t>
            </w:r>
          </w:p>
        </w:tc>
      </w:tr>
      <w:tr w:rsidR="00D75FFB" w:rsidRPr="009768D2" w:rsidTr="003D34A1">
        <w:tc>
          <w:tcPr>
            <w:tcW w:w="1721" w:type="dxa"/>
          </w:tcPr>
          <w:p w:rsidR="00D75FFB" w:rsidRPr="009768D2" w:rsidRDefault="00D75FFB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768D2">
              <w:rPr>
                <w:rStyle w:val="210pt"/>
                <w:sz w:val="24"/>
                <w:szCs w:val="24"/>
              </w:rPr>
              <w:t>Реализуемые</w:t>
            </w:r>
          </w:p>
          <w:p w:rsidR="00D75FFB" w:rsidRPr="009768D2" w:rsidRDefault="00D75FFB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D75FFB" w:rsidRPr="009768D2" w:rsidRDefault="00D75FFB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ОПК-2, ОПК-4,  ПК -2</w:t>
            </w:r>
          </w:p>
        </w:tc>
      </w:tr>
      <w:tr w:rsidR="00D75FFB" w:rsidRPr="009768D2" w:rsidTr="003D34A1">
        <w:tc>
          <w:tcPr>
            <w:tcW w:w="1721" w:type="dxa"/>
            <w:vMerge w:val="restart"/>
          </w:tcPr>
          <w:p w:rsidR="00D75FFB" w:rsidRPr="009768D2" w:rsidRDefault="00D75FFB" w:rsidP="003D34A1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9768D2">
              <w:rPr>
                <w:rStyle w:val="210pt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8196" w:type="dxa"/>
          </w:tcPr>
          <w:p w:rsidR="00D75FFB" w:rsidRPr="009768D2" w:rsidRDefault="00D75FFB" w:rsidP="003D34A1">
            <w:pPr>
              <w:jc w:val="both"/>
              <w:rPr>
                <w:rStyle w:val="markedcontent"/>
                <w:spacing w:val="-10"/>
                <w:sz w:val="24"/>
                <w:szCs w:val="24"/>
              </w:rPr>
            </w:pPr>
          </w:p>
          <w:p w:rsidR="00D75FFB" w:rsidRPr="009768D2" w:rsidRDefault="00D75FFB" w:rsidP="003D34A1">
            <w:pPr>
              <w:jc w:val="both"/>
              <w:rPr>
                <w:spacing w:val="-10"/>
                <w:sz w:val="24"/>
                <w:szCs w:val="24"/>
              </w:rPr>
            </w:pPr>
            <w:r w:rsidRPr="009768D2">
              <w:rPr>
                <w:rStyle w:val="markedcontent"/>
                <w:spacing w:val="-10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D75FFB" w:rsidRPr="009768D2" w:rsidRDefault="00D75FFB" w:rsidP="003D34A1">
            <w:pPr>
              <w:jc w:val="both"/>
              <w:rPr>
                <w:spacing w:val="-6"/>
                <w:sz w:val="24"/>
                <w:szCs w:val="24"/>
              </w:rPr>
            </w:pPr>
            <w:r w:rsidRPr="009768D2">
              <w:rPr>
                <w:rStyle w:val="markedcontent"/>
                <w:spacing w:val="-6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D75FFB" w:rsidRPr="009768D2" w:rsidRDefault="00D75FFB" w:rsidP="003D34A1">
            <w:pPr>
              <w:jc w:val="both"/>
              <w:rPr>
                <w:rStyle w:val="markedcontent"/>
                <w:spacing w:val="-6"/>
                <w:sz w:val="24"/>
                <w:szCs w:val="24"/>
              </w:rPr>
            </w:pPr>
            <w:r w:rsidRPr="009768D2">
              <w:rPr>
                <w:rStyle w:val="markedcontent"/>
                <w:spacing w:val="-6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D75FFB" w:rsidRPr="009768D2" w:rsidRDefault="00D75FFB" w:rsidP="003D34A1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D75FFB" w:rsidRPr="009768D2" w:rsidTr="003D34A1">
        <w:tc>
          <w:tcPr>
            <w:tcW w:w="1721" w:type="dxa"/>
            <w:vMerge/>
          </w:tcPr>
          <w:p w:rsidR="00D75FFB" w:rsidRPr="009768D2" w:rsidRDefault="00D75FFB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8196" w:type="dxa"/>
          </w:tcPr>
          <w:p w:rsidR="00D75FFB" w:rsidRPr="009768D2" w:rsidRDefault="00D75FFB" w:rsidP="003D34A1">
            <w:pPr>
              <w:jc w:val="both"/>
              <w:rPr>
                <w:sz w:val="24"/>
                <w:szCs w:val="24"/>
              </w:rPr>
            </w:pPr>
          </w:p>
          <w:p w:rsidR="00D75FFB" w:rsidRPr="009768D2" w:rsidRDefault="00D75FFB" w:rsidP="003D34A1">
            <w:pPr>
              <w:jc w:val="both"/>
              <w:rPr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D75FFB" w:rsidRPr="009768D2" w:rsidRDefault="00D75FFB" w:rsidP="003D34A1">
            <w:pPr>
              <w:jc w:val="both"/>
              <w:rPr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9768D2">
              <w:rPr>
                <w:sz w:val="24"/>
                <w:szCs w:val="24"/>
              </w:rPr>
              <w:t>норм</w:t>
            </w:r>
            <w:proofErr w:type="gramEnd"/>
            <w:r w:rsidRPr="009768D2">
              <w:rPr>
                <w:sz w:val="24"/>
                <w:szCs w:val="24"/>
              </w:rPr>
              <w:t xml:space="preserve"> права для уяснения их смысла и содержания</w:t>
            </w:r>
          </w:p>
          <w:p w:rsidR="00D75FFB" w:rsidRPr="009768D2" w:rsidRDefault="00D75FFB" w:rsidP="003D34A1">
            <w:pPr>
              <w:jc w:val="both"/>
              <w:rPr>
                <w:spacing w:val="-8"/>
                <w:sz w:val="24"/>
                <w:szCs w:val="24"/>
              </w:rPr>
            </w:pPr>
            <w:r w:rsidRPr="009768D2">
              <w:rPr>
                <w:spacing w:val="-8"/>
                <w:sz w:val="24"/>
                <w:szCs w:val="24"/>
              </w:rPr>
              <w:t>ОПК-4.3. Определяет наличие пробелов и коллизий норм права, критически и корректно оценивает степень влияния пробела в праве или коллизии на решение конкретной ситуации правоотношений</w:t>
            </w:r>
          </w:p>
          <w:p w:rsidR="00D75FFB" w:rsidRPr="009768D2" w:rsidRDefault="00D75FFB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ОПК-4.4. Разъясняет смысл и содержание правовых норм, предлагает профессиональное решение правовой коллизии</w:t>
            </w:r>
          </w:p>
          <w:p w:rsidR="00D75FFB" w:rsidRPr="009768D2" w:rsidRDefault="00D75FFB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75FFB" w:rsidRPr="009768D2" w:rsidTr="003D34A1">
        <w:tc>
          <w:tcPr>
            <w:tcW w:w="1721" w:type="dxa"/>
            <w:vMerge/>
          </w:tcPr>
          <w:p w:rsidR="00D75FFB" w:rsidRPr="009768D2" w:rsidRDefault="00D75FFB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196" w:type="dxa"/>
          </w:tcPr>
          <w:p w:rsidR="00D75FFB" w:rsidRPr="009768D2" w:rsidRDefault="00D75FFB" w:rsidP="003D34A1">
            <w:pPr>
              <w:jc w:val="both"/>
              <w:rPr>
                <w:sz w:val="24"/>
                <w:szCs w:val="24"/>
              </w:rPr>
            </w:pPr>
          </w:p>
          <w:p w:rsidR="00D75FFB" w:rsidRPr="009768D2" w:rsidRDefault="00D75FFB" w:rsidP="003D34A1">
            <w:pPr>
              <w:jc w:val="both"/>
              <w:rPr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D75FFB" w:rsidRPr="009768D2" w:rsidRDefault="00D75FFB" w:rsidP="003D34A1">
            <w:pPr>
              <w:jc w:val="both"/>
              <w:rPr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D75FFB" w:rsidRPr="009768D2" w:rsidRDefault="00D75FFB" w:rsidP="003D34A1">
            <w:pPr>
              <w:jc w:val="both"/>
              <w:rPr>
                <w:spacing w:val="-8"/>
                <w:sz w:val="24"/>
                <w:szCs w:val="24"/>
              </w:rPr>
            </w:pPr>
            <w:r w:rsidRPr="009768D2">
              <w:rPr>
                <w:spacing w:val="-8"/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9768D2">
              <w:rPr>
                <w:spacing w:val="-8"/>
                <w:sz w:val="24"/>
                <w:szCs w:val="24"/>
              </w:rPr>
              <w:t>правоприменения</w:t>
            </w:r>
            <w:proofErr w:type="spellEnd"/>
            <w:r w:rsidRPr="009768D2">
              <w:rPr>
                <w:spacing w:val="-8"/>
                <w:sz w:val="24"/>
                <w:szCs w:val="24"/>
              </w:rPr>
              <w:t xml:space="preserve"> в целях решения профессиональных задач</w:t>
            </w:r>
          </w:p>
          <w:p w:rsidR="00D75FFB" w:rsidRPr="009768D2" w:rsidRDefault="00D75FFB" w:rsidP="003D34A1">
            <w:pPr>
              <w:jc w:val="both"/>
              <w:rPr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D75FFB" w:rsidRPr="009768D2" w:rsidRDefault="00D75FFB" w:rsidP="003D34A1">
            <w:pPr>
              <w:jc w:val="both"/>
              <w:rPr>
                <w:bCs/>
                <w:spacing w:val="-8"/>
                <w:sz w:val="24"/>
                <w:szCs w:val="24"/>
              </w:rPr>
            </w:pPr>
          </w:p>
        </w:tc>
      </w:tr>
      <w:tr w:rsidR="00D75FFB" w:rsidRPr="009768D2" w:rsidTr="003D34A1">
        <w:tc>
          <w:tcPr>
            <w:tcW w:w="1721" w:type="dxa"/>
          </w:tcPr>
          <w:p w:rsidR="00D75FFB" w:rsidRPr="009768D2" w:rsidRDefault="00D75FFB" w:rsidP="003D34A1">
            <w:pPr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9768D2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9768D2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8196" w:type="dxa"/>
          </w:tcPr>
          <w:p w:rsidR="00D75FFB" w:rsidRPr="009768D2" w:rsidRDefault="00D75FFB" w:rsidP="003D34A1">
            <w:pPr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6 / 216</w:t>
            </w:r>
          </w:p>
        </w:tc>
      </w:tr>
      <w:tr w:rsidR="00D75FFB" w:rsidRPr="009768D2" w:rsidTr="003D34A1">
        <w:tc>
          <w:tcPr>
            <w:tcW w:w="1721" w:type="dxa"/>
          </w:tcPr>
          <w:p w:rsidR="00D75FFB" w:rsidRPr="009768D2" w:rsidRDefault="00D75FFB" w:rsidP="003D34A1">
            <w:pPr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8196" w:type="dxa"/>
          </w:tcPr>
          <w:p w:rsidR="00D75FFB" w:rsidRPr="009768D2" w:rsidRDefault="00D75FFB" w:rsidP="003D34A1">
            <w:pPr>
              <w:rPr>
                <w:bCs/>
                <w:spacing w:val="-8"/>
                <w:sz w:val="24"/>
                <w:szCs w:val="24"/>
              </w:rPr>
            </w:pPr>
            <w:r w:rsidRPr="009768D2">
              <w:rPr>
                <w:sz w:val="24"/>
                <w:szCs w:val="24"/>
              </w:rPr>
              <w:t>Зачет, экзамен (5, 6 семестр)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7A2024"/>
    <w:rsid w:val="007E6CCA"/>
    <w:rsid w:val="0094610F"/>
    <w:rsid w:val="00A31455"/>
    <w:rsid w:val="00B53463"/>
    <w:rsid w:val="00BD5CCB"/>
    <w:rsid w:val="00D75FFB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2022-02-08T06:25:00Z</dcterms:created>
  <dcterms:modified xsi:type="dcterms:W3CDTF">2022-02-08T06:25:00Z</dcterms:modified>
</cp:coreProperties>
</file>