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79" w:rsidRPr="001116BD" w:rsidRDefault="00754C79" w:rsidP="00754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6BD">
        <w:rPr>
          <w:rFonts w:ascii="Times New Roman" w:hAnsi="Times New Roman" w:cs="Times New Roman"/>
          <w:b/>
          <w:sz w:val="24"/>
          <w:szCs w:val="24"/>
        </w:rPr>
        <w:t>Перечень врачей-специалистов, лабораторных и функциональных исследований,</w:t>
      </w:r>
    </w:p>
    <w:p w:rsidR="00754C79" w:rsidRPr="001116BD" w:rsidRDefault="00754C79" w:rsidP="00754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6BD">
        <w:rPr>
          <w:rFonts w:ascii="Times New Roman" w:hAnsi="Times New Roman" w:cs="Times New Roman"/>
          <w:b/>
          <w:sz w:val="24"/>
          <w:szCs w:val="24"/>
        </w:rPr>
        <w:t>общих и дополнительных медицинских противопоказаний при приеме в ФГБОУ</w:t>
      </w:r>
    </w:p>
    <w:p w:rsidR="00754C79" w:rsidRPr="001116BD" w:rsidRDefault="00754C79" w:rsidP="00754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6BD">
        <w:rPr>
          <w:rFonts w:ascii="Times New Roman" w:hAnsi="Times New Roman" w:cs="Times New Roman"/>
          <w:b/>
          <w:sz w:val="24"/>
          <w:szCs w:val="24"/>
        </w:rPr>
        <w:t>ВО «</w:t>
      </w:r>
      <w:proofErr w:type="spellStart"/>
      <w:r w:rsidRPr="001116BD">
        <w:rPr>
          <w:rFonts w:ascii="Times New Roman" w:hAnsi="Times New Roman" w:cs="Times New Roman"/>
          <w:b/>
          <w:sz w:val="24"/>
          <w:szCs w:val="24"/>
        </w:rPr>
        <w:t>СевКавГА</w:t>
      </w:r>
      <w:proofErr w:type="spellEnd"/>
      <w:r w:rsidRPr="001116BD">
        <w:rPr>
          <w:rFonts w:ascii="Times New Roman" w:hAnsi="Times New Roman" w:cs="Times New Roman"/>
          <w:b/>
          <w:sz w:val="24"/>
          <w:szCs w:val="24"/>
        </w:rPr>
        <w:t>» для обучения по направлениям подготовки (специальностям)</w:t>
      </w:r>
    </w:p>
    <w:p w:rsidR="00754C79" w:rsidRPr="001116BD" w:rsidRDefault="00754C79" w:rsidP="00754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6BD">
        <w:rPr>
          <w:rFonts w:ascii="Times New Roman" w:hAnsi="Times New Roman" w:cs="Times New Roman"/>
          <w:b/>
          <w:sz w:val="24"/>
          <w:szCs w:val="24"/>
        </w:rPr>
        <w:t>среднег</w:t>
      </w:r>
      <w:r w:rsidRPr="001116BD">
        <w:rPr>
          <w:rFonts w:ascii="Times New Roman" w:hAnsi="Times New Roman" w:cs="Times New Roman"/>
          <w:b/>
          <w:sz w:val="24"/>
          <w:szCs w:val="24"/>
        </w:rPr>
        <w:t>о профессионального образования</w:t>
      </w:r>
    </w:p>
    <w:p w:rsidR="00754C79" w:rsidRPr="00754C79" w:rsidRDefault="00754C79" w:rsidP="00754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54C79" w:rsidTr="00754C79">
        <w:tc>
          <w:tcPr>
            <w:tcW w:w="4248" w:type="dxa"/>
          </w:tcPr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bookmarkStart w:id="0" w:name="_GoBack"/>
            <w:bookmarkEnd w:id="0"/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е подготовки/специальность</w:t>
            </w:r>
          </w:p>
        </w:tc>
        <w:tc>
          <w:tcPr>
            <w:tcW w:w="5103" w:type="dxa"/>
          </w:tcPr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Пункт Приложения № 2</w:t>
            </w:r>
          </w:p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к приказу Министерства</w:t>
            </w:r>
          </w:p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здравоохранения и социального</w:t>
            </w:r>
          </w:p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развития Российской Федерации</w:t>
            </w:r>
          </w:p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от 12 апреля 2011 г. № 302н</w:t>
            </w:r>
          </w:p>
        </w:tc>
      </w:tr>
      <w:tr w:rsidR="00754C79" w:rsidTr="00754C79">
        <w:tc>
          <w:tcPr>
            <w:tcW w:w="4248" w:type="dxa"/>
          </w:tcPr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5103" w:type="dxa"/>
          </w:tcPr>
          <w:p w:rsidR="00754C79" w:rsidRPr="00754C79" w:rsidRDefault="003B39B2" w:rsidP="003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54C79" w:rsidRDefault="00754C79" w:rsidP="00754C79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3254"/>
      </w:tblGrid>
      <w:tr w:rsidR="00754C79" w:rsidTr="001116BD">
        <w:tc>
          <w:tcPr>
            <w:tcW w:w="2972" w:type="dxa"/>
          </w:tcPr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Перечень врачей специалистов</w:t>
            </w:r>
          </w:p>
        </w:tc>
        <w:tc>
          <w:tcPr>
            <w:tcW w:w="3119" w:type="dxa"/>
          </w:tcPr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Перечень лабораторных</w:t>
            </w:r>
          </w:p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 функциональных</w:t>
            </w:r>
          </w:p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3254" w:type="dxa"/>
          </w:tcPr>
          <w:p w:rsidR="00754C79" w:rsidRPr="00754C79" w:rsidRDefault="00754C79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Перечень дополнительных</w:t>
            </w:r>
          </w:p>
          <w:p w:rsidR="00754C79" w:rsidRPr="00754C79" w:rsidRDefault="001116BD" w:rsidP="00754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противопоказаний</w:t>
            </w:r>
          </w:p>
        </w:tc>
      </w:tr>
      <w:tr w:rsidR="00754C79" w:rsidTr="001116BD">
        <w:tc>
          <w:tcPr>
            <w:tcW w:w="2972" w:type="dxa"/>
          </w:tcPr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Врач-нарколог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  <w:p w:rsidR="00754C79" w:rsidRDefault="00754C79" w:rsidP="00754C79"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</w:tc>
        <w:tc>
          <w:tcPr>
            <w:tcW w:w="3119" w:type="dxa"/>
          </w:tcPr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(гемоглобин, цветной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показатель, эритроциты,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тромбоциты, лейкоциты,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лейкоцитарная формула,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СОЭ);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клинический анализ мочи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(удельный вес, белок, сахар,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микроскопия осадка);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Острота зрения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Поля зрения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Исследование вестибулярного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анализатора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Аудиометрия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содержание в сыворотке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крови глюкозы, холестерина;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цифровая флюорография или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R-графия легких в 2-х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проекциях (прямая 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боковая),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электрокардиография.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Всеженщины</w:t>
            </w:r>
            <w:proofErr w:type="spellEnd"/>
            <w:r w:rsidRPr="00754C79">
              <w:rPr>
                <w:rFonts w:ascii="Times New Roman" w:hAnsi="Times New Roman" w:cs="Times New Roman"/>
                <w:sz w:val="24"/>
                <w:szCs w:val="24"/>
              </w:rPr>
              <w:t xml:space="preserve"> осматриваются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акушером-гинекологом с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проведением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бактериологического (на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флору) и цитологического (на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атипичные клетки)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исследования не реже 1 раза в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3254" w:type="dxa"/>
          </w:tcPr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1) Стойкое понижение слуха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(3 и более месяца) любой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этиологии, одно- 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двустороннее (острота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слуха: шепотная речь не менее 3 м)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(кроме работ по ремонту 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эксплуатации ЭВМ)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2) Острота зрения с коррекцией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ниже 0,5 на одном глазу и ниже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– на другом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3) Стойкое слезотечение, не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поддающееся лечению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4) Ограничение поля зрения, более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чем на 20° по любому из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меридианов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5) Нарушение функции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вестибулярного анализатора любой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этиологии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6) Беременность и период лактации</w:t>
            </w:r>
          </w:p>
        </w:tc>
      </w:tr>
    </w:tbl>
    <w:p w:rsidR="003B39B2" w:rsidRDefault="003B39B2" w:rsidP="00754C79">
      <w:r>
        <w:br w:type="page"/>
      </w:r>
    </w:p>
    <w:p w:rsidR="003B39B2" w:rsidRPr="00754C79" w:rsidRDefault="003B39B2" w:rsidP="003B3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3B39B2" w:rsidTr="00F9027E">
        <w:tc>
          <w:tcPr>
            <w:tcW w:w="4248" w:type="dxa"/>
          </w:tcPr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5103" w:type="dxa"/>
          </w:tcPr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Пункт Приложения № 2</w:t>
            </w:r>
          </w:p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к приказу Министерства</w:t>
            </w:r>
          </w:p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здравоохранения и социального</w:t>
            </w:r>
          </w:p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развития Российской Федерации</w:t>
            </w:r>
          </w:p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от 12 апреля 2011 г. № 302н</w:t>
            </w:r>
          </w:p>
        </w:tc>
      </w:tr>
      <w:tr w:rsidR="00D61C13" w:rsidTr="00D06252">
        <w:tc>
          <w:tcPr>
            <w:tcW w:w="4248" w:type="dxa"/>
            <w:vAlign w:val="center"/>
          </w:tcPr>
          <w:p w:rsidR="00D61C13" w:rsidRPr="001116BD" w:rsidRDefault="00D61C13" w:rsidP="00D61C1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116B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Стоматология профилактическая </w:t>
            </w:r>
          </w:p>
        </w:tc>
        <w:tc>
          <w:tcPr>
            <w:tcW w:w="5103" w:type="dxa"/>
          </w:tcPr>
          <w:p w:rsidR="00D61C13" w:rsidRPr="00754C79" w:rsidRDefault="00D61C13" w:rsidP="00D6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B39B2" w:rsidRDefault="003B39B2" w:rsidP="003B39B2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B39B2" w:rsidTr="00F9027E">
        <w:tc>
          <w:tcPr>
            <w:tcW w:w="3115" w:type="dxa"/>
          </w:tcPr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Перечень врачей специалистов</w:t>
            </w:r>
          </w:p>
        </w:tc>
        <w:tc>
          <w:tcPr>
            <w:tcW w:w="3115" w:type="dxa"/>
          </w:tcPr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Перечень лабораторных</w:t>
            </w:r>
          </w:p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 функциональных</w:t>
            </w:r>
          </w:p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3115" w:type="dxa"/>
          </w:tcPr>
          <w:p w:rsidR="003B39B2" w:rsidRPr="00754C79" w:rsidRDefault="003B39B2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Перечень дополнительных</w:t>
            </w:r>
          </w:p>
          <w:p w:rsidR="003B39B2" w:rsidRPr="00754C79" w:rsidRDefault="001116BD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противопоказаний</w:t>
            </w:r>
          </w:p>
        </w:tc>
      </w:tr>
      <w:tr w:rsidR="003B39B2" w:rsidTr="00F9027E">
        <w:tc>
          <w:tcPr>
            <w:tcW w:w="3115" w:type="dxa"/>
          </w:tcPr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:rsidR="003B39B2" w:rsidRDefault="003B39B2" w:rsidP="003B39B2"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*Инфекционист</w:t>
            </w:r>
          </w:p>
        </w:tc>
        <w:tc>
          <w:tcPr>
            <w:tcW w:w="3115" w:type="dxa"/>
          </w:tcPr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сифилис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Мазки на гонорею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носительство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возбудителей кишечных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инфекций и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серологическое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обследование на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брюшной тиф при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поступлении на работу и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в дальнейшем - по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гельминтозы при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поступлении на работу и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в дальнейшем - не реже 1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раза в год либо по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Мазок из зева и носа на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наличие патогенного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стафилококка при</w:t>
            </w:r>
          </w:p>
          <w:p w:rsidR="003B39B2" w:rsidRPr="003B39B2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поступлении на работу и</w:t>
            </w:r>
          </w:p>
          <w:p w:rsidR="003B39B2" w:rsidRPr="00754C79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9B2">
              <w:rPr>
                <w:rFonts w:ascii="Times New Roman" w:hAnsi="Times New Roman" w:cs="Times New Roman"/>
                <w:sz w:val="24"/>
                <w:szCs w:val="24"/>
              </w:rPr>
              <w:t>в дальнейшем - 1 раз в 6</w:t>
            </w:r>
            <w:r w:rsidR="00C95B65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3115" w:type="dxa"/>
          </w:tcPr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и </w:t>
            </w:r>
            <w:proofErr w:type="spellStart"/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бактерионосительство</w:t>
            </w:r>
            <w:proofErr w:type="spellEnd"/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1) брюшной тиф, паратифы,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сальмонеллез, дизентерия;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2) гельминтозы;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3) сифилис в заразном периоде;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4) лепра;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5) заразные кожные заболевания: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чесотка, трихофития, микроспория,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парша, актиномикоз с изъязвлениями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или свищами на открытых частях тела;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6) заразные и деструктивные формы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туберкулеза легких, внелегочный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туберкулез с наличием свищей,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бактериоурии</w:t>
            </w:r>
            <w:proofErr w:type="spellEnd"/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, туберкулезной волчанки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лица и рук;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7) гонорея (все формы) на срок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проведения лечения антибиотиками и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получения отрицательных результатов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первого контроля;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8) инфекции кожи и подкожной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клетчатки - только для работников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акушерских и хирургических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стационаров, отделений патологии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новорожденных, недоношенных, а</w:t>
            </w:r>
          </w:p>
          <w:p w:rsidR="00C95B65" w:rsidRPr="00C95B65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занятых изготовлением и</w:t>
            </w:r>
          </w:p>
          <w:p w:rsidR="003B39B2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реализацией пищевых продуктов;</w:t>
            </w:r>
          </w:p>
          <w:p w:rsidR="00C95B65" w:rsidRPr="00754C79" w:rsidRDefault="00C95B65" w:rsidP="00C9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B65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C95B65">
              <w:rPr>
                <w:rFonts w:ascii="Times New Roman" w:hAnsi="Times New Roman" w:cs="Times New Roman"/>
                <w:sz w:val="24"/>
                <w:szCs w:val="24"/>
              </w:rPr>
              <w:t>озена</w:t>
            </w:r>
            <w:proofErr w:type="spellEnd"/>
          </w:p>
        </w:tc>
      </w:tr>
    </w:tbl>
    <w:p w:rsidR="005F22F6" w:rsidRDefault="005F22F6" w:rsidP="00754C79"/>
    <w:p w:rsidR="00754C79" w:rsidRPr="00754C79" w:rsidRDefault="00754C79" w:rsidP="00754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54C79" w:rsidTr="00F9027E">
        <w:tc>
          <w:tcPr>
            <w:tcW w:w="4248" w:type="dxa"/>
          </w:tcPr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5103" w:type="dxa"/>
          </w:tcPr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Пункт Приложения № 2</w:t>
            </w:r>
          </w:p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к приказу Министерства</w:t>
            </w:r>
          </w:p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здравоохранения и социального</w:t>
            </w:r>
          </w:p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развития Российской Федерации</w:t>
            </w:r>
          </w:p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от 12 апреля 2011 г. № 302н</w:t>
            </w:r>
          </w:p>
        </w:tc>
      </w:tr>
      <w:tr w:rsidR="00754C79" w:rsidTr="00F9027E">
        <w:tc>
          <w:tcPr>
            <w:tcW w:w="4248" w:type="dxa"/>
          </w:tcPr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</w:tc>
        <w:tc>
          <w:tcPr>
            <w:tcW w:w="5103" w:type="dxa"/>
          </w:tcPr>
          <w:p w:rsidR="00754C79" w:rsidRPr="00754C79" w:rsidRDefault="003B39B2" w:rsidP="003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54C79" w:rsidRDefault="00754C79" w:rsidP="00754C79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754C79" w:rsidTr="001116BD">
        <w:tc>
          <w:tcPr>
            <w:tcW w:w="3115" w:type="dxa"/>
          </w:tcPr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Перечень врачей специалистов</w:t>
            </w:r>
          </w:p>
        </w:tc>
        <w:tc>
          <w:tcPr>
            <w:tcW w:w="2976" w:type="dxa"/>
          </w:tcPr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Перечень лабораторных</w:t>
            </w:r>
          </w:p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 функциональных</w:t>
            </w:r>
          </w:p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3254" w:type="dxa"/>
          </w:tcPr>
          <w:p w:rsidR="00754C79" w:rsidRPr="00754C79" w:rsidRDefault="00754C79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Перечень дополнительных</w:t>
            </w:r>
          </w:p>
          <w:p w:rsidR="00754C79" w:rsidRPr="00754C79" w:rsidRDefault="001116BD" w:rsidP="00F90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противопоказаний</w:t>
            </w:r>
          </w:p>
        </w:tc>
      </w:tr>
      <w:tr w:rsidR="00754C79" w:rsidTr="001116BD">
        <w:tc>
          <w:tcPr>
            <w:tcW w:w="3115" w:type="dxa"/>
          </w:tcPr>
          <w:p w:rsidR="00754C79" w:rsidRPr="003B39B2" w:rsidRDefault="00754C79" w:rsidP="00754C79">
            <w:pPr>
              <w:rPr>
                <w:rFonts w:ascii="Times New Roman" w:hAnsi="Times New Roman" w:cs="Times New Roman"/>
              </w:rPr>
            </w:pPr>
            <w:proofErr w:type="spellStart"/>
            <w:r w:rsidRPr="003B39B2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  <w:p w:rsidR="00754C79" w:rsidRPr="003B39B2" w:rsidRDefault="00754C79" w:rsidP="00754C79">
            <w:pPr>
              <w:rPr>
                <w:rFonts w:ascii="Times New Roman" w:hAnsi="Times New Roman" w:cs="Times New Roman"/>
              </w:rPr>
            </w:pPr>
            <w:proofErr w:type="spellStart"/>
            <w:r w:rsidRPr="003B39B2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  <w:p w:rsidR="00754C79" w:rsidRPr="003B39B2" w:rsidRDefault="00754C79" w:rsidP="00754C79">
            <w:pPr>
              <w:rPr>
                <w:rFonts w:ascii="Times New Roman" w:hAnsi="Times New Roman" w:cs="Times New Roman"/>
              </w:rPr>
            </w:pPr>
            <w:r w:rsidRPr="003B39B2">
              <w:rPr>
                <w:rFonts w:ascii="Times New Roman" w:hAnsi="Times New Roman" w:cs="Times New Roman"/>
              </w:rPr>
              <w:t>Стоматолог</w:t>
            </w:r>
          </w:p>
          <w:p w:rsidR="00754C79" w:rsidRDefault="00754C79" w:rsidP="00754C79">
            <w:r w:rsidRPr="003B39B2">
              <w:rPr>
                <w:rFonts w:ascii="Times New Roman" w:hAnsi="Times New Roman" w:cs="Times New Roman"/>
              </w:rPr>
              <w:t>*Инфекционист</w:t>
            </w:r>
          </w:p>
        </w:tc>
        <w:tc>
          <w:tcPr>
            <w:tcW w:w="2976" w:type="dxa"/>
          </w:tcPr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Рентгенография грудной клетки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Исследование крови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Мазки на гонорею при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поступлении на работу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Исследования на гельминтозы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 и в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дальнейшем – не реже 1 раза в</w:t>
            </w:r>
          </w:p>
          <w:p w:rsidR="001116BD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 xml:space="preserve">год либо по 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эпи</w:t>
            </w:r>
            <w:r w:rsidR="00111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дпоказаниями</w:t>
            </w:r>
            <w:proofErr w:type="spellEnd"/>
          </w:p>
        </w:tc>
        <w:tc>
          <w:tcPr>
            <w:tcW w:w="3254" w:type="dxa"/>
          </w:tcPr>
          <w:p w:rsidR="00754C79" w:rsidRPr="00754C79" w:rsidRDefault="003B39B2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4C79" w:rsidRPr="00754C79">
              <w:rPr>
                <w:rFonts w:ascii="Times New Roman" w:hAnsi="Times New Roman" w:cs="Times New Roman"/>
                <w:sz w:val="24"/>
                <w:szCs w:val="24"/>
              </w:rPr>
              <w:t xml:space="preserve">аболевания и </w:t>
            </w:r>
            <w:proofErr w:type="spellStart"/>
            <w:r w:rsidR="00754C79" w:rsidRPr="00754C79">
              <w:rPr>
                <w:rFonts w:ascii="Times New Roman" w:hAnsi="Times New Roman" w:cs="Times New Roman"/>
                <w:sz w:val="24"/>
                <w:szCs w:val="24"/>
              </w:rPr>
              <w:t>бактерионосительство</w:t>
            </w:r>
            <w:proofErr w:type="spellEnd"/>
            <w:r w:rsidR="00754C79" w:rsidRPr="00754C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1) брюшной тиф, паратифы,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сальмонеллез, дизентерия;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2) гельминтозы;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3) сифилис в заразном периоде;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4) лепра;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5) заразные кожные заболевания: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чесотка, трихофития, микроспория,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парша, актиномикоз с изъязвлениями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или свищами на открытых частях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тела;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6) заразные и деструктивные формы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туберкулеза легких, внелегочный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туберкулез с наличием свищей,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бактериоурии</w:t>
            </w:r>
            <w:proofErr w:type="spellEnd"/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, туберкулезной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волчанки лица и рук;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7) гонорея (все формы);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8) инфекции кожи и подкожной</w:t>
            </w:r>
          </w:p>
          <w:p w:rsidR="00754C79" w:rsidRPr="00754C79" w:rsidRDefault="00754C79" w:rsidP="0075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79">
              <w:rPr>
                <w:rFonts w:ascii="Times New Roman" w:hAnsi="Times New Roman" w:cs="Times New Roman"/>
                <w:sz w:val="24"/>
                <w:szCs w:val="24"/>
              </w:rPr>
              <w:t>клетчатки.</w:t>
            </w:r>
          </w:p>
        </w:tc>
      </w:tr>
      <w:tr w:rsidR="00754C79" w:rsidTr="001116BD">
        <w:tc>
          <w:tcPr>
            <w:tcW w:w="3115" w:type="dxa"/>
          </w:tcPr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специалистов, объем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исследований,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помеченных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«звездочкой» (*) –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проводится по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врачей-специалистов,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участвующих в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предварительных и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периодических</w:t>
            </w:r>
          </w:p>
          <w:p w:rsidR="003B39B2" w:rsidRPr="001116BD" w:rsidRDefault="003B39B2" w:rsidP="003B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</w:p>
          <w:p w:rsidR="00754C79" w:rsidRDefault="003B39B2" w:rsidP="003B39B2">
            <w:r w:rsidRPr="001116BD">
              <w:rPr>
                <w:rFonts w:ascii="Times New Roman" w:hAnsi="Times New Roman" w:cs="Times New Roman"/>
                <w:sz w:val="24"/>
                <w:szCs w:val="24"/>
              </w:rPr>
              <w:t>осмотрах.</w:t>
            </w:r>
          </w:p>
        </w:tc>
        <w:tc>
          <w:tcPr>
            <w:tcW w:w="2976" w:type="dxa"/>
          </w:tcPr>
          <w:p w:rsidR="00754C79" w:rsidRDefault="00754C79" w:rsidP="00F9027E"/>
        </w:tc>
        <w:tc>
          <w:tcPr>
            <w:tcW w:w="3254" w:type="dxa"/>
          </w:tcPr>
          <w:p w:rsidR="00754C79" w:rsidRDefault="00754C79" w:rsidP="00F9027E"/>
        </w:tc>
      </w:tr>
    </w:tbl>
    <w:p w:rsidR="00754C79" w:rsidRDefault="00754C79" w:rsidP="00754C79"/>
    <w:p w:rsidR="00754C79" w:rsidRDefault="00754C79" w:rsidP="00754C79"/>
    <w:sectPr w:rsidR="00754C79" w:rsidSect="00754C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F0"/>
    <w:rsid w:val="001116BD"/>
    <w:rsid w:val="00166AD8"/>
    <w:rsid w:val="003B39B2"/>
    <w:rsid w:val="005F22F6"/>
    <w:rsid w:val="00707FCC"/>
    <w:rsid w:val="00754C79"/>
    <w:rsid w:val="00850C2A"/>
    <w:rsid w:val="00C95B65"/>
    <w:rsid w:val="00CD31F0"/>
    <w:rsid w:val="00D6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39C4"/>
  <w15:chartTrackingRefBased/>
  <w15:docId w15:val="{8BCA0230-0160-4B6A-B2ED-3A34358F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4</cp:revision>
  <dcterms:created xsi:type="dcterms:W3CDTF">2026-02-25T10:39:00Z</dcterms:created>
  <dcterms:modified xsi:type="dcterms:W3CDTF">2026-02-25T11:21:00Z</dcterms:modified>
</cp:coreProperties>
</file>