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57" w:rsidRDefault="00E12F57">
      <w:pPr>
        <w:pStyle w:val="a3"/>
        <w:ind w:left="0"/>
        <w:jc w:val="left"/>
        <w:rPr>
          <w:sz w:val="20"/>
        </w:rPr>
      </w:pPr>
    </w:p>
    <w:p w:rsidR="00E12F57" w:rsidRDefault="00E12F57">
      <w:pPr>
        <w:pStyle w:val="a3"/>
        <w:ind w:left="224"/>
        <w:jc w:val="left"/>
        <w:rPr>
          <w:sz w:val="20"/>
        </w:rPr>
      </w:pPr>
    </w:p>
    <w:tbl>
      <w:tblPr>
        <w:tblW w:w="9918" w:type="dxa"/>
        <w:jc w:val="center"/>
        <w:tblLook w:val="04A0"/>
      </w:tblPr>
      <w:tblGrid>
        <w:gridCol w:w="1506"/>
        <w:gridCol w:w="8610"/>
      </w:tblGrid>
      <w:tr w:rsidR="00750B37" w:rsidRPr="0040520A" w:rsidTr="00692678">
        <w:trPr>
          <w:trHeight w:val="553"/>
          <w:jc w:val="center"/>
        </w:trPr>
        <w:tc>
          <w:tcPr>
            <w:tcW w:w="149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</w:tcPr>
          <w:p w:rsidR="00750B37" w:rsidRPr="0040520A" w:rsidRDefault="00750B37" w:rsidP="00773E7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0520A">
              <w:rPr>
                <w:rFonts w:eastAsia="Arial Unicode MS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98498" cy="898498"/>
                  <wp:effectExtent l="0" t="0" r="0" b="0"/>
                  <wp:docPr id="4" name="Рисунок 1" descr="https://ncsa.ru/include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csa.ru/include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38" cy="89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8" w:type="dxa"/>
          </w:tcPr>
          <w:p w:rsidR="00750B37" w:rsidRDefault="00750B37" w:rsidP="00773E74">
            <w:pPr>
              <w:pStyle w:val="TableParagraph"/>
              <w:spacing w:line="229" w:lineRule="exact"/>
              <w:ind w:left="105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МинистерствонаукиивысшегообразованияРФ</w:t>
            </w:r>
          </w:p>
          <w:p w:rsidR="00750B37" w:rsidRDefault="00750B37" w:rsidP="00773E74">
            <w:pPr>
              <w:pStyle w:val="TableParagraph"/>
              <w:spacing w:line="229" w:lineRule="exact"/>
              <w:ind w:left="10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Федеральноегосударственноебюджетноеобразовательноеучреждениевысшегообразования</w:t>
            </w:r>
          </w:p>
          <w:p w:rsidR="00750B37" w:rsidRDefault="00750B37" w:rsidP="00773E74">
            <w:pPr>
              <w:pStyle w:val="TableParagraph"/>
              <w:spacing w:before="1" w:line="212" w:lineRule="exact"/>
              <w:ind w:left="10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«Северо-Кавказскаягосударственнаяакадемия»</w:t>
            </w:r>
          </w:p>
        </w:tc>
      </w:tr>
      <w:tr w:rsidR="00750B37" w:rsidRPr="0040520A" w:rsidTr="00692678">
        <w:trPr>
          <w:trHeight w:val="178"/>
          <w:jc w:val="center"/>
        </w:trPr>
        <w:tc>
          <w:tcPr>
            <w:tcW w:w="1490" w:type="dxa"/>
            <w:vMerge/>
            <w:shd w:val="clear" w:color="auto" w:fill="auto"/>
            <w:noWrap/>
            <w:tcMar>
              <w:left w:w="0" w:type="dxa"/>
              <w:right w:w="0" w:type="dxa"/>
            </w:tcMar>
          </w:tcPr>
          <w:p w:rsidR="00750B37" w:rsidRPr="0040520A" w:rsidRDefault="00750B37" w:rsidP="00773E7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428" w:type="dxa"/>
          </w:tcPr>
          <w:p w:rsidR="00750B37" w:rsidRDefault="00750B37" w:rsidP="00773E74">
            <w:pPr>
              <w:pStyle w:val="TableParagraph"/>
              <w:spacing w:line="234" w:lineRule="exact"/>
              <w:ind w:left="105" w:right="95"/>
              <w:jc w:val="center"/>
              <w:rPr>
                <w:i/>
              </w:rPr>
            </w:pPr>
            <w:r>
              <w:rPr>
                <w:i/>
              </w:rPr>
              <w:t>Отдел аспирантуры</w:t>
            </w:r>
          </w:p>
        </w:tc>
      </w:tr>
      <w:tr w:rsidR="00750B37" w:rsidRPr="0040520A" w:rsidTr="00692678">
        <w:trPr>
          <w:jc w:val="center"/>
        </w:trPr>
        <w:tc>
          <w:tcPr>
            <w:tcW w:w="1490" w:type="dxa"/>
            <w:vMerge/>
            <w:shd w:val="clear" w:color="auto" w:fill="auto"/>
            <w:noWrap/>
            <w:tcMar>
              <w:left w:w="0" w:type="dxa"/>
              <w:right w:w="0" w:type="dxa"/>
            </w:tcMar>
          </w:tcPr>
          <w:p w:rsidR="00750B37" w:rsidRPr="0040520A" w:rsidRDefault="00750B37" w:rsidP="00773E74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428" w:type="dxa"/>
          </w:tcPr>
          <w:p w:rsidR="00750B37" w:rsidRDefault="00750B37" w:rsidP="00773E74">
            <w:pPr>
              <w:pStyle w:val="TableParagraph"/>
              <w:spacing w:line="211" w:lineRule="exact"/>
              <w:ind w:left="105" w:right="28"/>
              <w:jc w:val="center"/>
              <w:rPr>
                <w:b/>
                <w:sz w:val="20"/>
              </w:rPr>
            </w:pPr>
          </w:p>
        </w:tc>
      </w:tr>
    </w:tbl>
    <w:p w:rsidR="00E968F8" w:rsidRPr="00750B37" w:rsidRDefault="00E968F8" w:rsidP="00E968F8">
      <w:pPr>
        <w:pStyle w:val="Textbodyindent"/>
        <w:spacing w:line="276" w:lineRule="auto"/>
        <w:ind w:left="0" w:firstLine="0"/>
        <w:jc w:val="center"/>
        <w:rPr>
          <w:b/>
          <w:sz w:val="24"/>
          <w:lang w:val="ru-RU"/>
        </w:rPr>
      </w:pPr>
    </w:p>
    <w:p w:rsidR="00E12F57" w:rsidRDefault="00E12F57">
      <w:pPr>
        <w:rPr>
          <w:sz w:val="20"/>
        </w:rPr>
      </w:pPr>
    </w:p>
    <w:p w:rsidR="00E968F8" w:rsidRDefault="00E968F8">
      <w:pPr>
        <w:rPr>
          <w:sz w:val="20"/>
        </w:rPr>
      </w:pPr>
    </w:p>
    <w:p w:rsidR="00E968F8" w:rsidRDefault="00E968F8">
      <w:pPr>
        <w:rPr>
          <w:sz w:val="20"/>
        </w:rPr>
      </w:pPr>
    </w:p>
    <w:p w:rsidR="00E968F8" w:rsidRPr="00440015" w:rsidRDefault="00E968F8" w:rsidP="00E968F8">
      <w:pPr>
        <w:spacing w:line="360" w:lineRule="auto"/>
        <w:ind w:firstLine="720"/>
        <w:rPr>
          <w:b/>
          <w:sz w:val="24"/>
          <w:szCs w:val="24"/>
        </w:rPr>
      </w:pPr>
      <w:r w:rsidRPr="00440015">
        <w:rPr>
          <w:b/>
          <w:caps/>
          <w:sz w:val="24"/>
          <w:szCs w:val="24"/>
        </w:rPr>
        <w:t>Принято:</w:t>
      </w:r>
      <w:r w:rsidRPr="00440015">
        <w:rPr>
          <w:b/>
          <w:sz w:val="24"/>
          <w:szCs w:val="24"/>
        </w:rPr>
        <w:t xml:space="preserve">                                                                        УТВЕРЖДАЮ:</w:t>
      </w:r>
    </w:p>
    <w:p w:rsidR="00E56CB7" w:rsidRPr="008E648F" w:rsidRDefault="00E56CB7" w:rsidP="00E56CB7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 w:rsidR="00E968F8" w:rsidRPr="00440015">
        <w:rPr>
          <w:sz w:val="24"/>
          <w:szCs w:val="24"/>
        </w:rPr>
        <w:t xml:space="preserve">Ученым советом Академии                                                  </w:t>
      </w:r>
      <w:r>
        <w:rPr>
          <w:sz w:val="24"/>
          <w:szCs w:val="24"/>
        </w:rPr>
        <w:tab/>
      </w:r>
      <w:r w:rsidRPr="008E648F">
        <w:rPr>
          <w:sz w:val="24"/>
          <w:szCs w:val="24"/>
        </w:rPr>
        <w:t>Ректор СевКавГА</w:t>
      </w:r>
    </w:p>
    <w:p w:rsidR="00E968F8" w:rsidRPr="00440015" w:rsidRDefault="00E968F8" w:rsidP="00E968F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«_</w:t>
      </w:r>
      <w:r w:rsidR="00F730CA">
        <w:rPr>
          <w:sz w:val="24"/>
          <w:szCs w:val="24"/>
        </w:rPr>
        <w:t>30</w:t>
      </w:r>
      <w:r>
        <w:rPr>
          <w:sz w:val="24"/>
          <w:szCs w:val="24"/>
        </w:rPr>
        <w:t>_»____</w:t>
      </w:r>
      <w:r w:rsidR="00F730CA">
        <w:rPr>
          <w:sz w:val="24"/>
          <w:szCs w:val="24"/>
        </w:rPr>
        <w:t>10</w:t>
      </w:r>
      <w:r>
        <w:rPr>
          <w:sz w:val="24"/>
          <w:szCs w:val="24"/>
        </w:rPr>
        <w:t>________</w:t>
      </w:r>
      <w:r w:rsidR="002B1940">
        <w:rPr>
          <w:sz w:val="24"/>
          <w:szCs w:val="24"/>
        </w:rPr>
        <w:t>202</w:t>
      </w:r>
      <w:r w:rsidR="00692678">
        <w:rPr>
          <w:sz w:val="24"/>
          <w:szCs w:val="24"/>
        </w:rPr>
        <w:t>4</w:t>
      </w:r>
      <w:r w:rsidRPr="00440015">
        <w:rPr>
          <w:sz w:val="24"/>
          <w:szCs w:val="24"/>
        </w:rPr>
        <w:t xml:space="preserve"> г.                                </w:t>
      </w:r>
      <w:r>
        <w:rPr>
          <w:sz w:val="24"/>
          <w:szCs w:val="24"/>
        </w:rPr>
        <w:t xml:space="preserve">           _____________Р.М.</w:t>
      </w:r>
      <w:r w:rsidRPr="00440015">
        <w:rPr>
          <w:sz w:val="24"/>
          <w:szCs w:val="24"/>
        </w:rPr>
        <w:t>Кочкаров</w:t>
      </w:r>
    </w:p>
    <w:p w:rsidR="00E968F8" w:rsidRPr="00440015" w:rsidRDefault="00E968F8" w:rsidP="00E968F8">
      <w:pPr>
        <w:spacing w:line="360" w:lineRule="auto"/>
        <w:ind w:firstLine="720"/>
        <w:rPr>
          <w:sz w:val="24"/>
          <w:szCs w:val="24"/>
        </w:rPr>
      </w:pPr>
      <w:r w:rsidRPr="00440015">
        <w:rPr>
          <w:sz w:val="24"/>
          <w:szCs w:val="24"/>
        </w:rPr>
        <w:t>Протокол № _</w:t>
      </w:r>
      <w:r w:rsidR="00F730CA">
        <w:rPr>
          <w:sz w:val="24"/>
          <w:szCs w:val="24"/>
        </w:rPr>
        <w:t>2</w:t>
      </w:r>
      <w:r w:rsidRPr="00440015">
        <w:rPr>
          <w:sz w:val="24"/>
          <w:szCs w:val="24"/>
        </w:rPr>
        <w:t xml:space="preserve">_                                                             </w:t>
      </w:r>
      <w:r>
        <w:rPr>
          <w:sz w:val="24"/>
          <w:szCs w:val="24"/>
        </w:rPr>
        <w:t xml:space="preserve">   «_</w:t>
      </w:r>
      <w:r w:rsidR="00F730CA">
        <w:rPr>
          <w:sz w:val="24"/>
          <w:szCs w:val="24"/>
        </w:rPr>
        <w:t>30</w:t>
      </w:r>
      <w:r>
        <w:rPr>
          <w:sz w:val="24"/>
          <w:szCs w:val="24"/>
        </w:rPr>
        <w:t>» ____</w:t>
      </w:r>
      <w:r w:rsidR="00F730CA">
        <w:rPr>
          <w:sz w:val="24"/>
          <w:szCs w:val="24"/>
        </w:rPr>
        <w:t>10</w:t>
      </w:r>
      <w:r>
        <w:rPr>
          <w:sz w:val="24"/>
          <w:szCs w:val="24"/>
        </w:rPr>
        <w:t xml:space="preserve">_______ </w:t>
      </w:r>
      <w:r w:rsidR="002B1940">
        <w:rPr>
          <w:sz w:val="24"/>
          <w:szCs w:val="24"/>
        </w:rPr>
        <w:t>202</w:t>
      </w:r>
      <w:r w:rsidR="00692678">
        <w:rPr>
          <w:sz w:val="24"/>
          <w:szCs w:val="24"/>
        </w:rPr>
        <w:t>4</w:t>
      </w:r>
      <w:r w:rsidRPr="00440015">
        <w:rPr>
          <w:sz w:val="24"/>
          <w:szCs w:val="24"/>
        </w:rPr>
        <w:t>г.</w:t>
      </w:r>
    </w:p>
    <w:p w:rsidR="00E968F8" w:rsidRDefault="00E968F8">
      <w:pPr>
        <w:rPr>
          <w:sz w:val="20"/>
        </w:rPr>
      </w:pPr>
    </w:p>
    <w:p w:rsidR="00E968F8" w:rsidRDefault="00E968F8">
      <w:pPr>
        <w:rPr>
          <w:sz w:val="20"/>
        </w:rPr>
      </w:pPr>
    </w:p>
    <w:p w:rsidR="00E968F8" w:rsidRDefault="00E968F8">
      <w:pPr>
        <w:rPr>
          <w:sz w:val="20"/>
        </w:rPr>
      </w:pPr>
    </w:p>
    <w:p w:rsidR="00E968F8" w:rsidRPr="00E968F8" w:rsidRDefault="00E968F8" w:rsidP="00E968F8">
      <w:pPr>
        <w:jc w:val="center"/>
        <w:rPr>
          <w:b/>
          <w:sz w:val="28"/>
          <w:szCs w:val="28"/>
        </w:rPr>
      </w:pPr>
    </w:p>
    <w:p w:rsidR="00E968F8" w:rsidRDefault="00E968F8" w:rsidP="00E968F8">
      <w:pPr>
        <w:jc w:val="center"/>
        <w:rPr>
          <w:b/>
          <w:sz w:val="28"/>
          <w:szCs w:val="28"/>
        </w:rPr>
      </w:pPr>
    </w:p>
    <w:p w:rsidR="00E968F8" w:rsidRDefault="00E968F8" w:rsidP="00E968F8">
      <w:pPr>
        <w:jc w:val="center"/>
        <w:rPr>
          <w:b/>
          <w:sz w:val="28"/>
          <w:szCs w:val="28"/>
        </w:rPr>
      </w:pPr>
    </w:p>
    <w:p w:rsidR="00E968F8" w:rsidRPr="00E968F8" w:rsidRDefault="00E968F8" w:rsidP="00E968F8">
      <w:pPr>
        <w:jc w:val="center"/>
        <w:rPr>
          <w:b/>
          <w:sz w:val="28"/>
          <w:szCs w:val="28"/>
        </w:rPr>
      </w:pPr>
    </w:p>
    <w:p w:rsidR="00E968F8" w:rsidRDefault="00E968F8" w:rsidP="00E968F8">
      <w:pPr>
        <w:jc w:val="center"/>
        <w:rPr>
          <w:b/>
          <w:sz w:val="28"/>
          <w:szCs w:val="28"/>
        </w:rPr>
      </w:pPr>
      <w:r w:rsidRPr="00E968F8">
        <w:rPr>
          <w:b/>
          <w:sz w:val="28"/>
          <w:szCs w:val="28"/>
        </w:rPr>
        <w:t xml:space="preserve">Правила подачи и рассмотрения апелляций лиц, поступающих на обучение по образовательным программам высшего образования – программам подготовки </w:t>
      </w:r>
      <w:r w:rsidR="004D4509">
        <w:rPr>
          <w:b/>
          <w:sz w:val="28"/>
          <w:szCs w:val="28"/>
        </w:rPr>
        <w:t xml:space="preserve">научных и </w:t>
      </w:r>
      <w:r w:rsidRPr="00E968F8">
        <w:rPr>
          <w:b/>
          <w:sz w:val="28"/>
          <w:szCs w:val="28"/>
        </w:rPr>
        <w:t xml:space="preserve">научно-педагогических кадров в аспирантуре федерального государственного бюджетного образовательного </w:t>
      </w:r>
      <w:r w:rsidR="004D4509" w:rsidRPr="00E968F8">
        <w:rPr>
          <w:b/>
          <w:sz w:val="28"/>
          <w:szCs w:val="28"/>
        </w:rPr>
        <w:t>учреждения</w:t>
      </w:r>
      <w:r w:rsidRPr="00E968F8">
        <w:rPr>
          <w:b/>
          <w:sz w:val="28"/>
          <w:szCs w:val="28"/>
        </w:rPr>
        <w:t xml:space="preserve"> высшего образования «Северо-Кавказская государственная академия»</w:t>
      </w:r>
    </w:p>
    <w:p w:rsidR="00E968F8" w:rsidRP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</w:pPr>
    </w:p>
    <w:p w:rsid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</w:pPr>
    </w:p>
    <w:p w:rsidR="00E968F8" w:rsidRDefault="00E968F8" w:rsidP="00E968F8">
      <w:pPr>
        <w:jc w:val="center"/>
        <w:rPr>
          <w:sz w:val="28"/>
          <w:szCs w:val="28"/>
        </w:rPr>
      </w:pPr>
    </w:p>
    <w:p w:rsidR="00E968F8" w:rsidRDefault="00E968F8" w:rsidP="00E968F8">
      <w:pPr>
        <w:jc w:val="center"/>
        <w:rPr>
          <w:sz w:val="28"/>
          <w:szCs w:val="28"/>
        </w:rPr>
      </w:pPr>
    </w:p>
    <w:p w:rsidR="00E968F8" w:rsidRDefault="00E968F8" w:rsidP="00E968F8">
      <w:pPr>
        <w:jc w:val="center"/>
        <w:rPr>
          <w:sz w:val="28"/>
          <w:szCs w:val="28"/>
        </w:rPr>
      </w:pPr>
    </w:p>
    <w:p w:rsidR="00E968F8" w:rsidRDefault="00E968F8" w:rsidP="00E968F8">
      <w:pPr>
        <w:jc w:val="center"/>
        <w:rPr>
          <w:sz w:val="28"/>
          <w:szCs w:val="28"/>
        </w:rPr>
      </w:pPr>
    </w:p>
    <w:p w:rsidR="00E968F8" w:rsidRDefault="00E968F8" w:rsidP="00E968F8">
      <w:pPr>
        <w:jc w:val="center"/>
        <w:rPr>
          <w:sz w:val="28"/>
          <w:szCs w:val="28"/>
        </w:rPr>
      </w:pPr>
    </w:p>
    <w:p w:rsidR="00E968F8" w:rsidRDefault="00E968F8" w:rsidP="00E968F8">
      <w:pPr>
        <w:jc w:val="center"/>
        <w:rPr>
          <w:sz w:val="28"/>
          <w:szCs w:val="28"/>
        </w:rPr>
      </w:pPr>
    </w:p>
    <w:p w:rsidR="00E968F8" w:rsidRDefault="00E968F8" w:rsidP="00E96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Черкесск </w:t>
      </w:r>
      <w:r w:rsidR="002B1940">
        <w:rPr>
          <w:sz w:val="28"/>
          <w:szCs w:val="28"/>
        </w:rPr>
        <w:t>202</w:t>
      </w:r>
      <w:r w:rsidR="00692678">
        <w:rPr>
          <w:sz w:val="28"/>
          <w:szCs w:val="28"/>
        </w:rPr>
        <w:t>4</w:t>
      </w:r>
    </w:p>
    <w:p w:rsidR="00E968F8" w:rsidRDefault="00E968F8" w:rsidP="00E968F8">
      <w:pPr>
        <w:rPr>
          <w:sz w:val="28"/>
          <w:szCs w:val="28"/>
        </w:rPr>
      </w:pPr>
    </w:p>
    <w:p w:rsidR="00E968F8" w:rsidRPr="00E968F8" w:rsidRDefault="00E968F8" w:rsidP="00E968F8">
      <w:pPr>
        <w:rPr>
          <w:sz w:val="28"/>
          <w:szCs w:val="28"/>
        </w:rPr>
        <w:sectPr w:rsidR="00E968F8" w:rsidRPr="00E968F8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BE29DA" w:rsidRDefault="00BE29DA" w:rsidP="00BE29DA">
      <w:pPr>
        <w:pStyle w:val="12"/>
        <w:numPr>
          <w:ilvl w:val="0"/>
          <w:numId w:val="9"/>
        </w:numPr>
        <w:tabs>
          <w:tab w:val="left" w:pos="3719"/>
        </w:tabs>
        <w:spacing w:before="61"/>
        <w:ind w:hanging="214"/>
        <w:jc w:val="both"/>
      </w:pPr>
      <w:r>
        <w:lastRenderedPageBreak/>
        <w:t>Общие</w:t>
      </w:r>
      <w:r w:rsidR="00F730CA">
        <w:t xml:space="preserve"> </w:t>
      </w:r>
      <w:r>
        <w:t>положения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Настоящие Правила регламентируют порядок подачи и рассмотрения апелляционного заявления о нарушении установленного порядка проведения испытания и (или) несогласия с результатами (апелляция) вступительных испытаний лиц, поступающих по программам подготовки научно-педагогических кадров в аспирантуру федерального государственного бюджетного образовательного учреждения высшего образования «Северо-Кавказская государственная академия» (далее – Академия) граждан Российской Федерации, иностранных граждан, лиц без гражданства (далее – граждан, лица поступающие), для обучения за счет средств соответствующего бюджета и по договорам об образовании, заключаемым при приеме за счет средств юридического и физического лица, а также лиц с ограниченными возможностями здоровья (далее – Правила).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Настоящие Правила разработаны в соответствии с действующим законодательством и иными нормативными актами, в частности: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• Федеральным законом от 29.12.2012 г. № 273-ФЗ «Об образовании в Российской Федерации»;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• Приказом Министерства образования и науки Российской Федерации от 06.08.2021 г. № 721 «Об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аспирантуре»;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• Уставом ФГБОУ ВО «СевКавГА»;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• Настоящими Правилами.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</w:p>
    <w:p w:rsidR="00F730CA" w:rsidRPr="00F730CA" w:rsidRDefault="00F730CA" w:rsidP="00F730CA">
      <w:pPr>
        <w:pStyle w:val="12"/>
        <w:numPr>
          <w:ilvl w:val="0"/>
          <w:numId w:val="9"/>
        </w:numPr>
        <w:tabs>
          <w:tab w:val="left" w:pos="3719"/>
        </w:tabs>
        <w:spacing w:before="61"/>
        <w:ind w:hanging="214"/>
        <w:jc w:val="both"/>
      </w:pPr>
      <w:r w:rsidRPr="00F730CA">
        <w:t xml:space="preserve">Порядок подачи апелляции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2.1. По результатам вступительного испытания, проводимого Академией самостоятельно, поступающий (доверенное лицо) имеет право подать в апелляционную комиссию заявление о нарушении, по мнению поступающего, установленного порядка проведения вступительного испытания и (или) несогласии с полученной оценкой результатов вступительного испытания (далее – апелляция).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2.2.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2.3. Апелляция подается в день объявления результатов вступительного испытания или в течение следующего рабочего дня.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2.4. Апелляция подается одним из способов: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lastRenderedPageBreak/>
        <w:t xml:space="preserve">а) представляется поступающим или доверенным лицом;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б) направляется в организацию через операторов почтовой связи общего пользования или в электронной форме (если такая возможность предусмотрена).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b/>
          <w:bCs/>
          <w:sz w:val="28"/>
          <w:szCs w:val="28"/>
        </w:rPr>
      </w:pPr>
      <w:r w:rsidRPr="00F730CA">
        <w:rPr>
          <w:b/>
          <w:bCs/>
          <w:sz w:val="28"/>
          <w:szCs w:val="28"/>
        </w:rPr>
        <w:t xml:space="preserve">3. Состав и полномочия апелляционной комиссии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3.1. Апелляционная комиссия формируется на период вступительных экзаменов для рассмотрения апелляций.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3.2. Апелляционная комиссия формируется из числа наиболее опытных и квалифицированных научно-педагогических работников. В состав апелляционной комиссии могут быть включены представители органов государственной власти Российской Федерации, медицинских организаций, профессиональных некоммерческих организаций, научно-педагогические работники других организаций.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3.3. Председателем апелляционной комиссии является ректор.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3.4. Председатель апелляционной комиссии организует ее работу, распределяет обязанности между членами комиссии, осуществляет контроль за работой апелляционной комиссии в соответствии с настоящим Положением.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3.5. Персональный состав апелляционной комиссии утверждается приказом ректора.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3.6. В отсутствие председателя его обязанности выполняет заместитель председателя.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3.7. Апелляционная комиссия выполняет следующие функции: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- рассматривает апелляционные заявления поступающих по программам подготовки научных и научно-педагогических кадров в аспирантуру о нарушении проведения вступительных испытаний и (или) несогласия его (их) результатами с целью установления объективной оценки знаний;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- знакомит подавшего заявление об апелляции со своей экзаменационной работой в порядке, установленном вузом;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- выносит окончательное решение об оценке апеллируемой работы (либо сохранения без изменения, либо ее повышения, либо ее понижения).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3.8. Председатель и члены апелляционной комиссии обязаны: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- выполнять возложенные на них функции на высоком профессиональном уровне, соблюдая этические и моральные нормы;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- участвовать по решению председателя апелляционной комиссии в рассмотрении апелляций;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- соблюдать конфиденциальность и режим информационной безопасности;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- соблюдать установленный порядок документооборота и хранения документов и материалов испытаний.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lastRenderedPageBreak/>
        <w:t xml:space="preserve">3.9. Срок полномочий апелляционной комиссии составляет один год.  </w:t>
      </w:r>
    </w:p>
    <w:p w:rsidR="00BE29D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3.10. Члены экзаменационной комиссии, чье решение оспаривается, в состав апелляционной комиссии не включаются. В апелляционную комиссию рекомендуется включать специалистов по направлению подготовки поступающего.</w:t>
      </w:r>
    </w:p>
    <w:p w:rsidR="00BE29DA" w:rsidRPr="006D3DF8" w:rsidRDefault="00BE29DA" w:rsidP="00BE29DA">
      <w:pPr>
        <w:tabs>
          <w:tab w:val="left" w:pos="755"/>
        </w:tabs>
        <w:spacing w:before="77"/>
        <w:ind w:right="110"/>
        <w:rPr>
          <w:sz w:val="28"/>
        </w:rPr>
      </w:pPr>
    </w:p>
    <w:p w:rsidR="00BE29DA" w:rsidRDefault="00BE29DA" w:rsidP="00BE29DA">
      <w:pPr>
        <w:pStyle w:val="a3"/>
        <w:spacing w:before="5"/>
        <w:ind w:left="0"/>
        <w:jc w:val="left"/>
      </w:pPr>
    </w:p>
    <w:p w:rsidR="00BE29DA" w:rsidRDefault="00F730CA" w:rsidP="00F730CA">
      <w:pPr>
        <w:pStyle w:val="12"/>
        <w:tabs>
          <w:tab w:val="left" w:pos="2724"/>
        </w:tabs>
        <w:ind w:left="993" w:firstLine="0"/>
        <w:jc w:val="center"/>
      </w:pPr>
      <w:r>
        <w:t>4.</w:t>
      </w:r>
      <w:r w:rsidR="00BE29DA">
        <w:t>Порядок</w:t>
      </w:r>
      <w:r>
        <w:t xml:space="preserve"> </w:t>
      </w:r>
      <w:r w:rsidR="00BE29DA">
        <w:t>рассмотрения</w:t>
      </w:r>
      <w:r>
        <w:t xml:space="preserve"> </w:t>
      </w:r>
      <w:r w:rsidR="00BE29DA">
        <w:t>апелляций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4.1 При рассмотрении апелляции имеют право присутствовать члены экзаменационной комиссии, поступающий. Поступающий должен иметь при себе документ, удостоверяющий его личность.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4.2 После рассмотрения апелляции выносится решение апелляционной комиссии об оценке по вступительному испытанию (как в случае ее повышения, так и понижения или оставления без изменения).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4.3 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4.4 Оформленное протоколом решение апелляционной комиссии доводится до сведения поступающего (под роспись) и хранится в личном деле поступающего.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4.5 При рассмотрении апелляции обеспечивается соблюдение следующих требований в зависимости от категорий поступающих с ограниченными возможностями здоровья: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а) для глухих и слабослышащих обеспечивается присутствие переводчика жестового языка;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б) для слепых и слабовидящих обеспечивается присутствие тифлосурдопереводчика;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в) для слепоглухих обеспечивается присутствие тифлосурдопереводчика.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4.6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4.7 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4.8 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4.9 В случае проведения вступительного испытания с использованием дистанционных технологий организация обеспечивает рассмотрение </w:t>
      </w:r>
      <w:r w:rsidRPr="00F730CA">
        <w:rPr>
          <w:sz w:val="28"/>
        </w:rPr>
        <w:lastRenderedPageBreak/>
        <w:t>апелляций с использованием дистанционных технологий.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4.10 Апелляции, поданные не в установленный срок, не принимаются и не рассматриваются.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4.11 Повторная апелляция не назначается.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4.12 Для лиц, подавших апелляцию, но не явившихся на нее в пределах указанного срока, повторная апелляция не проводится.  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F730CA">
        <w:rPr>
          <w:b/>
          <w:bCs/>
          <w:sz w:val="28"/>
          <w:szCs w:val="28"/>
        </w:rPr>
        <w:t>Прочее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5.1 Срок действия данных Правил прекращается с момента принятия ученым советом и утверждения ректором нового.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>5.2 Изменение наименования Академии, а также смена ректора не прекращают действия настоящих Правил.</w:t>
      </w:r>
    </w:p>
    <w:p w:rsidR="00F730CA" w:rsidRPr="00F730CA" w:rsidRDefault="00F730CA" w:rsidP="00F730CA">
      <w:pPr>
        <w:tabs>
          <w:tab w:val="left" w:pos="755"/>
        </w:tabs>
        <w:spacing w:before="77"/>
        <w:ind w:right="110"/>
        <w:rPr>
          <w:sz w:val="28"/>
        </w:rPr>
      </w:pPr>
      <w:r w:rsidRPr="00F730CA">
        <w:rPr>
          <w:sz w:val="28"/>
        </w:rPr>
        <w:t xml:space="preserve">5.3 Во всем, что не предусмотрено настоящими Правилами, Академия руководствуется действующим законодательством.  </w:t>
      </w:r>
    </w:p>
    <w:p w:rsidR="00F730CA" w:rsidRPr="00F730CA" w:rsidRDefault="00F730CA" w:rsidP="00F730CA">
      <w:pPr>
        <w:rPr>
          <w:sz w:val="28"/>
        </w:rPr>
      </w:pPr>
    </w:p>
    <w:p w:rsidR="00E12F57" w:rsidRDefault="00E12F57" w:rsidP="00F730CA">
      <w:pPr>
        <w:sectPr w:rsidR="00E12F57">
          <w:footerReference w:type="default" r:id="rId8"/>
          <w:pgSz w:w="11910" w:h="16840"/>
          <w:pgMar w:top="1460" w:right="740" w:bottom="1040" w:left="1600" w:header="0" w:footer="850" w:gutter="0"/>
          <w:cols w:space="720"/>
        </w:sectPr>
      </w:pPr>
    </w:p>
    <w:p w:rsidR="00E12F57" w:rsidRDefault="0055788A">
      <w:pPr>
        <w:pStyle w:val="11"/>
        <w:spacing w:before="59"/>
        <w:ind w:firstLine="0"/>
      </w:pPr>
      <w:r>
        <w:lastRenderedPageBreak/>
        <w:t>Проект</w:t>
      </w:r>
      <w:r w:rsidR="00F730CA">
        <w:t xml:space="preserve"> </w:t>
      </w:r>
      <w:r>
        <w:t>вносит:</w:t>
      </w:r>
    </w:p>
    <w:p w:rsidR="00E12F57" w:rsidRDefault="0055788A" w:rsidP="00BE29DA">
      <w:pPr>
        <w:pStyle w:val="a3"/>
        <w:spacing w:before="197"/>
        <w:jc w:val="left"/>
      </w:pPr>
      <w:r>
        <w:t>Начальник</w:t>
      </w:r>
      <w:r w:rsidR="00F730CA">
        <w:t xml:space="preserve"> </w:t>
      </w:r>
      <w:r>
        <w:t>отдела</w:t>
      </w:r>
      <w:r w:rsidR="00BE29DA">
        <w:t xml:space="preserve"> аспирантуры </w:t>
      </w:r>
      <w:r w:rsidR="005B5FC9">
        <w:tab/>
      </w:r>
      <w:r w:rsidR="005B5FC9">
        <w:tab/>
      </w:r>
      <w:r w:rsidR="005B5FC9">
        <w:tab/>
      </w:r>
      <w:r>
        <w:tab/>
      </w:r>
      <w:r w:rsidR="00BE29DA">
        <w:tab/>
      </w:r>
      <w:r w:rsidR="005B5FC9">
        <w:t>Б</w:t>
      </w:r>
      <w:r>
        <w:t>.Д.</w:t>
      </w:r>
      <w:r w:rsidR="005B5FC9">
        <w:t>Хубиева</w:t>
      </w:r>
    </w:p>
    <w:p w:rsidR="00E12F57" w:rsidRDefault="00E12F57">
      <w:pPr>
        <w:pStyle w:val="a3"/>
        <w:ind w:left="0"/>
        <w:jc w:val="left"/>
        <w:rPr>
          <w:sz w:val="30"/>
        </w:rPr>
      </w:pPr>
    </w:p>
    <w:p w:rsidR="00E12F57" w:rsidRDefault="00E12F57">
      <w:pPr>
        <w:pStyle w:val="a3"/>
        <w:spacing w:before="2"/>
        <w:ind w:left="0"/>
        <w:jc w:val="left"/>
        <w:rPr>
          <w:sz w:val="33"/>
        </w:rPr>
      </w:pPr>
    </w:p>
    <w:p w:rsidR="00E12F57" w:rsidRDefault="0055788A">
      <w:pPr>
        <w:pStyle w:val="11"/>
        <w:ind w:firstLine="0"/>
      </w:pPr>
      <w:r>
        <w:t>Согласовано:</w:t>
      </w:r>
    </w:p>
    <w:p w:rsidR="00BE29DA" w:rsidRDefault="0055788A">
      <w:pPr>
        <w:pStyle w:val="a3"/>
        <w:spacing w:before="197"/>
        <w:jc w:val="left"/>
      </w:pPr>
      <w:r>
        <w:t>Проректорпонаучнойработе,</w:t>
      </w:r>
    </w:p>
    <w:p w:rsidR="00BE29DA" w:rsidRDefault="0055788A" w:rsidP="00BE29DA">
      <w:pPr>
        <w:pStyle w:val="a3"/>
        <w:spacing w:before="197"/>
        <w:jc w:val="left"/>
        <w:rPr>
          <w:spacing w:val="-1"/>
        </w:rPr>
      </w:pPr>
      <w:r>
        <w:t>информатизациии</w:t>
      </w:r>
      <w:r w:rsidR="00BE29DA">
        <w:t xml:space="preserve"> м</w:t>
      </w:r>
      <w:r>
        <w:rPr>
          <w:spacing w:val="-1"/>
        </w:rPr>
        <w:t>еждународному</w:t>
      </w:r>
    </w:p>
    <w:p w:rsidR="00E12F57" w:rsidRDefault="0055788A" w:rsidP="00BE29DA">
      <w:pPr>
        <w:pStyle w:val="a3"/>
        <w:spacing w:before="197"/>
        <w:jc w:val="left"/>
      </w:pPr>
      <w:r>
        <w:rPr>
          <w:spacing w:val="-1"/>
        </w:rPr>
        <w:t>сотрудничеству</w:t>
      </w:r>
      <w:r w:rsidR="00BE29DA">
        <w:rPr>
          <w:spacing w:val="-1"/>
        </w:rPr>
        <w:t xml:space="preserve">, </w:t>
      </w:r>
      <w:r>
        <w:t>профессор</w:t>
      </w:r>
      <w:r w:rsidR="00BE29DA">
        <w:tab/>
      </w:r>
      <w:r w:rsidR="00BE29DA">
        <w:tab/>
      </w:r>
      <w:r w:rsidR="00BE29DA">
        <w:tab/>
      </w:r>
      <w:r w:rsidR="00BE29DA">
        <w:tab/>
      </w:r>
      <w:r w:rsidR="00BE29DA">
        <w:tab/>
      </w:r>
      <w:r>
        <w:tab/>
        <w:t>Д.М.Эдиев</w:t>
      </w:r>
    </w:p>
    <w:p w:rsidR="00E12F57" w:rsidRDefault="00E12F57">
      <w:pPr>
        <w:pStyle w:val="a3"/>
        <w:ind w:left="0"/>
        <w:jc w:val="left"/>
        <w:rPr>
          <w:sz w:val="30"/>
        </w:rPr>
      </w:pPr>
    </w:p>
    <w:p w:rsidR="00E12F57" w:rsidRDefault="00E12F57">
      <w:pPr>
        <w:pStyle w:val="a3"/>
        <w:spacing w:before="9"/>
        <w:ind w:left="0"/>
        <w:jc w:val="left"/>
        <w:rPr>
          <w:sz w:val="32"/>
        </w:rPr>
      </w:pPr>
    </w:p>
    <w:p w:rsidR="00E12F57" w:rsidRDefault="0055788A">
      <w:pPr>
        <w:pStyle w:val="a3"/>
        <w:tabs>
          <w:tab w:val="left" w:pos="7187"/>
        </w:tabs>
        <w:jc w:val="left"/>
      </w:pPr>
      <w:r>
        <w:t>Начальникправовогоуправления</w:t>
      </w:r>
      <w:r>
        <w:tab/>
        <w:t>О.М.Мамбетова</w:t>
      </w:r>
    </w:p>
    <w:sectPr w:rsidR="00E12F57" w:rsidSect="00E12F57">
      <w:pgSz w:w="11910" w:h="16840"/>
      <w:pgMar w:top="820" w:right="740" w:bottom="1040" w:left="1600" w:header="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09" w:rsidRDefault="00F51C09" w:rsidP="00E12F57">
      <w:r>
        <w:separator/>
      </w:r>
    </w:p>
  </w:endnote>
  <w:endnote w:type="continuationSeparator" w:id="1">
    <w:p w:rsidR="00F51C09" w:rsidRDefault="00F51C09" w:rsidP="00E1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57" w:rsidRDefault="00934769">
    <w:pPr>
      <w:pStyle w:val="a3"/>
      <w:spacing w:line="14" w:lineRule="auto"/>
      <w:ind w:left="0"/>
      <w:jc w:val="left"/>
      <w:rPr>
        <w:sz w:val="20"/>
      </w:rPr>
    </w:pPr>
    <w:r w:rsidRPr="0093476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544.3pt;margin-top:787.95pt;width:11.55pt;height:13.15pt;z-index:-251658752;visibility:visible;mso-wrap-edited:f;mso-position-horizontal-relative:page;mso-position-vertical-relative:page" filled="f" stroked="f">
          <v:textbox inset="0,0,0,0">
            <w:txbxContent>
              <w:p w:rsidR="00E12F57" w:rsidRDefault="00934769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 w:rsidR="0055788A">
                  <w:rPr>
                    <w:rFonts w:ascii="Arial MT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30CA">
                  <w:rPr>
                    <w:rFonts w:ascii="Arial MT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09" w:rsidRDefault="00F51C09" w:rsidP="00E12F57">
      <w:r>
        <w:separator/>
      </w:r>
    </w:p>
  </w:footnote>
  <w:footnote w:type="continuationSeparator" w:id="1">
    <w:p w:rsidR="00F51C09" w:rsidRDefault="00F51C09" w:rsidP="00E12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DAD"/>
    <w:multiLevelType w:val="hybridMultilevel"/>
    <w:tmpl w:val="40C41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A0429"/>
    <w:multiLevelType w:val="hybridMultilevel"/>
    <w:tmpl w:val="7632D8B0"/>
    <w:lvl w:ilvl="0" w:tplc="9026778E">
      <w:numFmt w:val="bullet"/>
      <w:lvlText w:val=""/>
      <w:lvlJc w:val="left"/>
      <w:pPr>
        <w:ind w:left="10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CA61A2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02A27580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47225118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7B863E24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7C067D72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23A2706C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526A0BA8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AD8C4654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2">
    <w:nsid w:val="1F7462F3"/>
    <w:multiLevelType w:val="hybridMultilevel"/>
    <w:tmpl w:val="815C4C38"/>
    <w:lvl w:ilvl="0" w:tplc="57364E08">
      <w:numFmt w:val="bullet"/>
      <w:lvlText w:val=""/>
      <w:lvlJc w:val="left"/>
      <w:pPr>
        <w:ind w:left="70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089C8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3AA7C1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4DEA75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010685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EAE9B0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676EFF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658BCD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778D8E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>
    <w:nsid w:val="24185D8E"/>
    <w:multiLevelType w:val="hybridMultilevel"/>
    <w:tmpl w:val="E6746BB6"/>
    <w:lvl w:ilvl="0" w:tplc="87F422CA">
      <w:start w:val="3"/>
      <w:numFmt w:val="decimal"/>
      <w:lvlText w:val="%1"/>
      <w:lvlJc w:val="left"/>
      <w:pPr>
        <w:ind w:left="102" w:hanging="668"/>
      </w:pPr>
      <w:rPr>
        <w:rFonts w:hint="default"/>
        <w:lang w:val="ru-RU" w:eastAsia="en-US" w:bidi="ar-SA"/>
      </w:rPr>
    </w:lvl>
    <w:lvl w:ilvl="1" w:tplc="E7EC0C94">
      <w:numFmt w:val="none"/>
      <w:lvlText w:val=""/>
      <w:lvlJc w:val="left"/>
      <w:pPr>
        <w:tabs>
          <w:tab w:val="num" w:pos="360"/>
        </w:tabs>
      </w:pPr>
    </w:lvl>
    <w:lvl w:ilvl="2" w:tplc="D8D281F2">
      <w:numFmt w:val="bullet"/>
      <w:lvlText w:val="•"/>
      <w:lvlJc w:val="left"/>
      <w:pPr>
        <w:ind w:left="1993" w:hanging="668"/>
      </w:pPr>
      <w:rPr>
        <w:rFonts w:hint="default"/>
        <w:lang w:val="ru-RU" w:eastAsia="en-US" w:bidi="ar-SA"/>
      </w:rPr>
    </w:lvl>
    <w:lvl w:ilvl="3" w:tplc="8E92FDA6">
      <w:numFmt w:val="bullet"/>
      <w:lvlText w:val="•"/>
      <w:lvlJc w:val="left"/>
      <w:pPr>
        <w:ind w:left="2939" w:hanging="668"/>
      </w:pPr>
      <w:rPr>
        <w:rFonts w:hint="default"/>
        <w:lang w:val="ru-RU" w:eastAsia="en-US" w:bidi="ar-SA"/>
      </w:rPr>
    </w:lvl>
    <w:lvl w:ilvl="4" w:tplc="85941B80">
      <w:numFmt w:val="bullet"/>
      <w:lvlText w:val="•"/>
      <w:lvlJc w:val="left"/>
      <w:pPr>
        <w:ind w:left="3886" w:hanging="668"/>
      </w:pPr>
      <w:rPr>
        <w:rFonts w:hint="default"/>
        <w:lang w:val="ru-RU" w:eastAsia="en-US" w:bidi="ar-SA"/>
      </w:rPr>
    </w:lvl>
    <w:lvl w:ilvl="5" w:tplc="4B72AB30">
      <w:numFmt w:val="bullet"/>
      <w:lvlText w:val="•"/>
      <w:lvlJc w:val="left"/>
      <w:pPr>
        <w:ind w:left="4833" w:hanging="668"/>
      </w:pPr>
      <w:rPr>
        <w:rFonts w:hint="default"/>
        <w:lang w:val="ru-RU" w:eastAsia="en-US" w:bidi="ar-SA"/>
      </w:rPr>
    </w:lvl>
    <w:lvl w:ilvl="6" w:tplc="FAC4D19C">
      <w:numFmt w:val="bullet"/>
      <w:lvlText w:val="•"/>
      <w:lvlJc w:val="left"/>
      <w:pPr>
        <w:ind w:left="5779" w:hanging="668"/>
      </w:pPr>
      <w:rPr>
        <w:rFonts w:hint="default"/>
        <w:lang w:val="ru-RU" w:eastAsia="en-US" w:bidi="ar-SA"/>
      </w:rPr>
    </w:lvl>
    <w:lvl w:ilvl="7" w:tplc="07465486">
      <w:numFmt w:val="bullet"/>
      <w:lvlText w:val="•"/>
      <w:lvlJc w:val="left"/>
      <w:pPr>
        <w:ind w:left="6726" w:hanging="668"/>
      </w:pPr>
      <w:rPr>
        <w:rFonts w:hint="default"/>
        <w:lang w:val="ru-RU" w:eastAsia="en-US" w:bidi="ar-SA"/>
      </w:rPr>
    </w:lvl>
    <w:lvl w:ilvl="8" w:tplc="14F8DC5A">
      <w:numFmt w:val="bullet"/>
      <w:lvlText w:val="•"/>
      <w:lvlJc w:val="left"/>
      <w:pPr>
        <w:ind w:left="7673" w:hanging="668"/>
      </w:pPr>
      <w:rPr>
        <w:rFonts w:hint="default"/>
        <w:lang w:val="ru-RU" w:eastAsia="en-US" w:bidi="ar-SA"/>
      </w:rPr>
    </w:lvl>
  </w:abstractNum>
  <w:abstractNum w:abstractNumId="4">
    <w:nsid w:val="2E257FD0"/>
    <w:multiLevelType w:val="hybridMultilevel"/>
    <w:tmpl w:val="A4107DA6"/>
    <w:lvl w:ilvl="0" w:tplc="5DDC3DF2">
      <w:start w:val="1"/>
      <w:numFmt w:val="decimal"/>
      <w:lvlText w:val="%1."/>
      <w:lvlJc w:val="left"/>
      <w:pPr>
        <w:ind w:left="371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B92F33E">
      <w:numFmt w:val="bullet"/>
      <w:lvlText w:val="•"/>
      <w:lvlJc w:val="left"/>
      <w:pPr>
        <w:ind w:left="4304" w:hanging="213"/>
      </w:pPr>
      <w:rPr>
        <w:rFonts w:hint="default"/>
        <w:lang w:val="ru-RU" w:eastAsia="en-US" w:bidi="ar-SA"/>
      </w:rPr>
    </w:lvl>
    <w:lvl w:ilvl="2" w:tplc="294EF702">
      <w:numFmt w:val="bullet"/>
      <w:lvlText w:val="•"/>
      <w:lvlJc w:val="left"/>
      <w:pPr>
        <w:ind w:left="4889" w:hanging="213"/>
      </w:pPr>
      <w:rPr>
        <w:rFonts w:hint="default"/>
        <w:lang w:val="ru-RU" w:eastAsia="en-US" w:bidi="ar-SA"/>
      </w:rPr>
    </w:lvl>
    <w:lvl w:ilvl="3" w:tplc="8B942EA8">
      <w:numFmt w:val="bullet"/>
      <w:lvlText w:val="•"/>
      <w:lvlJc w:val="left"/>
      <w:pPr>
        <w:ind w:left="5473" w:hanging="213"/>
      </w:pPr>
      <w:rPr>
        <w:rFonts w:hint="default"/>
        <w:lang w:val="ru-RU" w:eastAsia="en-US" w:bidi="ar-SA"/>
      </w:rPr>
    </w:lvl>
    <w:lvl w:ilvl="4" w:tplc="39FA87C6">
      <w:numFmt w:val="bullet"/>
      <w:lvlText w:val="•"/>
      <w:lvlJc w:val="left"/>
      <w:pPr>
        <w:ind w:left="6058" w:hanging="213"/>
      </w:pPr>
      <w:rPr>
        <w:rFonts w:hint="default"/>
        <w:lang w:val="ru-RU" w:eastAsia="en-US" w:bidi="ar-SA"/>
      </w:rPr>
    </w:lvl>
    <w:lvl w:ilvl="5" w:tplc="2A8E0ED2">
      <w:numFmt w:val="bullet"/>
      <w:lvlText w:val="•"/>
      <w:lvlJc w:val="left"/>
      <w:pPr>
        <w:ind w:left="6643" w:hanging="213"/>
      </w:pPr>
      <w:rPr>
        <w:rFonts w:hint="default"/>
        <w:lang w:val="ru-RU" w:eastAsia="en-US" w:bidi="ar-SA"/>
      </w:rPr>
    </w:lvl>
    <w:lvl w:ilvl="6" w:tplc="EA54270E">
      <w:numFmt w:val="bullet"/>
      <w:lvlText w:val="•"/>
      <w:lvlJc w:val="left"/>
      <w:pPr>
        <w:ind w:left="7227" w:hanging="213"/>
      </w:pPr>
      <w:rPr>
        <w:rFonts w:hint="default"/>
        <w:lang w:val="ru-RU" w:eastAsia="en-US" w:bidi="ar-SA"/>
      </w:rPr>
    </w:lvl>
    <w:lvl w:ilvl="7" w:tplc="B8B6D5D4">
      <w:numFmt w:val="bullet"/>
      <w:lvlText w:val="•"/>
      <w:lvlJc w:val="left"/>
      <w:pPr>
        <w:ind w:left="7812" w:hanging="213"/>
      </w:pPr>
      <w:rPr>
        <w:rFonts w:hint="default"/>
        <w:lang w:val="ru-RU" w:eastAsia="en-US" w:bidi="ar-SA"/>
      </w:rPr>
    </w:lvl>
    <w:lvl w:ilvl="8" w:tplc="E6B65F34">
      <w:numFmt w:val="bullet"/>
      <w:lvlText w:val="•"/>
      <w:lvlJc w:val="left"/>
      <w:pPr>
        <w:ind w:left="8397" w:hanging="213"/>
      </w:pPr>
      <w:rPr>
        <w:rFonts w:hint="default"/>
        <w:lang w:val="ru-RU" w:eastAsia="en-US" w:bidi="ar-SA"/>
      </w:rPr>
    </w:lvl>
  </w:abstractNum>
  <w:abstractNum w:abstractNumId="5">
    <w:nsid w:val="370F6DB0"/>
    <w:multiLevelType w:val="multilevel"/>
    <w:tmpl w:val="7E0877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2160"/>
      </w:pPr>
      <w:rPr>
        <w:rFonts w:hint="default"/>
      </w:rPr>
    </w:lvl>
  </w:abstractNum>
  <w:abstractNum w:abstractNumId="6">
    <w:nsid w:val="409022AF"/>
    <w:multiLevelType w:val="hybridMultilevel"/>
    <w:tmpl w:val="1274568A"/>
    <w:lvl w:ilvl="0" w:tplc="72F0CFA6">
      <w:start w:val="5"/>
      <w:numFmt w:val="decimal"/>
      <w:lvlText w:val="%1"/>
      <w:lvlJc w:val="left"/>
      <w:pPr>
        <w:ind w:left="102" w:hanging="595"/>
      </w:pPr>
      <w:rPr>
        <w:rFonts w:hint="default"/>
        <w:lang w:val="ru-RU" w:eastAsia="en-US" w:bidi="ar-SA"/>
      </w:rPr>
    </w:lvl>
    <w:lvl w:ilvl="1" w:tplc="A492E346">
      <w:numFmt w:val="none"/>
      <w:lvlText w:val=""/>
      <w:lvlJc w:val="left"/>
      <w:pPr>
        <w:tabs>
          <w:tab w:val="num" w:pos="360"/>
        </w:tabs>
      </w:pPr>
    </w:lvl>
    <w:lvl w:ilvl="2" w:tplc="B75A9AA0">
      <w:numFmt w:val="bullet"/>
      <w:lvlText w:val="•"/>
      <w:lvlJc w:val="left"/>
      <w:pPr>
        <w:ind w:left="1993" w:hanging="595"/>
      </w:pPr>
      <w:rPr>
        <w:rFonts w:hint="default"/>
        <w:lang w:val="ru-RU" w:eastAsia="en-US" w:bidi="ar-SA"/>
      </w:rPr>
    </w:lvl>
    <w:lvl w:ilvl="3" w:tplc="6CF4416C">
      <w:numFmt w:val="bullet"/>
      <w:lvlText w:val="•"/>
      <w:lvlJc w:val="left"/>
      <w:pPr>
        <w:ind w:left="2939" w:hanging="595"/>
      </w:pPr>
      <w:rPr>
        <w:rFonts w:hint="default"/>
        <w:lang w:val="ru-RU" w:eastAsia="en-US" w:bidi="ar-SA"/>
      </w:rPr>
    </w:lvl>
    <w:lvl w:ilvl="4" w:tplc="36B4F5B6">
      <w:numFmt w:val="bullet"/>
      <w:lvlText w:val="•"/>
      <w:lvlJc w:val="left"/>
      <w:pPr>
        <w:ind w:left="3886" w:hanging="595"/>
      </w:pPr>
      <w:rPr>
        <w:rFonts w:hint="default"/>
        <w:lang w:val="ru-RU" w:eastAsia="en-US" w:bidi="ar-SA"/>
      </w:rPr>
    </w:lvl>
    <w:lvl w:ilvl="5" w:tplc="026EA12A">
      <w:numFmt w:val="bullet"/>
      <w:lvlText w:val="•"/>
      <w:lvlJc w:val="left"/>
      <w:pPr>
        <w:ind w:left="4833" w:hanging="595"/>
      </w:pPr>
      <w:rPr>
        <w:rFonts w:hint="default"/>
        <w:lang w:val="ru-RU" w:eastAsia="en-US" w:bidi="ar-SA"/>
      </w:rPr>
    </w:lvl>
    <w:lvl w:ilvl="6" w:tplc="78EC8CEC">
      <w:numFmt w:val="bullet"/>
      <w:lvlText w:val="•"/>
      <w:lvlJc w:val="left"/>
      <w:pPr>
        <w:ind w:left="5779" w:hanging="595"/>
      </w:pPr>
      <w:rPr>
        <w:rFonts w:hint="default"/>
        <w:lang w:val="ru-RU" w:eastAsia="en-US" w:bidi="ar-SA"/>
      </w:rPr>
    </w:lvl>
    <w:lvl w:ilvl="7" w:tplc="A4501C96">
      <w:numFmt w:val="bullet"/>
      <w:lvlText w:val="•"/>
      <w:lvlJc w:val="left"/>
      <w:pPr>
        <w:ind w:left="6726" w:hanging="595"/>
      </w:pPr>
      <w:rPr>
        <w:rFonts w:hint="default"/>
        <w:lang w:val="ru-RU" w:eastAsia="en-US" w:bidi="ar-SA"/>
      </w:rPr>
    </w:lvl>
    <w:lvl w:ilvl="8" w:tplc="23FE1824">
      <w:numFmt w:val="bullet"/>
      <w:lvlText w:val="•"/>
      <w:lvlJc w:val="left"/>
      <w:pPr>
        <w:ind w:left="7673" w:hanging="595"/>
      </w:pPr>
      <w:rPr>
        <w:rFonts w:hint="default"/>
        <w:lang w:val="ru-RU" w:eastAsia="en-US" w:bidi="ar-SA"/>
      </w:rPr>
    </w:lvl>
  </w:abstractNum>
  <w:abstractNum w:abstractNumId="7">
    <w:nsid w:val="4763609A"/>
    <w:multiLevelType w:val="hybridMultilevel"/>
    <w:tmpl w:val="843C9154"/>
    <w:lvl w:ilvl="0" w:tplc="C3C293A8">
      <w:start w:val="3"/>
      <w:numFmt w:val="decimal"/>
      <w:lvlText w:val="%1"/>
      <w:lvlJc w:val="left"/>
      <w:pPr>
        <w:ind w:left="102" w:hanging="538"/>
      </w:pPr>
      <w:rPr>
        <w:rFonts w:hint="default"/>
        <w:lang w:val="ru-RU" w:eastAsia="en-US" w:bidi="ar-SA"/>
      </w:rPr>
    </w:lvl>
    <w:lvl w:ilvl="1" w:tplc="2E528DC6">
      <w:numFmt w:val="none"/>
      <w:lvlText w:val=""/>
      <w:lvlJc w:val="left"/>
      <w:pPr>
        <w:tabs>
          <w:tab w:val="num" w:pos="360"/>
        </w:tabs>
      </w:pPr>
    </w:lvl>
    <w:lvl w:ilvl="2" w:tplc="78C48622">
      <w:numFmt w:val="bullet"/>
      <w:lvlText w:val="•"/>
      <w:lvlJc w:val="left"/>
      <w:pPr>
        <w:ind w:left="1993" w:hanging="538"/>
      </w:pPr>
      <w:rPr>
        <w:rFonts w:hint="default"/>
        <w:lang w:val="ru-RU" w:eastAsia="en-US" w:bidi="ar-SA"/>
      </w:rPr>
    </w:lvl>
    <w:lvl w:ilvl="3" w:tplc="2C3A3748">
      <w:numFmt w:val="bullet"/>
      <w:lvlText w:val="•"/>
      <w:lvlJc w:val="left"/>
      <w:pPr>
        <w:ind w:left="2939" w:hanging="538"/>
      </w:pPr>
      <w:rPr>
        <w:rFonts w:hint="default"/>
        <w:lang w:val="ru-RU" w:eastAsia="en-US" w:bidi="ar-SA"/>
      </w:rPr>
    </w:lvl>
    <w:lvl w:ilvl="4" w:tplc="22569D02">
      <w:numFmt w:val="bullet"/>
      <w:lvlText w:val="•"/>
      <w:lvlJc w:val="left"/>
      <w:pPr>
        <w:ind w:left="3886" w:hanging="538"/>
      </w:pPr>
      <w:rPr>
        <w:rFonts w:hint="default"/>
        <w:lang w:val="ru-RU" w:eastAsia="en-US" w:bidi="ar-SA"/>
      </w:rPr>
    </w:lvl>
    <w:lvl w:ilvl="5" w:tplc="EB7C91F0">
      <w:numFmt w:val="bullet"/>
      <w:lvlText w:val="•"/>
      <w:lvlJc w:val="left"/>
      <w:pPr>
        <w:ind w:left="4833" w:hanging="538"/>
      </w:pPr>
      <w:rPr>
        <w:rFonts w:hint="default"/>
        <w:lang w:val="ru-RU" w:eastAsia="en-US" w:bidi="ar-SA"/>
      </w:rPr>
    </w:lvl>
    <w:lvl w:ilvl="6" w:tplc="228232DE">
      <w:numFmt w:val="bullet"/>
      <w:lvlText w:val="•"/>
      <w:lvlJc w:val="left"/>
      <w:pPr>
        <w:ind w:left="5779" w:hanging="538"/>
      </w:pPr>
      <w:rPr>
        <w:rFonts w:hint="default"/>
        <w:lang w:val="ru-RU" w:eastAsia="en-US" w:bidi="ar-SA"/>
      </w:rPr>
    </w:lvl>
    <w:lvl w:ilvl="7" w:tplc="FADEC2C0">
      <w:numFmt w:val="bullet"/>
      <w:lvlText w:val="•"/>
      <w:lvlJc w:val="left"/>
      <w:pPr>
        <w:ind w:left="6726" w:hanging="538"/>
      </w:pPr>
      <w:rPr>
        <w:rFonts w:hint="default"/>
        <w:lang w:val="ru-RU" w:eastAsia="en-US" w:bidi="ar-SA"/>
      </w:rPr>
    </w:lvl>
    <w:lvl w:ilvl="8" w:tplc="EDAC7DDA">
      <w:numFmt w:val="bullet"/>
      <w:lvlText w:val="•"/>
      <w:lvlJc w:val="left"/>
      <w:pPr>
        <w:ind w:left="7673" w:hanging="538"/>
      </w:pPr>
      <w:rPr>
        <w:rFonts w:hint="default"/>
        <w:lang w:val="ru-RU" w:eastAsia="en-US" w:bidi="ar-SA"/>
      </w:rPr>
    </w:lvl>
  </w:abstractNum>
  <w:abstractNum w:abstractNumId="8">
    <w:nsid w:val="5B4D6519"/>
    <w:multiLevelType w:val="hybridMultilevel"/>
    <w:tmpl w:val="7E3E8E74"/>
    <w:lvl w:ilvl="0" w:tplc="9620ADC0">
      <w:start w:val="4"/>
      <w:numFmt w:val="decimal"/>
      <w:lvlText w:val="%1"/>
      <w:lvlJc w:val="left"/>
      <w:pPr>
        <w:ind w:left="102" w:hanging="631"/>
      </w:pPr>
      <w:rPr>
        <w:rFonts w:hint="default"/>
        <w:lang w:val="ru-RU" w:eastAsia="en-US" w:bidi="ar-SA"/>
      </w:rPr>
    </w:lvl>
    <w:lvl w:ilvl="1" w:tplc="361C29AE">
      <w:numFmt w:val="none"/>
      <w:lvlText w:val=""/>
      <w:lvlJc w:val="left"/>
      <w:pPr>
        <w:tabs>
          <w:tab w:val="num" w:pos="360"/>
        </w:tabs>
      </w:pPr>
    </w:lvl>
    <w:lvl w:ilvl="2" w:tplc="7368B726">
      <w:numFmt w:val="bullet"/>
      <w:lvlText w:val="•"/>
      <w:lvlJc w:val="left"/>
      <w:pPr>
        <w:ind w:left="1993" w:hanging="631"/>
      </w:pPr>
      <w:rPr>
        <w:rFonts w:hint="default"/>
        <w:lang w:val="ru-RU" w:eastAsia="en-US" w:bidi="ar-SA"/>
      </w:rPr>
    </w:lvl>
    <w:lvl w:ilvl="3" w:tplc="A3AEF058">
      <w:numFmt w:val="bullet"/>
      <w:lvlText w:val="•"/>
      <w:lvlJc w:val="left"/>
      <w:pPr>
        <w:ind w:left="2939" w:hanging="631"/>
      </w:pPr>
      <w:rPr>
        <w:rFonts w:hint="default"/>
        <w:lang w:val="ru-RU" w:eastAsia="en-US" w:bidi="ar-SA"/>
      </w:rPr>
    </w:lvl>
    <w:lvl w:ilvl="4" w:tplc="FED02314">
      <w:numFmt w:val="bullet"/>
      <w:lvlText w:val="•"/>
      <w:lvlJc w:val="left"/>
      <w:pPr>
        <w:ind w:left="3886" w:hanging="631"/>
      </w:pPr>
      <w:rPr>
        <w:rFonts w:hint="default"/>
        <w:lang w:val="ru-RU" w:eastAsia="en-US" w:bidi="ar-SA"/>
      </w:rPr>
    </w:lvl>
    <w:lvl w:ilvl="5" w:tplc="1F962672">
      <w:numFmt w:val="bullet"/>
      <w:lvlText w:val="•"/>
      <w:lvlJc w:val="left"/>
      <w:pPr>
        <w:ind w:left="4833" w:hanging="631"/>
      </w:pPr>
      <w:rPr>
        <w:rFonts w:hint="default"/>
        <w:lang w:val="ru-RU" w:eastAsia="en-US" w:bidi="ar-SA"/>
      </w:rPr>
    </w:lvl>
    <w:lvl w:ilvl="6" w:tplc="6D68B90C">
      <w:numFmt w:val="bullet"/>
      <w:lvlText w:val="•"/>
      <w:lvlJc w:val="left"/>
      <w:pPr>
        <w:ind w:left="5779" w:hanging="631"/>
      </w:pPr>
      <w:rPr>
        <w:rFonts w:hint="default"/>
        <w:lang w:val="ru-RU" w:eastAsia="en-US" w:bidi="ar-SA"/>
      </w:rPr>
    </w:lvl>
    <w:lvl w:ilvl="7" w:tplc="82C68720">
      <w:numFmt w:val="bullet"/>
      <w:lvlText w:val="•"/>
      <w:lvlJc w:val="left"/>
      <w:pPr>
        <w:ind w:left="6726" w:hanging="631"/>
      </w:pPr>
      <w:rPr>
        <w:rFonts w:hint="default"/>
        <w:lang w:val="ru-RU" w:eastAsia="en-US" w:bidi="ar-SA"/>
      </w:rPr>
    </w:lvl>
    <w:lvl w:ilvl="8" w:tplc="74F8B9D2">
      <w:numFmt w:val="bullet"/>
      <w:lvlText w:val="•"/>
      <w:lvlJc w:val="left"/>
      <w:pPr>
        <w:ind w:left="7673" w:hanging="631"/>
      </w:pPr>
      <w:rPr>
        <w:rFonts w:hint="default"/>
        <w:lang w:val="ru-RU" w:eastAsia="en-US" w:bidi="ar-SA"/>
      </w:rPr>
    </w:lvl>
  </w:abstractNum>
  <w:abstractNum w:abstractNumId="9">
    <w:nsid w:val="621E5C4F"/>
    <w:multiLevelType w:val="hybridMultilevel"/>
    <w:tmpl w:val="2C58A46A"/>
    <w:lvl w:ilvl="0" w:tplc="FB5226F2">
      <w:start w:val="2"/>
      <w:numFmt w:val="decimal"/>
      <w:lvlText w:val="%1"/>
      <w:lvlJc w:val="left"/>
      <w:pPr>
        <w:ind w:left="102" w:hanging="648"/>
      </w:pPr>
      <w:rPr>
        <w:rFonts w:hint="default"/>
        <w:lang w:val="ru-RU" w:eastAsia="en-US" w:bidi="ar-SA"/>
      </w:rPr>
    </w:lvl>
    <w:lvl w:ilvl="1" w:tplc="6F162100">
      <w:numFmt w:val="none"/>
      <w:lvlText w:val=""/>
      <w:lvlJc w:val="left"/>
      <w:pPr>
        <w:tabs>
          <w:tab w:val="num" w:pos="360"/>
        </w:tabs>
      </w:pPr>
    </w:lvl>
    <w:lvl w:ilvl="2" w:tplc="6902E1B8">
      <w:numFmt w:val="bullet"/>
      <w:lvlText w:val="•"/>
      <w:lvlJc w:val="left"/>
      <w:pPr>
        <w:ind w:left="1993" w:hanging="648"/>
      </w:pPr>
      <w:rPr>
        <w:rFonts w:hint="default"/>
        <w:lang w:val="ru-RU" w:eastAsia="en-US" w:bidi="ar-SA"/>
      </w:rPr>
    </w:lvl>
    <w:lvl w:ilvl="3" w:tplc="E17292EC">
      <w:numFmt w:val="bullet"/>
      <w:lvlText w:val="•"/>
      <w:lvlJc w:val="left"/>
      <w:pPr>
        <w:ind w:left="2939" w:hanging="648"/>
      </w:pPr>
      <w:rPr>
        <w:rFonts w:hint="default"/>
        <w:lang w:val="ru-RU" w:eastAsia="en-US" w:bidi="ar-SA"/>
      </w:rPr>
    </w:lvl>
    <w:lvl w:ilvl="4" w:tplc="CF1E498A">
      <w:numFmt w:val="bullet"/>
      <w:lvlText w:val="•"/>
      <w:lvlJc w:val="left"/>
      <w:pPr>
        <w:ind w:left="3886" w:hanging="648"/>
      </w:pPr>
      <w:rPr>
        <w:rFonts w:hint="default"/>
        <w:lang w:val="ru-RU" w:eastAsia="en-US" w:bidi="ar-SA"/>
      </w:rPr>
    </w:lvl>
    <w:lvl w:ilvl="5" w:tplc="A9B03388">
      <w:numFmt w:val="bullet"/>
      <w:lvlText w:val="•"/>
      <w:lvlJc w:val="left"/>
      <w:pPr>
        <w:ind w:left="4833" w:hanging="648"/>
      </w:pPr>
      <w:rPr>
        <w:rFonts w:hint="default"/>
        <w:lang w:val="ru-RU" w:eastAsia="en-US" w:bidi="ar-SA"/>
      </w:rPr>
    </w:lvl>
    <w:lvl w:ilvl="6" w:tplc="4EE2C85C">
      <w:numFmt w:val="bullet"/>
      <w:lvlText w:val="•"/>
      <w:lvlJc w:val="left"/>
      <w:pPr>
        <w:ind w:left="5779" w:hanging="648"/>
      </w:pPr>
      <w:rPr>
        <w:rFonts w:hint="default"/>
        <w:lang w:val="ru-RU" w:eastAsia="en-US" w:bidi="ar-SA"/>
      </w:rPr>
    </w:lvl>
    <w:lvl w:ilvl="7" w:tplc="24B454DA">
      <w:numFmt w:val="bullet"/>
      <w:lvlText w:val="•"/>
      <w:lvlJc w:val="left"/>
      <w:pPr>
        <w:ind w:left="6726" w:hanging="648"/>
      </w:pPr>
      <w:rPr>
        <w:rFonts w:hint="default"/>
        <w:lang w:val="ru-RU" w:eastAsia="en-US" w:bidi="ar-SA"/>
      </w:rPr>
    </w:lvl>
    <w:lvl w:ilvl="8" w:tplc="A6742842">
      <w:numFmt w:val="bullet"/>
      <w:lvlText w:val="•"/>
      <w:lvlJc w:val="left"/>
      <w:pPr>
        <w:ind w:left="7673" w:hanging="648"/>
      </w:pPr>
      <w:rPr>
        <w:rFonts w:hint="default"/>
        <w:lang w:val="ru-RU" w:eastAsia="en-US" w:bidi="ar-SA"/>
      </w:rPr>
    </w:lvl>
  </w:abstractNum>
  <w:abstractNum w:abstractNumId="10">
    <w:nsid w:val="6C584378"/>
    <w:multiLevelType w:val="hybridMultilevel"/>
    <w:tmpl w:val="555C0DE8"/>
    <w:lvl w:ilvl="0" w:tplc="47D2CA96">
      <w:start w:val="4"/>
      <w:numFmt w:val="decimal"/>
      <w:lvlText w:val="%1."/>
      <w:lvlJc w:val="left"/>
      <w:pPr>
        <w:ind w:left="3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5" w:hanging="360"/>
      </w:pPr>
    </w:lvl>
    <w:lvl w:ilvl="2" w:tplc="0419001B" w:tentative="1">
      <w:start w:val="1"/>
      <w:numFmt w:val="lowerRoman"/>
      <w:lvlText w:val="%3."/>
      <w:lvlJc w:val="right"/>
      <w:pPr>
        <w:ind w:left="5305" w:hanging="180"/>
      </w:pPr>
    </w:lvl>
    <w:lvl w:ilvl="3" w:tplc="0419000F" w:tentative="1">
      <w:start w:val="1"/>
      <w:numFmt w:val="decimal"/>
      <w:lvlText w:val="%4."/>
      <w:lvlJc w:val="left"/>
      <w:pPr>
        <w:ind w:left="6025" w:hanging="360"/>
      </w:pPr>
    </w:lvl>
    <w:lvl w:ilvl="4" w:tplc="04190019" w:tentative="1">
      <w:start w:val="1"/>
      <w:numFmt w:val="lowerLetter"/>
      <w:lvlText w:val="%5."/>
      <w:lvlJc w:val="left"/>
      <w:pPr>
        <w:ind w:left="6745" w:hanging="360"/>
      </w:pPr>
    </w:lvl>
    <w:lvl w:ilvl="5" w:tplc="0419001B" w:tentative="1">
      <w:start w:val="1"/>
      <w:numFmt w:val="lowerRoman"/>
      <w:lvlText w:val="%6."/>
      <w:lvlJc w:val="right"/>
      <w:pPr>
        <w:ind w:left="7465" w:hanging="180"/>
      </w:pPr>
    </w:lvl>
    <w:lvl w:ilvl="6" w:tplc="0419000F" w:tentative="1">
      <w:start w:val="1"/>
      <w:numFmt w:val="decimal"/>
      <w:lvlText w:val="%7."/>
      <w:lvlJc w:val="left"/>
      <w:pPr>
        <w:ind w:left="8185" w:hanging="360"/>
      </w:pPr>
    </w:lvl>
    <w:lvl w:ilvl="7" w:tplc="04190019" w:tentative="1">
      <w:start w:val="1"/>
      <w:numFmt w:val="lowerLetter"/>
      <w:lvlText w:val="%8."/>
      <w:lvlJc w:val="left"/>
      <w:pPr>
        <w:ind w:left="8905" w:hanging="360"/>
      </w:pPr>
    </w:lvl>
    <w:lvl w:ilvl="8" w:tplc="0419001B" w:tentative="1">
      <w:start w:val="1"/>
      <w:numFmt w:val="lowerRoman"/>
      <w:lvlText w:val="%9."/>
      <w:lvlJc w:val="right"/>
      <w:pPr>
        <w:ind w:left="9625" w:hanging="180"/>
      </w:pPr>
    </w:lvl>
  </w:abstractNum>
  <w:abstractNum w:abstractNumId="11">
    <w:nsid w:val="744D0A46"/>
    <w:multiLevelType w:val="hybridMultilevel"/>
    <w:tmpl w:val="BB2624A6"/>
    <w:lvl w:ilvl="0" w:tplc="6F104088">
      <w:start w:val="1"/>
      <w:numFmt w:val="decimal"/>
      <w:lvlText w:val="%1"/>
      <w:lvlJc w:val="left"/>
      <w:pPr>
        <w:ind w:left="102" w:hanging="572"/>
      </w:pPr>
      <w:rPr>
        <w:rFonts w:hint="default"/>
        <w:lang w:val="ru-RU" w:eastAsia="en-US" w:bidi="ar-SA"/>
      </w:rPr>
    </w:lvl>
    <w:lvl w:ilvl="1" w:tplc="35DCC6A6">
      <w:numFmt w:val="none"/>
      <w:lvlText w:val=""/>
      <w:lvlJc w:val="left"/>
      <w:pPr>
        <w:tabs>
          <w:tab w:val="num" w:pos="360"/>
        </w:tabs>
      </w:pPr>
    </w:lvl>
    <w:lvl w:ilvl="2" w:tplc="54AA7A5A">
      <w:numFmt w:val="bullet"/>
      <w:lvlText w:val="•"/>
      <w:lvlJc w:val="left"/>
      <w:pPr>
        <w:ind w:left="1993" w:hanging="572"/>
      </w:pPr>
      <w:rPr>
        <w:rFonts w:hint="default"/>
        <w:lang w:val="ru-RU" w:eastAsia="en-US" w:bidi="ar-SA"/>
      </w:rPr>
    </w:lvl>
    <w:lvl w:ilvl="3" w:tplc="4816FC0C">
      <w:numFmt w:val="bullet"/>
      <w:lvlText w:val="•"/>
      <w:lvlJc w:val="left"/>
      <w:pPr>
        <w:ind w:left="2939" w:hanging="572"/>
      </w:pPr>
      <w:rPr>
        <w:rFonts w:hint="default"/>
        <w:lang w:val="ru-RU" w:eastAsia="en-US" w:bidi="ar-SA"/>
      </w:rPr>
    </w:lvl>
    <w:lvl w:ilvl="4" w:tplc="0330B206">
      <w:numFmt w:val="bullet"/>
      <w:lvlText w:val="•"/>
      <w:lvlJc w:val="left"/>
      <w:pPr>
        <w:ind w:left="3886" w:hanging="572"/>
      </w:pPr>
      <w:rPr>
        <w:rFonts w:hint="default"/>
        <w:lang w:val="ru-RU" w:eastAsia="en-US" w:bidi="ar-SA"/>
      </w:rPr>
    </w:lvl>
    <w:lvl w:ilvl="5" w:tplc="082CF518">
      <w:numFmt w:val="bullet"/>
      <w:lvlText w:val="•"/>
      <w:lvlJc w:val="left"/>
      <w:pPr>
        <w:ind w:left="4833" w:hanging="572"/>
      </w:pPr>
      <w:rPr>
        <w:rFonts w:hint="default"/>
        <w:lang w:val="ru-RU" w:eastAsia="en-US" w:bidi="ar-SA"/>
      </w:rPr>
    </w:lvl>
    <w:lvl w:ilvl="6" w:tplc="5B7E6F42">
      <w:numFmt w:val="bullet"/>
      <w:lvlText w:val="•"/>
      <w:lvlJc w:val="left"/>
      <w:pPr>
        <w:ind w:left="5779" w:hanging="572"/>
      </w:pPr>
      <w:rPr>
        <w:rFonts w:hint="default"/>
        <w:lang w:val="ru-RU" w:eastAsia="en-US" w:bidi="ar-SA"/>
      </w:rPr>
    </w:lvl>
    <w:lvl w:ilvl="7" w:tplc="D7C06C82">
      <w:numFmt w:val="bullet"/>
      <w:lvlText w:val="•"/>
      <w:lvlJc w:val="left"/>
      <w:pPr>
        <w:ind w:left="6726" w:hanging="572"/>
      </w:pPr>
      <w:rPr>
        <w:rFonts w:hint="default"/>
        <w:lang w:val="ru-RU" w:eastAsia="en-US" w:bidi="ar-SA"/>
      </w:rPr>
    </w:lvl>
    <w:lvl w:ilvl="8" w:tplc="2C4EFFE0">
      <w:numFmt w:val="bullet"/>
      <w:lvlText w:val="•"/>
      <w:lvlJc w:val="left"/>
      <w:pPr>
        <w:ind w:left="7673" w:hanging="5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2F57"/>
    <w:rsid w:val="00033CE3"/>
    <w:rsid w:val="00102D50"/>
    <w:rsid w:val="00282BAF"/>
    <w:rsid w:val="002B1940"/>
    <w:rsid w:val="002F242C"/>
    <w:rsid w:val="00347443"/>
    <w:rsid w:val="003C216F"/>
    <w:rsid w:val="004C0A5C"/>
    <w:rsid w:val="004D4509"/>
    <w:rsid w:val="0055788A"/>
    <w:rsid w:val="005A4A0E"/>
    <w:rsid w:val="005B5FC9"/>
    <w:rsid w:val="00692678"/>
    <w:rsid w:val="006D3DF8"/>
    <w:rsid w:val="0072302D"/>
    <w:rsid w:val="00750B37"/>
    <w:rsid w:val="007A3DC6"/>
    <w:rsid w:val="007C3CCB"/>
    <w:rsid w:val="007D31F6"/>
    <w:rsid w:val="00934769"/>
    <w:rsid w:val="00956020"/>
    <w:rsid w:val="009B76F5"/>
    <w:rsid w:val="009C6B34"/>
    <w:rsid w:val="009D443F"/>
    <w:rsid w:val="009F044F"/>
    <w:rsid w:val="00A06D86"/>
    <w:rsid w:val="00A5405B"/>
    <w:rsid w:val="00A86838"/>
    <w:rsid w:val="00B03FB7"/>
    <w:rsid w:val="00BB1FB8"/>
    <w:rsid w:val="00BE29DA"/>
    <w:rsid w:val="00CB7431"/>
    <w:rsid w:val="00CD0D66"/>
    <w:rsid w:val="00DA0ABD"/>
    <w:rsid w:val="00E12F57"/>
    <w:rsid w:val="00E37751"/>
    <w:rsid w:val="00E56CB7"/>
    <w:rsid w:val="00E968F8"/>
    <w:rsid w:val="00EA51FA"/>
    <w:rsid w:val="00F51C09"/>
    <w:rsid w:val="00F730CA"/>
    <w:rsid w:val="00FA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F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F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2F57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2F57"/>
    <w:pPr>
      <w:ind w:left="102" w:hanging="28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2F5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12F57"/>
  </w:style>
  <w:style w:type="paragraph" w:styleId="a6">
    <w:name w:val="Balloon Text"/>
    <w:basedOn w:val="a"/>
    <w:link w:val="a7"/>
    <w:uiPriority w:val="99"/>
    <w:semiHidden/>
    <w:unhideWhenUsed/>
    <w:rsid w:val="005B5F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FC9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E968F8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E968F8"/>
    <w:pPr>
      <w:ind w:left="1418" w:hanging="284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BE29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2">
    <w:name w:val="Заголовок 12"/>
    <w:basedOn w:val="a"/>
    <w:uiPriority w:val="1"/>
    <w:qFormat/>
    <w:rsid w:val="00BE29DA"/>
    <w:pPr>
      <w:ind w:left="102" w:hanging="282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Bella.Khubieva</cp:lastModifiedBy>
  <cp:revision>2</cp:revision>
  <cp:lastPrinted>2024-03-04T10:10:00Z</cp:lastPrinted>
  <dcterms:created xsi:type="dcterms:W3CDTF">2025-01-21T09:09:00Z</dcterms:created>
  <dcterms:modified xsi:type="dcterms:W3CDTF">2025-01-21T09:09:00Z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</Properties>
</file>