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89B" w:rsidRPr="00BD589B" w:rsidRDefault="00BD589B" w:rsidP="00BD58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89B">
        <w:rPr>
          <w:rFonts w:ascii="Times New Roman" w:hAnsi="Times New Roman" w:cs="Times New Roman"/>
          <w:b/>
          <w:sz w:val="28"/>
          <w:szCs w:val="28"/>
        </w:rPr>
        <w:t xml:space="preserve">Примерный перечень вопросов для сдачи </w:t>
      </w:r>
      <w:r>
        <w:rPr>
          <w:rFonts w:ascii="Times New Roman" w:hAnsi="Times New Roman" w:cs="Times New Roman"/>
          <w:b/>
          <w:sz w:val="28"/>
          <w:szCs w:val="28"/>
        </w:rPr>
        <w:t xml:space="preserve">кандидатского </w:t>
      </w:r>
      <w:r w:rsidRPr="00BD589B">
        <w:rPr>
          <w:rFonts w:ascii="Times New Roman" w:hAnsi="Times New Roman" w:cs="Times New Roman"/>
          <w:b/>
          <w:sz w:val="28"/>
          <w:szCs w:val="28"/>
        </w:rPr>
        <w:t>экзамена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дисциплине «Математическое моделирование, численные методы и комплексы программ»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1. Основные понятия и принципы математического моделирования. 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2. Моделирование как метод научного познания. 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3. Классификация моделей. 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4. Этапы построения математической модели. 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5. Математические модели нелинейных объектов и процессов. 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6. Простейшие математические модели. 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7. Модели, получаемые из фундаментальных законов природы.  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8. Методы исследования математических моделей. 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9. Методы качественного анализа. 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10. Устойчивость динамических систем.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11. Устойчивость периодических решений. Орбитальная устойчивость. 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12. Фазовые портреты консервативных систем. Предельные циклы. 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13. Бифуркации нелинейных динамических систем. 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14. Асимптотические и геометрические методы исследования математических моделей. 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15. Элементарная теория возмущений, регулярные и сингулярные возмущения. 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16. Метод </w:t>
      </w:r>
      <w:proofErr w:type="spellStart"/>
      <w:r w:rsidRPr="00BD589B">
        <w:rPr>
          <w:rFonts w:ascii="Times New Roman" w:hAnsi="Times New Roman" w:cs="Times New Roman"/>
          <w:sz w:val="24"/>
          <w:szCs w:val="24"/>
        </w:rPr>
        <w:t>погранфункции</w:t>
      </w:r>
      <w:proofErr w:type="spellEnd"/>
      <w:r w:rsidRPr="00BD589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17. Интегральные многообразия и построение упрощенных моделей.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18. Декомпозиция линейных систем с быстрыми и медленными переменными. 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19. Декомпозиция нелинейных </w:t>
      </w:r>
      <w:proofErr w:type="spellStart"/>
      <w:r w:rsidRPr="00BD589B">
        <w:rPr>
          <w:rFonts w:ascii="Times New Roman" w:hAnsi="Times New Roman" w:cs="Times New Roman"/>
          <w:sz w:val="24"/>
          <w:szCs w:val="24"/>
        </w:rPr>
        <w:t>сингулярно</w:t>
      </w:r>
      <w:proofErr w:type="spellEnd"/>
      <w:r w:rsidRPr="00BD589B">
        <w:rPr>
          <w:rFonts w:ascii="Times New Roman" w:hAnsi="Times New Roman" w:cs="Times New Roman"/>
          <w:sz w:val="24"/>
          <w:szCs w:val="24"/>
        </w:rPr>
        <w:t xml:space="preserve"> возмущенных дифференциальных систем. 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20. Математическое моделирование, особенности, методы и подходы. 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21. Роль ЭВМ в моделировании процессов природного, техногенного характеров. 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22. Структурные, функциональные, дискретные и непрерывные модели.  </w:t>
      </w:r>
    </w:p>
    <w:p w:rsidR="00034641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23. Линейные и нелинейные модели. Линеаризация. 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24. Детерминированные, вероятностные, статистические, динамические, стационарные, квазистационарные и т.д. модели. 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25. Законы механики в биологии, медицине (модели – передвижение животных по суше, полет птиц, процессы кровообращения и движения лимфы в живом организме, процессы деления клеток, образование мускульной силы и т.д.). 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26. Механика и ее модели – основа науки о Земле. (О движении воздушных масс, океанических волн и ледников, о течении рек, землетрясениях, вулканической </w:t>
      </w:r>
      <w:proofErr w:type="gramStart"/>
      <w:r w:rsidRPr="00BD589B">
        <w:rPr>
          <w:rFonts w:ascii="Times New Roman" w:hAnsi="Times New Roman" w:cs="Times New Roman"/>
          <w:sz w:val="24"/>
          <w:szCs w:val="24"/>
        </w:rPr>
        <w:t>деятельности  и</w:t>
      </w:r>
      <w:proofErr w:type="gramEnd"/>
      <w:r w:rsidRPr="00BD589B">
        <w:rPr>
          <w:rFonts w:ascii="Times New Roman" w:hAnsi="Times New Roman" w:cs="Times New Roman"/>
          <w:sz w:val="24"/>
          <w:szCs w:val="24"/>
        </w:rPr>
        <w:t xml:space="preserve"> т.д.). 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27. Математическое моделирование в технике, в отраслях промышленности, сельского хозяйства, транспорта, строительстве, технологических процессах. Метод построения математической модели движения тела.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>28. Математическое моделирование эволюционных систем (</w:t>
      </w:r>
      <w:proofErr w:type="spellStart"/>
      <w:r w:rsidRPr="00BD589B">
        <w:rPr>
          <w:rFonts w:ascii="Times New Roman" w:hAnsi="Times New Roman" w:cs="Times New Roman"/>
          <w:sz w:val="24"/>
          <w:szCs w:val="24"/>
        </w:rPr>
        <w:t>моделирующиеся</w:t>
      </w:r>
      <w:proofErr w:type="spellEnd"/>
      <w:r w:rsidRPr="00BD589B">
        <w:rPr>
          <w:rFonts w:ascii="Times New Roman" w:hAnsi="Times New Roman" w:cs="Times New Roman"/>
          <w:sz w:val="24"/>
          <w:szCs w:val="24"/>
        </w:rPr>
        <w:t xml:space="preserve"> как задача Коши).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 29. Математическое моделирование движения систем при диссипативном сопротивлении. 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30. Математические модели проблем современного естествознания, строящиеся на базе дифференциальных уравнении в частных производных второго порядка. 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31. Математическое моделирование неустановившегося движения газа с конечными возмущениями (движение газа при плоском, сферическом </w:t>
      </w:r>
      <w:proofErr w:type="spellStart"/>
      <w:r w:rsidRPr="00BD589B">
        <w:rPr>
          <w:rFonts w:ascii="Times New Roman" w:hAnsi="Times New Roman" w:cs="Times New Roman"/>
          <w:sz w:val="24"/>
          <w:szCs w:val="24"/>
        </w:rPr>
        <w:t>детанационных</w:t>
      </w:r>
      <w:proofErr w:type="spellEnd"/>
      <w:r w:rsidRPr="00BD589B">
        <w:rPr>
          <w:rFonts w:ascii="Times New Roman" w:hAnsi="Times New Roman" w:cs="Times New Roman"/>
          <w:sz w:val="24"/>
          <w:szCs w:val="24"/>
        </w:rPr>
        <w:t xml:space="preserve"> взрывах, в некотором удалении от эпицентра атомного взрыва в адиабатической трубе). 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lastRenderedPageBreak/>
        <w:t xml:space="preserve">32. Моделирование волны разгрузки в пластической среде. Алгоритм расчета.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33. Модельный подход к процессам извлечения газа, нефти из природных пластов. 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34. Методы численной реализации указанных математических моделей. 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35. Математическое моделирование </w:t>
      </w:r>
      <w:proofErr w:type="gramStart"/>
      <w:r w:rsidRPr="00BD589B">
        <w:rPr>
          <w:rFonts w:ascii="Times New Roman" w:hAnsi="Times New Roman" w:cs="Times New Roman"/>
          <w:sz w:val="24"/>
          <w:szCs w:val="24"/>
        </w:rPr>
        <w:t>реакции  систем</w:t>
      </w:r>
      <w:proofErr w:type="gramEnd"/>
      <w:r w:rsidRPr="00BD589B">
        <w:rPr>
          <w:rFonts w:ascii="Times New Roman" w:hAnsi="Times New Roman" w:cs="Times New Roman"/>
          <w:sz w:val="24"/>
          <w:szCs w:val="24"/>
        </w:rPr>
        <w:t xml:space="preserve"> на интенсивные локальные внешние воздействия. Алгоритм расчетов подобных моделей. 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36. Ячеисто-послойный метод. 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37. Модифицированный метод характеристик.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38. Интерполяция и аппроксимация функциональных зависимостей. 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39. Численное дифференцирование и интегрирование. 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40. Численные методы поиска экстремума. Вычислительные методы линейной алгебры. 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41. Численные методы решения систем дифференциальных уравнений. 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42. Сплайн-аппроксимация, интерполяция, метод конечных элементов.      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43. Преобразования Фурье, Лапласа, Хаара и др.  </w:t>
      </w:r>
      <w:bookmarkStart w:id="0" w:name="_GoBack"/>
      <w:bookmarkEnd w:id="0"/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44. Численные методы </w:t>
      </w:r>
      <w:proofErr w:type="spellStart"/>
      <w:r w:rsidRPr="00BD589B">
        <w:rPr>
          <w:rFonts w:ascii="Times New Roman" w:hAnsi="Times New Roman" w:cs="Times New Roman"/>
          <w:sz w:val="24"/>
          <w:szCs w:val="24"/>
        </w:rPr>
        <w:t>вейвлет</w:t>
      </w:r>
      <w:proofErr w:type="spellEnd"/>
      <w:r w:rsidRPr="00BD589B">
        <w:rPr>
          <w:rFonts w:ascii="Times New Roman" w:hAnsi="Times New Roman" w:cs="Times New Roman"/>
          <w:sz w:val="24"/>
          <w:szCs w:val="24"/>
        </w:rPr>
        <w:t xml:space="preserve">-анализа. 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45. Численные методы безусловной оптимизации. 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46. Градиентный метод.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47. Метод Ньютона и его модификации. 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48. Метод сопряженных направлений. 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49. Численные методы условной оптимизации. 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50. Метод штрафных функций. 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51. Метод барьерных функции. 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52. Симплекс-метод решения задач линейного программирования.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53. Принципы проведения вычислительного эксперимента. 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54. Модель, алгоритм, программа. 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 xml:space="preserve">55. Представление о языках программирования высокого уровня.  </w:t>
      </w:r>
    </w:p>
    <w:p w:rsidR="00BD589B" w:rsidRPr="00BD589B" w:rsidRDefault="00BD589B" w:rsidP="00BD5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89B">
        <w:rPr>
          <w:rFonts w:ascii="Times New Roman" w:hAnsi="Times New Roman" w:cs="Times New Roman"/>
          <w:sz w:val="24"/>
          <w:szCs w:val="24"/>
        </w:rPr>
        <w:t>56. Пакеты прикладных программ.</w:t>
      </w:r>
    </w:p>
    <w:sectPr w:rsidR="00BD589B" w:rsidRPr="00BD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0F"/>
    <w:rsid w:val="00034641"/>
    <w:rsid w:val="0093660F"/>
    <w:rsid w:val="00BD589B"/>
    <w:rsid w:val="00DE7C40"/>
    <w:rsid w:val="00E9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0F6B2-7C10-4229-AB36-D923CC05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2020-05-25T14:55:00Z</dcterms:created>
  <dcterms:modified xsi:type="dcterms:W3CDTF">2020-05-25T15:01:00Z</dcterms:modified>
</cp:coreProperties>
</file>