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10F6" w14:textId="1A456CF2" w:rsidR="003C0564" w:rsidRPr="00FC446A" w:rsidRDefault="003C0564" w:rsidP="003C0564">
      <w:pPr>
        <w:spacing w:after="0" w:line="360" w:lineRule="auto"/>
        <w:ind w:right="0" w:firstLine="0"/>
        <w:jc w:val="center"/>
        <w:rPr>
          <w:b/>
        </w:rPr>
      </w:pPr>
      <w:r>
        <w:rPr>
          <w:b/>
        </w:rPr>
        <w:t>ФЕДЕРАЛЬНОЕ ГОСУДАРСТВЕННОЕ БЮДЖЕТНОЕ</w:t>
      </w:r>
      <w:r w:rsidRPr="00FC446A">
        <w:rPr>
          <w:b/>
        </w:rPr>
        <w:t xml:space="preserve"> </w:t>
      </w:r>
    </w:p>
    <w:p w14:paraId="124B7C6B" w14:textId="0AF90423" w:rsidR="003C0564" w:rsidRPr="00FC446A" w:rsidRDefault="003C0564" w:rsidP="003C0564">
      <w:pPr>
        <w:spacing w:after="0" w:line="360" w:lineRule="auto"/>
        <w:ind w:right="0" w:firstLine="0"/>
        <w:jc w:val="center"/>
        <w:rPr>
          <w:b/>
        </w:rPr>
      </w:pPr>
      <w:r>
        <w:rPr>
          <w:b/>
        </w:rPr>
        <w:t>ОБРАЗОВАТЕЛЬНОЕ УЧРЕЖДЕНИЕ</w:t>
      </w:r>
      <w:r w:rsidRPr="00FC446A">
        <w:rPr>
          <w:b/>
        </w:rPr>
        <w:t xml:space="preserve"> ВЫСШЕГО ОБРАЗОВАНИЯ </w:t>
      </w:r>
    </w:p>
    <w:p w14:paraId="74F0E08C" w14:textId="65050200" w:rsidR="003C0564" w:rsidRPr="00FC446A" w:rsidRDefault="003C0564" w:rsidP="003C0564">
      <w:pPr>
        <w:spacing w:after="0" w:line="360" w:lineRule="auto"/>
        <w:ind w:right="0" w:firstLine="0"/>
        <w:jc w:val="center"/>
      </w:pPr>
      <w:r>
        <w:rPr>
          <w:b/>
        </w:rPr>
        <w:t>«</w:t>
      </w:r>
      <w:proofErr w:type="gramStart"/>
      <w:r>
        <w:rPr>
          <w:b/>
        </w:rPr>
        <w:t>СЕВЕРО-</w:t>
      </w:r>
      <w:r w:rsidRPr="00FC446A">
        <w:rPr>
          <w:b/>
        </w:rPr>
        <w:t>КАВКАЗСКАЯ</w:t>
      </w:r>
      <w:proofErr w:type="gramEnd"/>
      <w:r w:rsidRPr="00FC446A">
        <w:rPr>
          <w:b/>
        </w:rPr>
        <w:t xml:space="preserve"> ГОСУДАРСТВЕННАЯ АКАДЕМИЯ»</w:t>
      </w:r>
    </w:p>
    <w:p w14:paraId="633A92C1" w14:textId="77777777" w:rsidR="00FC446A" w:rsidRDefault="00FC446A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</w:p>
    <w:p w14:paraId="591CF4AA" w14:textId="77777777" w:rsidR="00FC446A" w:rsidRDefault="00FC446A" w:rsidP="003D6B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rPr>
          <w:b/>
          <w:color w:val="000000"/>
        </w:rPr>
      </w:pPr>
    </w:p>
    <w:p w14:paraId="46E315F1" w14:textId="77777777" w:rsidR="00FC446A" w:rsidRDefault="00FC446A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</w:p>
    <w:p w14:paraId="10CDA5E1" w14:textId="77777777" w:rsidR="00FC446A" w:rsidRDefault="00FC446A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</w:p>
    <w:p w14:paraId="3C616EB9" w14:textId="77777777" w:rsidR="00FC446A" w:rsidRDefault="00FC446A" w:rsidP="00F748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0"/>
        <w:rPr>
          <w:b/>
          <w:color w:val="000000"/>
        </w:rPr>
      </w:pPr>
    </w:p>
    <w:p w14:paraId="00E17BB7" w14:textId="77777777" w:rsidR="00FC446A" w:rsidRDefault="00FC446A" w:rsidP="00353C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0"/>
        <w:rPr>
          <w:b/>
          <w:color w:val="000000"/>
        </w:rPr>
      </w:pPr>
    </w:p>
    <w:p w14:paraId="6553BA0D" w14:textId="77777777" w:rsidR="00FC446A" w:rsidRDefault="00FC446A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</w:p>
    <w:p w14:paraId="581562C2" w14:textId="77777777" w:rsidR="00FC446A" w:rsidRDefault="00FC446A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</w:p>
    <w:p w14:paraId="477A9035" w14:textId="77777777" w:rsidR="009B6310" w:rsidRDefault="000B51C5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  <w:r w:rsidRPr="00752B71">
        <w:rPr>
          <w:b/>
          <w:noProof/>
          <w:color w:val="000000"/>
        </w:rPr>
        <w:drawing>
          <wp:inline distT="0" distB="0" distL="0" distR="0" wp14:anchorId="74CB6467" wp14:editId="74FA6DB9">
            <wp:extent cx="1566407" cy="1566407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36" cy="15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1207" w14:textId="77777777" w:rsidR="009B6310" w:rsidRDefault="009B6310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</w:p>
    <w:p w14:paraId="11EF690B" w14:textId="77777777" w:rsidR="009B6310" w:rsidRDefault="009B6310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721"/>
        <w:jc w:val="center"/>
        <w:rPr>
          <w:b/>
          <w:color w:val="000000"/>
        </w:rPr>
      </w:pPr>
    </w:p>
    <w:p w14:paraId="289D7DF3" w14:textId="77777777" w:rsidR="009B6310" w:rsidRDefault="009B6310" w:rsidP="00CE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 w:hanging="721"/>
        <w:jc w:val="center"/>
        <w:rPr>
          <w:b/>
          <w:color w:val="000000"/>
          <w:sz w:val="28"/>
          <w:szCs w:val="28"/>
        </w:rPr>
      </w:pPr>
    </w:p>
    <w:p w14:paraId="3CF59A89" w14:textId="77777777" w:rsidR="009B6310" w:rsidRDefault="00D722BE" w:rsidP="00FC446A">
      <w:pPr>
        <w:pStyle w:val="10"/>
        <w:jc w:val="center"/>
      </w:pPr>
      <w:bookmarkStart w:id="0" w:name="_Toc27352699"/>
      <w:r>
        <w:t>ПРОГРАММА РАЗВИТИЯ</w:t>
      </w:r>
      <w:bookmarkEnd w:id="0"/>
    </w:p>
    <w:p w14:paraId="353649A5" w14:textId="77777777" w:rsidR="009B6310" w:rsidRPr="00FC446A" w:rsidRDefault="00D722BE" w:rsidP="00CE1EC5">
      <w:pPr>
        <w:spacing w:after="0" w:line="360" w:lineRule="auto"/>
        <w:ind w:right="0" w:firstLine="0"/>
        <w:jc w:val="center"/>
        <w:rPr>
          <w:b/>
        </w:rPr>
      </w:pPr>
      <w:r w:rsidRPr="00FC446A">
        <w:rPr>
          <w:b/>
        </w:rPr>
        <w:t xml:space="preserve">ФЕДЕРАЛЬНОГО ГОСУДАРСТВЕННОГО БЮДЖЕТНОГО </w:t>
      </w:r>
    </w:p>
    <w:p w14:paraId="7EB40A8A" w14:textId="77777777" w:rsidR="009B6310" w:rsidRPr="00FC446A" w:rsidRDefault="00D722BE" w:rsidP="00CE1EC5">
      <w:pPr>
        <w:spacing w:after="0" w:line="360" w:lineRule="auto"/>
        <w:ind w:right="0" w:firstLine="0"/>
        <w:jc w:val="center"/>
        <w:rPr>
          <w:b/>
        </w:rPr>
      </w:pPr>
      <w:r w:rsidRPr="00FC446A">
        <w:rPr>
          <w:b/>
        </w:rPr>
        <w:t xml:space="preserve">ОБРАЗОВАТЕЛЬНОГО УЧРЕЖДЕНИЯ ВЫСШЕГО ОБРАЗОВАНИЯ </w:t>
      </w:r>
    </w:p>
    <w:p w14:paraId="6DD1ABD3" w14:textId="77777777" w:rsidR="00C27B46" w:rsidRDefault="00D722BE" w:rsidP="00CE1EC5">
      <w:pPr>
        <w:spacing w:after="0" w:line="360" w:lineRule="auto"/>
        <w:ind w:right="0" w:firstLine="0"/>
        <w:jc w:val="center"/>
        <w:rPr>
          <w:b/>
        </w:rPr>
      </w:pPr>
      <w:r w:rsidRPr="00FC446A">
        <w:rPr>
          <w:b/>
        </w:rPr>
        <w:t>«</w:t>
      </w:r>
      <w:proofErr w:type="gramStart"/>
      <w:r w:rsidRPr="00FC446A">
        <w:rPr>
          <w:b/>
        </w:rPr>
        <w:t>СЕВЕРО-КАВКАЗСКАЯ</w:t>
      </w:r>
      <w:proofErr w:type="gramEnd"/>
      <w:r w:rsidRPr="00FC446A">
        <w:rPr>
          <w:b/>
        </w:rPr>
        <w:t xml:space="preserve"> ГОСУДАРСТВЕННАЯ АКАДЕМИЯ»</w:t>
      </w:r>
      <w:r w:rsidR="00C27B46">
        <w:rPr>
          <w:b/>
        </w:rPr>
        <w:t xml:space="preserve"> </w:t>
      </w:r>
    </w:p>
    <w:p w14:paraId="5C055AE6" w14:textId="5A227B34" w:rsidR="009B6310" w:rsidRPr="00FC446A" w:rsidRDefault="00354CD3" w:rsidP="00CE1EC5">
      <w:pPr>
        <w:spacing w:after="0" w:line="360" w:lineRule="auto"/>
        <w:ind w:right="0" w:firstLine="0"/>
        <w:jc w:val="center"/>
      </w:pPr>
      <w:r>
        <w:rPr>
          <w:b/>
        </w:rPr>
        <w:t>на 2020-2022</w:t>
      </w:r>
      <w:r w:rsidR="00C27B46">
        <w:rPr>
          <w:b/>
        </w:rPr>
        <w:t xml:space="preserve"> </w:t>
      </w:r>
      <w:proofErr w:type="spellStart"/>
      <w:r w:rsidR="00C27B46">
        <w:rPr>
          <w:b/>
        </w:rPr>
        <w:t>г.</w:t>
      </w:r>
      <w:proofErr w:type="gramStart"/>
      <w:r w:rsidR="00C27B46">
        <w:rPr>
          <w:b/>
        </w:rPr>
        <w:t>г</w:t>
      </w:r>
      <w:proofErr w:type="spellEnd"/>
      <w:proofErr w:type="gramEnd"/>
      <w:r w:rsidR="00C27B46">
        <w:rPr>
          <w:b/>
        </w:rPr>
        <w:t>.</w:t>
      </w:r>
    </w:p>
    <w:p w14:paraId="547D12AE" w14:textId="77777777" w:rsidR="009B6310" w:rsidRDefault="009B6310" w:rsidP="00CE1EC5">
      <w:pPr>
        <w:spacing w:line="360" w:lineRule="auto"/>
        <w:ind w:right="0"/>
        <w:rPr>
          <w:sz w:val="28"/>
          <w:szCs w:val="28"/>
        </w:rPr>
      </w:pPr>
    </w:p>
    <w:p w14:paraId="5D4270FB" w14:textId="77777777" w:rsidR="009B6310" w:rsidRDefault="009B6310" w:rsidP="00CE1EC5">
      <w:pPr>
        <w:spacing w:line="360" w:lineRule="auto"/>
        <w:ind w:right="0"/>
      </w:pPr>
    </w:p>
    <w:p w14:paraId="58F529DE" w14:textId="77777777" w:rsidR="009B6310" w:rsidRDefault="009B6310" w:rsidP="00CE1EC5">
      <w:pPr>
        <w:spacing w:line="360" w:lineRule="auto"/>
        <w:ind w:right="0"/>
      </w:pPr>
    </w:p>
    <w:p w14:paraId="50541DF0" w14:textId="77777777" w:rsidR="009B6310" w:rsidRDefault="009B6310" w:rsidP="00CE1EC5">
      <w:pPr>
        <w:spacing w:line="360" w:lineRule="auto"/>
        <w:ind w:right="0"/>
      </w:pPr>
      <w:bookmarkStart w:id="1" w:name="_heading=h.gjdgxs" w:colFirst="0" w:colLast="0"/>
      <w:bookmarkEnd w:id="1"/>
    </w:p>
    <w:p w14:paraId="6A6AE5F9" w14:textId="77777777" w:rsidR="009B6310" w:rsidRDefault="009B6310" w:rsidP="009712FD">
      <w:pPr>
        <w:spacing w:line="360" w:lineRule="auto"/>
        <w:ind w:right="0" w:firstLine="0"/>
      </w:pPr>
      <w:bookmarkStart w:id="2" w:name="_heading=h.30j0zll" w:colFirst="0" w:colLast="0"/>
      <w:bookmarkEnd w:id="2"/>
    </w:p>
    <w:p w14:paraId="22057B84" w14:textId="77777777" w:rsidR="009B6310" w:rsidRDefault="009B6310" w:rsidP="00CE1EC5">
      <w:pPr>
        <w:spacing w:line="360" w:lineRule="auto"/>
        <w:ind w:right="0"/>
      </w:pPr>
    </w:p>
    <w:p w14:paraId="60192C69" w14:textId="56BF3D1F" w:rsidR="009B6310" w:rsidRPr="00F7488D" w:rsidRDefault="003C0564" w:rsidP="00FC44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0" w:hanging="721"/>
        <w:jc w:val="center"/>
        <w:rPr>
          <w:b/>
          <w:bCs/>
          <w:color w:val="000000"/>
        </w:rPr>
        <w:sectPr w:rsidR="009B6310" w:rsidRPr="00F7488D" w:rsidSect="002D16A0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1134" w:left="1134" w:header="709" w:footer="612" w:gutter="0"/>
          <w:pgNumType w:start="536"/>
          <w:cols w:space="720"/>
          <w:docGrid w:linePitch="326"/>
        </w:sectPr>
      </w:pPr>
      <w:r>
        <w:rPr>
          <w:b/>
          <w:bCs/>
          <w:color w:val="000000"/>
        </w:rPr>
        <w:t>Черкесск, 2020</w:t>
      </w:r>
    </w:p>
    <w:p w14:paraId="40C9AC22" w14:textId="77777777" w:rsidR="009B6310" w:rsidRDefault="009B6310" w:rsidP="00CE1EC5">
      <w:pPr>
        <w:widowControl w:val="0"/>
        <w:spacing w:after="0" w:line="360" w:lineRule="auto"/>
        <w:ind w:right="0" w:firstLine="0"/>
      </w:pPr>
      <w:bookmarkStart w:id="3" w:name="_heading=h.1fob9te" w:colFirst="0" w:colLast="0"/>
      <w:bookmarkStart w:id="4" w:name="_heading=h.k1h3gtlbh09h" w:colFirst="0" w:colLast="0"/>
      <w:bookmarkStart w:id="5" w:name="_heading=h.u1ot1tpof7w6" w:colFirst="0" w:colLast="0"/>
      <w:bookmarkStart w:id="6" w:name="_heading=h.42witpr8cij1" w:colFirst="0" w:colLast="0"/>
      <w:bookmarkStart w:id="7" w:name="_heading=h.cvf6to51bx7" w:colFirst="0" w:colLast="0"/>
      <w:bookmarkEnd w:id="3"/>
      <w:bookmarkEnd w:id="4"/>
      <w:bookmarkEnd w:id="5"/>
      <w:bookmarkEnd w:id="6"/>
      <w:bookmarkEnd w:id="7"/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674"/>
      </w:tblGrid>
      <w:tr w:rsidR="00205571" w14:paraId="63FEA1A0" w14:textId="77777777" w:rsidTr="00891E31">
        <w:tc>
          <w:tcPr>
            <w:tcW w:w="534" w:type="dxa"/>
          </w:tcPr>
          <w:p w14:paraId="4C2D2752" w14:textId="77777777" w:rsidR="00205571" w:rsidRDefault="00205571" w:rsidP="00FC18FE">
            <w:pPr>
              <w:widowControl w:val="0"/>
              <w:spacing w:after="0" w:line="360" w:lineRule="auto"/>
              <w:ind w:right="0" w:firstLine="0"/>
            </w:pPr>
            <w:bookmarkStart w:id="8" w:name="_heading=h.gfbfsb7veos1" w:colFirst="0" w:colLast="0"/>
            <w:bookmarkEnd w:id="8"/>
          </w:p>
        </w:tc>
        <w:tc>
          <w:tcPr>
            <w:tcW w:w="8646" w:type="dxa"/>
          </w:tcPr>
          <w:p w14:paraId="7B4A4F13" w14:textId="19FC61E5" w:rsidR="00205571" w:rsidRDefault="00205571" w:rsidP="00FC18FE">
            <w:pPr>
              <w:widowControl w:val="0"/>
              <w:spacing w:after="0" w:line="360" w:lineRule="auto"/>
              <w:ind w:right="0" w:firstLine="0"/>
            </w:pPr>
            <w:r>
              <w:t xml:space="preserve">                                           ОГЛАВЛЕНИЕ:</w:t>
            </w:r>
          </w:p>
        </w:tc>
        <w:tc>
          <w:tcPr>
            <w:tcW w:w="674" w:type="dxa"/>
          </w:tcPr>
          <w:p w14:paraId="6CC88762" w14:textId="77777777" w:rsidR="00205571" w:rsidRDefault="00205571" w:rsidP="00FC18FE">
            <w:pPr>
              <w:widowControl w:val="0"/>
              <w:spacing w:after="0" w:line="360" w:lineRule="auto"/>
              <w:ind w:right="0" w:firstLine="0"/>
            </w:pPr>
          </w:p>
        </w:tc>
      </w:tr>
      <w:tr w:rsidR="003C0564" w14:paraId="1E932D91" w14:textId="77777777" w:rsidTr="00891E31">
        <w:tc>
          <w:tcPr>
            <w:tcW w:w="534" w:type="dxa"/>
          </w:tcPr>
          <w:p w14:paraId="196344D7" w14:textId="77777777" w:rsidR="003C0564" w:rsidRDefault="003C0564" w:rsidP="00FC18FE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8646" w:type="dxa"/>
          </w:tcPr>
          <w:p w14:paraId="1054B876" w14:textId="382FDE03" w:rsidR="003C0564" w:rsidRDefault="003C0564" w:rsidP="00FC18FE">
            <w:pPr>
              <w:widowControl w:val="0"/>
              <w:spacing w:after="0" w:line="360" w:lineRule="auto"/>
              <w:ind w:right="0" w:firstLine="0"/>
            </w:pPr>
            <w:r>
              <w:t>ВВЕДЕНИЕ</w:t>
            </w:r>
          </w:p>
        </w:tc>
        <w:tc>
          <w:tcPr>
            <w:tcW w:w="674" w:type="dxa"/>
          </w:tcPr>
          <w:p w14:paraId="1D353DDE" w14:textId="717F0161" w:rsidR="003C0564" w:rsidRPr="00891E31" w:rsidRDefault="00891E31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5571" w14:paraId="2165571A" w14:textId="77777777" w:rsidTr="00891E31">
        <w:tc>
          <w:tcPr>
            <w:tcW w:w="534" w:type="dxa"/>
          </w:tcPr>
          <w:p w14:paraId="3A8B6E09" w14:textId="1DAB503A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1209333A" w14:textId="49C09C29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0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Анализ ситуации недостижения образовательной организацией высшего образования Карачаево-Черкесской Республики показателей в мониторинге эффективности в 2018 году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05FEF763" w14:textId="5CC9850A" w:rsidR="00205571" w:rsidRPr="00891E31" w:rsidRDefault="00891E31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05571" w14:paraId="739C20D4" w14:textId="77777777" w:rsidTr="00891E31">
        <w:tc>
          <w:tcPr>
            <w:tcW w:w="534" w:type="dxa"/>
          </w:tcPr>
          <w:p w14:paraId="47CB3485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59AAB55F" w14:textId="63203BDA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1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Анализ социально-экономического состояния Карачаево-Черкесской Республики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04FCDC4D" w14:textId="3A35E908" w:rsidR="00205571" w:rsidRPr="00891E31" w:rsidRDefault="00891E31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05571" w14:paraId="7B65150A" w14:textId="77777777" w:rsidTr="00891E31">
        <w:tc>
          <w:tcPr>
            <w:tcW w:w="534" w:type="dxa"/>
          </w:tcPr>
          <w:p w14:paraId="47A46152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08366DD2" w14:textId="1DB90CAF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2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Стратегические цели и ключевые задачи, ключевые показатели эффективности образовательной организации высшего образования Карачаево-Черкесской Республики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2B1FBB66" w14:textId="3064D6B5" w:rsidR="00205571" w:rsidRPr="00891E31" w:rsidRDefault="00891E31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05571" w14:paraId="45914306" w14:textId="77777777" w:rsidTr="00891E31">
        <w:tc>
          <w:tcPr>
            <w:tcW w:w="534" w:type="dxa"/>
          </w:tcPr>
          <w:p w14:paraId="6FE50A6E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40CE0A15" w14:textId="7F6BE925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3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Предложения по модернизации образовательной деятельности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3B65A5AA" w14:textId="278DA9F5" w:rsidR="00205571" w:rsidRPr="00891E31" w:rsidRDefault="00891E31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05571" w14:paraId="0AF533DD" w14:textId="77777777" w:rsidTr="00891E31">
        <w:tc>
          <w:tcPr>
            <w:tcW w:w="534" w:type="dxa"/>
          </w:tcPr>
          <w:p w14:paraId="70C515F8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53E8AE4C" w14:textId="40F08B1C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4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Предложения по модернизации научно-исследовательской и инновационной деятельности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20738655" w14:textId="00BDEB6F" w:rsidR="00205571" w:rsidRPr="00891E31" w:rsidRDefault="00891E31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05571" w14:paraId="20DA26F8" w14:textId="77777777" w:rsidTr="00891E31">
        <w:tc>
          <w:tcPr>
            <w:tcW w:w="534" w:type="dxa"/>
          </w:tcPr>
          <w:p w14:paraId="7BD3559C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758847F1" w14:textId="47ABB5FE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5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Предложения по развитию кадрового потенциала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083CD593" w14:textId="7A5CE60A" w:rsidR="00205571" w:rsidRPr="00891E31" w:rsidRDefault="00A82DE3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205571" w14:paraId="0D3BFAE0" w14:textId="77777777" w:rsidTr="00891E31">
        <w:tc>
          <w:tcPr>
            <w:tcW w:w="534" w:type="dxa"/>
          </w:tcPr>
          <w:p w14:paraId="6C15C544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1A3DC55B" w14:textId="2171B5D4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6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Предложения по модернизации системы управления академией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4EC8ED14" w14:textId="6D678CAA" w:rsidR="00205571" w:rsidRPr="00891E31" w:rsidRDefault="00891E31" w:rsidP="00FC18FE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05571" w14:paraId="776AB611" w14:textId="77777777" w:rsidTr="00891E31">
        <w:tc>
          <w:tcPr>
            <w:tcW w:w="534" w:type="dxa"/>
          </w:tcPr>
          <w:p w14:paraId="1F7C3D78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7C4EE0FC" w14:textId="225956B7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7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Предложения по модернизации материально-технической базы и социально-культурной инфраструктуры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791A0CD1" w14:textId="388C4823" w:rsidR="00205571" w:rsidRPr="00891E31" w:rsidRDefault="00891E31" w:rsidP="00C27B46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205571" w14:paraId="2747A5D9" w14:textId="77777777" w:rsidTr="00891E31">
        <w:tc>
          <w:tcPr>
            <w:tcW w:w="534" w:type="dxa"/>
          </w:tcPr>
          <w:p w14:paraId="53D7AC07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13EF5A25" w14:textId="58607602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8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 xml:space="preserve">Предложения по развитию местных сообществ, городской и </w:t>
              </w:r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br/>
                <w:t>региональной среды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6061E97F" w14:textId="78B83802" w:rsidR="00205571" w:rsidRPr="00891E31" w:rsidRDefault="00891E31" w:rsidP="00C27B46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05571" w14:paraId="7022C9D1" w14:textId="77777777" w:rsidTr="00891E31">
        <w:tc>
          <w:tcPr>
            <w:tcW w:w="534" w:type="dxa"/>
          </w:tcPr>
          <w:p w14:paraId="02B24137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0B7C841F" w14:textId="1FE9F530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09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Предложения по развитию кооперации с ведущими предприятиями и</w:t>
              </w:r>
              <w:r w:rsidR="00205571">
                <w:rPr>
                  <w:rStyle w:val="af5"/>
                  <w:iCs/>
                  <w:noProof/>
                  <w:color w:val="auto"/>
                  <w:u w:val="none"/>
                </w:rPr>
                <w:t xml:space="preserve"> </w:t>
              </w:r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организациями региона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  <w:r w:rsidR="00205571" w:rsidRPr="00205571">
                <w:rPr>
                  <w:iCs/>
                  <w:noProof/>
                  <w:webHidden/>
                </w:rPr>
                <w:fldChar w:fldCharType="begin"/>
              </w:r>
              <w:r w:rsidR="00205571" w:rsidRPr="00205571">
                <w:rPr>
                  <w:iCs/>
                  <w:noProof/>
                  <w:webHidden/>
                </w:rPr>
                <w:instrText xml:space="preserve"> PAGEREF _Toc27352709 \h </w:instrText>
              </w:r>
              <w:r w:rsidR="00205571" w:rsidRPr="00205571">
                <w:rPr>
                  <w:iCs/>
                  <w:noProof/>
                  <w:webHidden/>
                </w:rPr>
              </w:r>
              <w:r w:rsidR="00205571" w:rsidRPr="00205571">
                <w:rPr>
                  <w:iCs/>
                  <w:noProof/>
                  <w:webHidden/>
                </w:rPr>
                <w:fldChar w:fldCharType="end"/>
              </w:r>
            </w:hyperlink>
          </w:p>
        </w:tc>
        <w:tc>
          <w:tcPr>
            <w:tcW w:w="674" w:type="dxa"/>
          </w:tcPr>
          <w:p w14:paraId="42E54206" w14:textId="4E49A800" w:rsidR="00205571" w:rsidRPr="00891E31" w:rsidRDefault="00891E31" w:rsidP="00C27B46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205571" w14:paraId="736D6EFE" w14:textId="77777777" w:rsidTr="00891E31">
        <w:tc>
          <w:tcPr>
            <w:tcW w:w="534" w:type="dxa"/>
          </w:tcPr>
          <w:p w14:paraId="01A54C31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3D68B19E" w14:textId="6D6FF2B9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10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Плановые значения показателей мониторинга эффективности на период 2020-2022 гг.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7472CE9E" w14:textId="7ABEEAD4" w:rsidR="00205571" w:rsidRPr="00891E31" w:rsidRDefault="00891E31" w:rsidP="00C27B46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205571" w14:paraId="6C6EC4D7" w14:textId="77777777" w:rsidTr="00891E31">
        <w:tc>
          <w:tcPr>
            <w:tcW w:w="534" w:type="dxa"/>
          </w:tcPr>
          <w:p w14:paraId="4848002E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0D3BD2EF" w14:textId="78FCFA26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11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Финансовое обеспечение реализации программы развития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4B17D5B8" w14:textId="0943B743" w:rsidR="00205571" w:rsidRPr="00891E31" w:rsidRDefault="00891E31" w:rsidP="00C27B46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205571" w14:paraId="22CB3DE6" w14:textId="77777777" w:rsidTr="00891E31">
        <w:tc>
          <w:tcPr>
            <w:tcW w:w="534" w:type="dxa"/>
          </w:tcPr>
          <w:p w14:paraId="70825381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52CA6F2D" w14:textId="09AC5C42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12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Детальный план-график внедрения программы развития в образовательной организации высшего образования Карачаево-Черкесской Республики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3B18002B" w14:textId="05DA3CB7" w:rsidR="00205571" w:rsidRPr="00891E31" w:rsidRDefault="00891E31" w:rsidP="00C27B46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205571" w14:paraId="5DB11E3E" w14:textId="77777777" w:rsidTr="00891E31">
        <w:tc>
          <w:tcPr>
            <w:tcW w:w="534" w:type="dxa"/>
          </w:tcPr>
          <w:p w14:paraId="6A1276F2" w14:textId="77777777" w:rsidR="00205571" w:rsidRDefault="00205571" w:rsidP="00205571">
            <w:pPr>
              <w:pStyle w:val="ac"/>
              <w:widowControl w:val="0"/>
              <w:numPr>
                <w:ilvl w:val="0"/>
                <w:numId w:val="31"/>
              </w:numPr>
              <w:spacing w:after="0"/>
              <w:ind w:right="0"/>
            </w:pPr>
          </w:p>
        </w:tc>
        <w:tc>
          <w:tcPr>
            <w:tcW w:w="8646" w:type="dxa"/>
          </w:tcPr>
          <w:p w14:paraId="616A0C4F" w14:textId="21282F4D" w:rsidR="00205571" w:rsidRPr="00205571" w:rsidRDefault="00862D44" w:rsidP="00205571">
            <w:pPr>
              <w:widowControl w:val="0"/>
              <w:spacing w:after="0"/>
              <w:ind w:right="0" w:firstLine="0"/>
            </w:pPr>
            <w:hyperlink w:anchor="_Toc27352713" w:history="1">
              <w:r w:rsidR="00205571" w:rsidRPr="00205571">
                <w:rPr>
                  <w:rStyle w:val="af5"/>
                  <w:iCs/>
                  <w:noProof/>
                  <w:color w:val="auto"/>
                  <w:u w:val="none"/>
                </w:rPr>
                <w:t>План мероприятий по сопровождению внедрения программы развития в образовательной организации высшего образования Карачаево-Черкесской Республики</w:t>
              </w:r>
              <w:r w:rsidR="00205571" w:rsidRPr="00205571">
                <w:rPr>
                  <w:iCs/>
                  <w:noProof/>
                  <w:webHidden/>
                </w:rPr>
                <w:tab/>
              </w:r>
            </w:hyperlink>
          </w:p>
        </w:tc>
        <w:tc>
          <w:tcPr>
            <w:tcW w:w="674" w:type="dxa"/>
          </w:tcPr>
          <w:p w14:paraId="3C673034" w14:textId="2057F4E0" w:rsidR="00205571" w:rsidRPr="00891E31" w:rsidRDefault="00891E31" w:rsidP="00C27B46">
            <w:pPr>
              <w:widowControl w:val="0"/>
              <w:spacing w:after="0" w:line="360" w:lineRule="auto"/>
              <w:ind w:right="0" w:firstLine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7C67EC" w14:paraId="7FD01283" w14:textId="77777777" w:rsidTr="00891E31">
        <w:tc>
          <w:tcPr>
            <w:tcW w:w="534" w:type="dxa"/>
          </w:tcPr>
          <w:p w14:paraId="20F006B1" w14:textId="77777777" w:rsidR="007C67EC" w:rsidRDefault="007C67EC" w:rsidP="007C67EC">
            <w:pPr>
              <w:pStyle w:val="ac"/>
              <w:widowControl w:val="0"/>
              <w:spacing w:after="0"/>
              <w:ind w:left="360" w:right="0" w:firstLine="0"/>
            </w:pPr>
          </w:p>
        </w:tc>
        <w:tc>
          <w:tcPr>
            <w:tcW w:w="8646" w:type="dxa"/>
          </w:tcPr>
          <w:p w14:paraId="333D6F0C" w14:textId="6C631E27" w:rsidR="007C67EC" w:rsidRPr="007C67EC" w:rsidRDefault="007C67EC" w:rsidP="00205571">
            <w:pPr>
              <w:widowControl w:val="0"/>
              <w:spacing w:after="0"/>
              <w:ind w:right="0" w:firstLine="0"/>
            </w:pPr>
            <w:r>
              <w:t>Библиографический список</w:t>
            </w:r>
          </w:p>
        </w:tc>
        <w:tc>
          <w:tcPr>
            <w:tcW w:w="674" w:type="dxa"/>
          </w:tcPr>
          <w:p w14:paraId="56D9E26B" w14:textId="3188B408" w:rsidR="007C67EC" w:rsidRPr="007C67EC" w:rsidRDefault="007C67EC" w:rsidP="00C27B46">
            <w:pPr>
              <w:widowControl w:val="0"/>
              <w:spacing w:after="0" w:line="360" w:lineRule="auto"/>
              <w:ind w:right="0" w:firstLine="0"/>
            </w:pPr>
            <w:r>
              <w:t>72</w:t>
            </w:r>
          </w:p>
        </w:tc>
      </w:tr>
    </w:tbl>
    <w:p w14:paraId="2E8AF0FD" w14:textId="2E1FDA8B" w:rsidR="00205571" w:rsidRDefault="00205571" w:rsidP="00205571">
      <w:pPr>
        <w:widowControl w:val="0"/>
        <w:tabs>
          <w:tab w:val="left" w:pos="3368"/>
        </w:tabs>
        <w:spacing w:after="0" w:line="360" w:lineRule="auto"/>
        <w:ind w:right="0" w:firstLine="720"/>
      </w:pPr>
      <w:r>
        <w:tab/>
      </w:r>
    </w:p>
    <w:p w14:paraId="234BD734" w14:textId="77777777" w:rsidR="00205571" w:rsidRDefault="00205571" w:rsidP="00FC18FE">
      <w:pPr>
        <w:widowControl w:val="0"/>
        <w:spacing w:after="0" w:line="360" w:lineRule="auto"/>
        <w:ind w:right="0" w:firstLine="720"/>
      </w:pPr>
    </w:p>
    <w:p w14:paraId="2F8BAFB2" w14:textId="77777777" w:rsidR="00205571" w:rsidRDefault="00205571" w:rsidP="00FC18FE">
      <w:pPr>
        <w:widowControl w:val="0"/>
        <w:spacing w:after="0" w:line="360" w:lineRule="auto"/>
        <w:ind w:right="0" w:firstLine="720"/>
      </w:pPr>
    </w:p>
    <w:p w14:paraId="0066DBEE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050FFC27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51490A9B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7A28CB7C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0A1352AE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22578FCA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1434032A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2A6A2060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4468CC9B" w14:textId="77777777" w:rsidR="003C0564" w:rsidRDefault="003C0564" w:rsidP="00FC18FE">
      <w:pPr>
        <w:widowControl w:val="0"/>
        <w:spacing w:after="0" w:line="360" w:lineRule="auto"/>
        <w:ind w:right="0" w:firstLine="720"/>
      </w:pPr>
    </w:p>
    <w:p w14:paraId="1CE01649" w14:textId="77777777" w:rsidR="00205571" w:rsidRDefault="00205571" w:rsidP="00FC18FE">
      <w:pPr>
        <w:widowControl w:val="0"/>
        <w:spacing w:after="0" w:line="360" w:lineRule="auto"/>
        <w:ind w:right="0" w:firstLine="720"/>
      </w:pPr>
    </w:p>
    <w:p w14:paraId="13DD7516" w14:textId="0CAD0930" w:rsidR="009B6310" w:rsidRDefault="00D722BE" w:rsidP="00FC18FE">
      <w:pPr>
        <w:widowControl w:val="0"/>
        <w:spacing w:after="0" w:line="360" w:lineRule="auto"/>
        <w:ind w:right="0" w:firstLine="720"/>
      </w:pPr>
      <w:r>
        <w:t xml:space="preserve">Программа развития разработана на основании результатов анализа социально-экономического состояния Карачаево-Черкесской </w:t>
      </w:r>
      <w:r w:rsidR="00FC446A">
        <w:t>Р</w:t>
      </w:r>
      <w:r w:rsidR="003C0564">
        <w:t>еспублики и</w:t>
      </w:r>
      <w:r>
        <w:t xml:space="preserve"> </w:t>
      </w:r>
      <w:r w:rsidR="003C0564">
        <w:t>показателей Северо-Кавказской государственной академии в Мониторинге</w:t>
      </w:r>
      <w:r>
        <w:t xml:space="preserve"> эффективности </w:t>
      </w:r>
      <w:r w:rsidR="003C0564">
        <w:t>деятельности образ</w:t>
      </w:r>
      <w:r w:rsidR="003C0564">
        <w:t>о</w:t>
      </w:r>
      <w:r w:rsidR="003C0564">
        <w:t>вательных организаций  в 2019</w:t>
      </w:r>
      <w:r>
        <w:t xml:space="preserve"> году. </w:t>
      </w:r>
    </w:p>
    <w:p w14:paraId="31E19393" w14:textId="77777777" w:rsidR="009B6310" w:rsidRDefault="00D722BE" w:rsidP="00CE1EC5">
      <w:pPr>
        <w:widowControl w:val="0"/>
        <w:spacing w:after="0" w:line="360" w:lineRule="auto"/>
        <w:ind w:right="0" w:firstLine="720"/>
        <w:rPr>
          <w:i/>
        </w:rPr>
      </w:pPr>
      <w:r>
        <w:t>Миссией Северо-Кавказской государственной академии является развитие общества через исполнение образовательных и исследовательских функций.</w:t>
      </w:r>
    </w:p>
    <w:p w14:paraId="35E74C4A" w14:textId="77777777" w:rsidR="00CE1EC5" w:rsidRDefault="00CE1EC5">
      <w:bookmarkStart w:id="9" w:name="_heading=h.3znysh7" w:colFirst="0" w:colLast="0"/>
      <w:bookmarkEnd w:id="9"/>
    </w:p>
    <w:p w14:paraId="05667D37" w14:textId="77777777" w:rsidR="00353CCA" w:rsidRDefault="00353CCA"/>
    <w:p w14:paraId="47DE61A6" w14:textId="77777777" w:rsidR="00353CCA" w:rsidRDefault="00353CCA"/>
    <w:p w14:paraId="3954FFC3" w14:textId="77777777" w:rsidR="00353CCA" w:rsidRDefault="00353CCA"/>
    <w:p w14:paraId="0CE4A93F" w14:textId="77777777" w:rsidR="00353CCA" w:rsidRDefault="00353CCA"/>
    <w:p w14:paraId="3B3D7B5A" w14:textId="77777777" w:rsidR="00353CCA" w:rsidRDefault="00353CCA"/>
    <w:p w14:paraId="40B1FEA4" w14:textId="77777777" w:rsidR="00353CCA" w:rsidRDefault="00353CCA"/>
    <w:p w14:paraId="0782B658" w14:textId="77777777" w:rsidR="00353CCA" w:rsidRDefault="00353CCA"/>
    <w:p w14:paraId="3C99FC80" w14:textId="77777777" w:rsidR="00353CCA" w:rsidRDefault="00353CCA"/>
    <w:p w14:paraId="7A788C9E" w14:textId="77777777" w:rsidR="00353CCA" w:rsidRDefault="00353CCA"/>
    <w:p w14:paraId="7DB78C98" w14:textId="77777777" w:rsidR="00353CCA" w:rsidRDefault="00353CCA"/>
    <w:p w14:paraId="0599A586" w14:textId="77777777" w:rsidR="00353CCA" w:rsidRDefault="00353CCA"/>
    <w:p w14:paraId="726FB45B" w14:textId="77777777" w:rsidR="00353CCA" w:rsidRDefault="00353CCA"/>
    <w:p w14:paraId="42670D7B" w14:textId="77777777" w:rsidR="00353CCA" w:rsidRDefault="00353CCA"/>
    <w:p w14:paraId="067CFC6E" w14:textId="77777777" w:rsidR="00353CCA" w:rsidRDefault="00353CCA"/>
    <w:p w14:paraId="03ECCC26" w14:textId="77777777" w:rsidR="00353CCA" w:rsidRDefault="00353CCA"/>
    <w:p w14:paraId="2E608C85" w14:textId="77777777" w:rsidR="00353CCA" w:rsidRDefault="00353CCA"/>
    <w:p w14:paraId="48FBA56E" w14:textId="77777777" w:rsidR="00353CCA" w:rsidRDefault="00353CCA"/>
    <w:p w14:paraId="79064200" w14:textId="77777777" w:rsidR="00353CCA" w:rsidRDefault="00353CCA"/>
    <w:p w14:paraId="001F006D" w14:textId="77777777" w:rsidR="00353CCA" w:rsidRDefault="00353CCA"/>
    <w:p w14:paraId="406003FB" w14:textId="77777777" w:rsidR="00353CCA" w:rsidRDefault="00353CCA"/>
    <w:p w14:paraId="3E85785F" w14:textId="77777777" w:rsidR="00353CCA" w:rsidRDefault="00353CCA"/>
    <w:p w14:paraId="33C9FDD7" w14:textId="77777777" w:rsidR="003C0564" w:rsidRDefault="003C0564"/>
    <w:p w14:paraId="671BFC37" w14:textId="77777777" w:rsidR="003C0564" w:rsidRDefault="003C0564"/>
    <w:p w14:paraId="37A7C563" w14:textId="77777777" w:rsidR="003C0564" w:rsidRDefault="003C0564"/>
    <w:p w14:paraId="1F64E645" w14:textId="77777777" w:rsidR="003C0564" w:rsidRDefault="003C0564"/>
    <w:p w14:paraId="2167A19D" w14:textId="77777777" w:rsidR="00353CCA" w:rsidRPr="00C27B46" w:rsidRDefault="00353CCA"/>
    <w:p w14:paraId="758D763B" w14:textId="77777777" w:rsidR="00891E31" w:rsidRPr="00C27B46" w:rsidRDefault="00891E31"/>
    <w:p w14:paraId="1FAFDA5B" w14:textId="77777777" w:rsidR="00353CCA" w:rsidRDefault="00353CCA"/>
    <w:p w14:paraId="38589220" w14:textId="77777777" w:rsidR="00F51FE3" w:rsidRDefault="00F51FE3"/>
    <w:p w14:paraId="38EAB0E3" w14:textId="240E37A5" w:rsidR="009B6310" w:rsidRDefault="00D722BE" w:rsidP="003C0564">
      <w:pPr>
        <w:pStyle w:val="1"/>
        <w:numPr>
          <w:ilvl w:val="0"/>
          <w:numId w:val="32"/>
        </w:numPr>
      </w:pPr>
      <w:bookmarkStart w:id="10" w:name="_Toc27352700"/>
      <w:r>
        <w:t xml:space="preserve">Анализ ситуации </w:t>
      </w:r>
      <w:proofErr w:type="spellStart"/>
      <w:r>
        <w:t>недостижения</w:t>
      </w:r>
      <w:proofErr w:type="spellEnd"/>
      <w:r>
        <w:t xml:space="preserve"> образовательной организацией высшего обр</w:t>
      </w:r>
      <w:r>
        <w:t>а</w:t>
      </w:r>
      <w:r>
        <w:t>зования Карачаево-Черкесской Республики показателей в мониторинге эффе</w:t>
      </w:r>
      <w:r>
        <w:t>к</w:t>
      </w:r>
      <w:r>
        <w:t>тивности в 2018 году</w:t>
      </w:r>
      <w:bookmarkEnd w:id="10"/>
    </w:p>
    <w:p w14:paraId="1E90D773" w14:textId="77777777" w:rsidR="00CE1EC5" w:rsidRDefault="00CE1EC5" w:rsidP="00CE1EC5">
      <w:pPr>
        <w:widowControl w:val="0"/>
        <w:spacing w:after="0" w:line="360" w:lineRule="auto"/>
        <w:ind w:right="0" w:firstLine="0"/>
        <w:rPr>
          <w:highlight w:val="yellow"/>
        </w:rPr>
      </w:pPr>
      <w:bookmarkStart w:id="11" w:name="_heading=h.2et92p0" w:colFirst="0" w:colLast="0"/>
      <w:bookmarkEnd w:id="11"/>
    </w:p>
    <w:p w14:paraId="35A6083B" w14:textId="77777777" w:rsidR="009B6310" w:rsidRDefault="00D722BE" w:rsidP="00FC18FE">
      <w:pPr>
        <w:spacing w:after="0" w:line="360" w:lineRule="auto"/>
        <w:ind w:right="0" w:firstLine="720"/>
      </w:pPr>
      <w:r>
        <w:t>По результатам 2018 года не были достигнуты пороговые значения показателей мон</w:t>
      </w:r>
      <w:r>
        <w:t>и</w:t>
      </w:r>
      <w:r>
        <w:t>торинга Е.1 и Е.2 – образовательная деятельность и научно</w:t>
      </w:r>
      <w:r w:rsidR="003B504D">
        <w:t>-исследовательская деятельность, по данным мониторинга эффективности деятельности организаций высшего образования</w:t>
      </w:r>
      <w:r w:rsidR="003B504D" w:rsidRPr="003B504D">
        <w:t xml:space="preserve"> [1]</w:t>
      </w:r>
      <w:r w:rsidR="003B504D">
        <w:t>.</w:t>
      </w:r>
    </w:p>
    <w:p w14:paraId="3D9694C7" w14:textId="7B1A29DD" w:rsidR="009B6310" w:rsidRDefault="00D722BE" w:rsidP="00FC18FE">
      <w:pPr>
        <w:spacing w:after="0" w:line="360" w:lineRule="auto"/>
        <w:ind w:right="0" w:firstLine="720"/>
      </w:pPr>
      <w:r>
        <w:t>Первый показатель отражает отношение суммы средних баллов ЕГЭ студентов, пр</w:t>
      </w:r>
      <w:r>
        <w:t>и</w:t>
      </w:r>
      <w:r>
        <w:t xml:space="preserve">нятых на обучение по очной форме обучения по результатам ЕГЭ или по результатам ЕГЭ и дополнительных испытаний за исключением лиц, принятых по результатам целевого приема, по всем направлениям и специальностям программ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 w:rsidR="00994C9F">
        <w:t>, умноже</w:t>
      </w:r>
      <w:r w:rsidR="00994C9F">
        <w:t>н</w:t>
      </w:r>
      <w:r w:rsidR="00994C9F">
        <w:t xml:space="preserve">ных на численность </w:t>
      </w:r>
      <w:r>
        <w:t>студентов, обучающихся по соответствующим направлениям и спец</w:t>
      </w:r>
      <w:r>
        <w:t>и</w:t>
      </w:r>
      <w:r>
        <w:t xml:space="preserve">альностям программ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>, к суммарной численности таких студе</w:t>
      </w:r>
      <w:r>
        <w:t>н</w:t>
      </w:r>
      <w:r>
        <w:t>тов.</w:t>
      </w:r>
    </w:p>
    <w:p w14:paraId="54D66BDC" w14:textId="77777777" w:rsidR="009B6310" w:rsidRDefault="00D722BE" w:rsidP="00CE1EC5">
      <w:pPr>
        <w:spacing w:line="360" w:lineRule="auto"/>
        <w:ind w:right="0" w:firstLine="720"/>
      </w:pPr>
      <w:r>
        <w:t>Второй показатель отображает отношение общего объёма средств, поступивших за отчетный год от выполнения НИОКР к численности НПР.</w:t>
      </w:r>
    </w:p>
    <w:p w14:paraId="40F4C165" w14:textId="77777777" w:rsidR="00FC18FE" w:rsidRDefault="00FC18FE" w:rsidP="00FC18FE">
      <w:pPr>
        <w:spacing w:after="0" w:line="360" w:lineRule="auto"/>
        <w:ind w:right="0" w:firstLine="720"/>
      </w:pPr>
    </w:p>
    <w:p w14:paraId="08CA67D9" w14:textId="58393B5D" w:rsidR="0085794A" w:rsidRDefault="0085794A" w:rsidP="00FC18FE">
      <w:pPr>
        <w:spacing w:line="360" w:lineRule="auto"/>
        <w:ind w:right="0"/>
        <w:jc w:val="center"/>
      </w:pPr>
      <w:r>
        <w:rPr>
          <w:noProof/>
        </w:rPr>
        <w:drawing>
          <wp:inline distT="0" distB="0" distL="0" distR="0" wp14:anchorId="26A736C1" wp14:editId="16787838">
            <wp:extent cx="5376672" cy="3218688"/>
            <wp:effectExtent l="0" t="0" r="14605" b="12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0020B5" w14:textId="1C759883" w:rsidR="00FC18FE" w:rsidRPr="00940689" w:rsidRDefault="00FC18FE" w:rsidP="00FC18FE">
      <w:pPr>
        <w:spacing w:line="360" w:lineRule="auto"/>
        <w:ind w:right="0"/>
        <w:jc w:val="center"/>
      </w:pPr>
      <w:r>
        <w:t>Рисунок 1 – Показатели образовательной деятельности</w:t>
      </w:r>
      <w:r w:rsidR="00B354B6" w:rsidRPr="009712FD">
        <w:t>.</w:t>
      </w:r>
    </w:p>
    <w:p w14:paraId="75F3946B" w14:textId="77777777" w:rsidR="00F5679A" w:rsidRDefault="00F5679A" w:rsidP="00FC18FE">
      <w:pPr>
        <w:spacing w:line="360" w:lineRule="auto"/>
        <w:ind w:right="0"/>
        <w:jc w:val="center"/>
      </w:pPr>
    </w:p>
    <w:p w14:paraId="45567F98" w14:textId="75796574" w:rsidR="003045D4" w:rsidRDefault="00D722BE" w:rsidP="00FC18FE">
      <w:pPr>
        <w:spacing w:line="360" w:lineRule="auto"/>
        <w:ind w:right="0" w:firstLine="720"/>
      </w:pPr>
      <w:r>
        <w:lastRenderedPageBreak/>
        <w:t xml:space="preserve">Значение показателя улучшается за последние </w:t>
      </w:r>
      <w:r w:rsidR="00940689">
        <w:t>4</w:t>
      </w:r>
      <w:r w:rsidR="00E91028">
        <w:t xml:space="preserve"> </w:t>
      </w:r>
      <w:r>
        <w:t>года, но все равно остается на нед</w:t>
      </w:r>
      <w:r>
        <w:t>о</w:t>
      </w:r>
      <w:r>
        <w:t xml:space="preserve">статочном уровне. </w:t>
      </w:r>
      <w:r w:rsidR="00E91028">
        <w:t>В Республике функционируют пять учреждений высшего образования, из которых три являются филиалами</w:t>
      </w:r>
      <w:r w:rsidR="00794249">
        <w:t xml:space="preserve"> других ВУЗов</w:t>
      </w:r>
      <w:r w:rsidR="00E91028">
        <w:t>. Медианное значение показателя в Карача</w:t>
      </w:r>
      <w:r w:rsidR="00E91028">
        <w:t>е</w:t>
      </w:r>
      <w:r w:rsidR="00E91028">
        <w:t xml:space="preserve">во-Черкесской Республике составляет </w:t>
      </w:r>
      <w:r w:rsidR="003045D4">
        <w:t>54,61. Медиана по региону находится ниже порогов</w:t>
      </w:r>
      <w:r w:rsidR="003045D4">
        <w:t>о</w:t>
      </w:r>
      <w:r w:rsidR="003045D4">
        <w:t>го значения, в данном регионе показатель Е</w:t>
      </w:r>
      <w:r w:rsidR="00794249">
        <w:t>.</w:t>
      </w:r>
      <w:r w:rsidR="003045D4">
        <w:t xml:space="preserve">1 </w:t>
      </w:r>
      <w:r w:rsidR="00794249">
        <w:t>в</w:t>
      </w:r>
      <w:r w:rsidR="003045D4">
        <w:t xml:space="preserve">ыполняет только </w:t>
      </w:r>
      <w:r w:rsidR="00794249">
        <w:t>ф</w:t>
      </w:r>
      <w:r w:rsidR="003045D4" w:rsidRPr="003045D4">
        <w:t>илиал Автономной неко</w:t>
      </w:r>
      <w:r w:rsidR="003045D4" w:rsidRPr="003045D4">
        <w:t>м</w:t>
      </w:r>
      <w:r w:rsidR="003045D4" w:rsidRPr="003045D4">
        <w:t>мерческой организации высшего образования "Московский институт государственн</w:t>
      </w:r>
      <w:r w:rsidR="003045D4">
        <w:t xml:space="preserve">ого управления и права". </w:t>
      </w:r>
    </w:p>
    <w:p w14:paraId="1C91D6D1" w14:textId="57262E95" w:rsidR="00E91028" w:rsidRDefault="003045D4" w:rsidP="00FC18FE">
      <w:pPr>
        <w:spacing w:line="360" w:lineRule="auto"/>
        <w:ind w:right="0" w:firstLine="720"/>
      </w:pPr>
      <w:r>
        <w:t>При рассмотрении значений показателя Е</w:t>
      </w:r>
      <w:r w:rsidR="00794249">
        <w:t>.</w:t>
      </w:r>
      <w:r>
        <w:t xml:space="preserve">1 </w:t>
      </w:r>
      <w:r w:rsidR="00794249">
        <w:t>в</w:t>
      </w:r>
      <w:r>
        <w:t xml:space="preserve"> учреждениях высшего образования в территориально и социально-экономически родственных регионах: Кабардино-Б</w:t>
      </w:r>
      <w:r w:rsidRPr="003045D4">
        <w:t xml:space="preserve">алкарская </w:t>
      </w:r>
      <w:r>
        <w:t>Р</w:t>
      </w:r>
      <w:r w:rsidRPr="003045D4">
        <w:t>еспублика</w:t>
      </w:r>
      <w:r>
        <w:t xml:space="preserve"> и Республика Дагестан, значения медиан оказались соответственно 58,47 и 54,48. </w:t>
      </w:r>
      <w:r w:rsidR="00717196">
        <w:t>Оба значения также не достигают порогового значения. Медиана значения показателя Е</w:t>
      </w:r>
      <w:r w:rsidR="00295470">
        <w:t>.</w:t>
      </w:r>
      <w:r w:rsidR="00717196">
        <w:t>1 ВУЗов Кабардино-Б</w:t>
      </w:r>
      <w:r w:rsidR="00717196" w:rsidRPr="003045D4">
        <w:t>алкарск</w:t>
      </w:r>
      <w:r w:rsidR="00717196">
        <w:t>ой</w:t>
      </w:r>
      <w:r w:rsidR="00717196" w:rsidRPr="003045D4">
        <w:t xml:space="preserve"> </w:t>
      </w:r>
      <w:r w:rsidR="00717196">
        <w:t>Р</w:t>
      </w:r>
      <w:r w:rsidR="00717196" w:rsidRPr="003045D4">
        <w:t>еспублик</w:t>
      </w:r>
      <w:r w:rsidR="00717196">
        <w:t>и выше значения показателя СКГА, а медиана зн</w:t>
      </w:r>
      <w:r w:rsidR="00717196">
        <w:t>а</w:t>
      </w:r>
      <w:r w:rsidR="00717196">
        <w:t>чения показателя Е</w:t>
      </w:r>
      <w:r w:rsidR="00794249">
        <w:t>.</w:t>
      </w:r>
      <w:r w:rsidR="00717196">
        <w:t>1 ВУЗов Республики Дагестан ниже значения показателя СКГА.</w:t>
      </w:r>
    </w:p>
    <w:p w14:paraId="1FCD8481" w14:textId="56BA1494" w:rsidR="0089540F" w:rsidRPr="00432CE1" w:rsidRDefault="002B724E" w:rsidP="00FC18FE">
      <w:pPr>
        <w:spacing w:line="360" w:lineRule="auto"/>
        <w:ind w:right="0" w:firstLine="720"/>
      </w:pPr>
      <w:r>
        <w:t>Основн</w:t>
      </w:r>
      <w:r w:rsidR="0059060F">
        <w:t>ой причиной</w:t>
      </w:r>
      <w:r>
        <w:t xml:space="preserve"> </w:t>
      </w:r>
      <w:proofErr w:type="spellStart"/>
      <w:r>
        <w:t>недостижения</w:t>
      </w:r>
      <w:proofErr w:type="spellEnd"/>
      <w:r>
        <w:t xml:space="preserve"> показателя Е</w:t>
      </w:r>
      <w:r w:rsidR="0059060F">
        <w:t>.1 являе</w:t>
      </w:r>
      <w:r>
        <w:t>тся низкое качество школьн</w:t>
      </w:r>
      <w:r>
        <w:t>о</w:t>
      </w:r>
      <w:r>
        <w:t xml:space="preserve">го образования в регионе, что отражается на баллах ЕГЭ. </w:t>
      </w:r>
      <w:r w:rsidR="0059060F">
        <w:t>Согласно исследованию НИУ ВШЭ</w:t>
      </w:r>
      <w:r w:rsidR="00E45C2F">
        <w:t>,</w:t>
      </w:r>
      <w:r w:rsidR="0059060F">
        <w:t xml:space="preserve"> Карачаево-Черкесская Республика в 2018 году занимала 77 место по рангу качества </w:t>
      </w:r>
      <w:r w:rsidR="0059060F" w:rsidRPr="00432CE1">
        <w:t>бюджетного приёма из 79 регионов, рассматриваемых в исследовании</w:t>
      </w:r>
      <w:r w:rsidR="002D48B7">
        <w:t xml:space="preserve"> </w:t>
      </w:r>
      <w:r w:rsidR="002D48B7" w:rsidRPr="002D48B7">
        <w:t xml:space="preserve">качества приема в </w:t>
      </w:r>
      <w:r w:rsidR="00C058E4">
        <w:t>ВУЗ</w:t>
      </w:r>
      <w:r w:rsidR="002D48B7" w:rsidRPr="002D48B7">
        <w:t>ы</w:t>
      </w:r>
      <w:r w:rsidR="002D48B7">
        <w:t>, проведенного ВШ</w:t>
      </w:r>
      <w:r w:rsidR="000E513D">
        <w:t>Э</w:t>
      </w:r>
      <w:r w:rsidR="0059060F" w:rsidRPr="001E3BF9">
        <w:t>[</w:t>
      </w:r>
      <w:r w:rsidR="00432CE1" w:rsidRPr="001E3BF9">
        <w:t>2</w:t>
      </w:r>
      <w:r w:rsidR="0059060F" w:rsidRPr="001E3BF9">
        <w:t>]</w:t>
      </w:r>
      <w:r w:rsidR="0059060F" w:rsidRPr="00432CE1">
        <w:t>.</w:t>
      </w:r>
      <w:r w:rsidR="0089540F" w:rsidRPr="00432CE1">
        <w:t xml:space="preserve"> Также на количество абитуриентов, подающих документы в региональные ВУЗы, влияет экономическое состояние в </w:t>
      </w:r>
      <w:r w:rsidR="0089540F" w:rsidRPr="00AB5C84">
        <w:t xml:space="preserve">регионе. </w:t>
      </w:r>
      <w:r w:rsidR="00DF63F0" w:rsidRPr="00AB5C84">
        <w:t xml:space="preserve">Согласно РИАРЕЙТИНГ 2019 года, Карачаево-Черкесская Республика занимает 81 место по численности среднего класса в регионе, доля семей, относящихся к среднему классу составляет 4,1% </w:t>
      </w:r>
      <w:r w:rsidR="00DF63F0" w:rsidRPr="001E3BF9">
        <w:t>[</w:t>
      </w:r>
      <w:r w:rsidR="00432CE1" w:rsidRPr="001E3BF9">
        <w:t>3</w:t>
      </w:r>
      <w:r w:rsidR="00DF63F0" w:rsidRPr="001E3BF9">
        <w:t>]</w:t>
      </w:r>
      <w:r w:rsidR="00DF63F0" w:rsidRPr="00432CE1">
        <w:t>. Данная</w:t>
      </w:r>
      <w:r w:rsidR="00DF63F0">
        <w:t xml:space="preserve"> ситуация негативно влияет на активность поступления в ВУЗы региона. </w:t>
      </w:r>
      <w:r w:rsidR="00AB282C">
        <w:t>Традиционн</w:t>
      </w:r>
      <w:r w:rsidR="008F4359">
        <w:t>о</w:t>
      </w:r>
      <w:r w:rsidR="00AB282C">
        <w:t xml:space="preserve"> мигр</w:t>
      </w:r>
      <w:r w:rsidR="00AB282C">
        <w:t>а</w:t>
      </w:r>
      <w:r w:rsidR="00AB282C">
        <w:t xml:space="preserve">ционные процессы наиболее активны </w:t>
      </w:r>
      <w:r w:rsidR="008F4359">
        <w:t>в трудоспособном возрасте, при этом, согласно иссл</w:t>
      </w:r>
      <w:r w:rsidR="008F4359">
        <w:t>е</w:t>
      </w:r>
      <w:r w:rsidR="008F4359">
        <w:t xml:space="preserve">дованию аналитического центра при правительстве РФ, в </w:t>
      </w:r>
      <w:r w:rsidR="008F4359" w:rsidRPr="00432CE1">
        <w:t>2015 году процент людей, мигр</w:t>
      </w:r>
      <w:r w:rsidR="008F4359" w:rsidRPr="00432CE1">
        <w:t>и</w:t>
      </w:r>
      <w:r w:rsidR="008F4359" w:rsidRPr="00432CE1">
        <w:t xml:space="preserve">ровавших по причине, связанной с учебой, достигал 16,9% </w:t>
      </w:r>
      <w:r w:rsidR="008F4359" w:rsidRPr="001E3BF9">
        <w:t>[</w:t>
      </w:r>
      <w:r w:rsidR="00432CE1" w:rsidRPr="001E3BF9">
        <w:t>4</w:t>
      </w:r>
      <w:r w:rsidR="008F4359" w:rsidRPr="001E3BF9">
        <w:t>]</w:t>
      </w:r>
      <w:r w:rsidR="008F4359" w:rsidRPr="00432CE1">
        <w:t>.</w:t>
      </w:r>
    </w:p>
    <w:p w14:paraId="2296AE52" w14:textId="379CBA25" w:rsidR="00644DB8" w:rsidRDefault="00D722BE" w:rsidP="00644DB8">
      <w:pPr>
        <w:spacing w:line="360" w:lineRule="auto"/>
        <w:ind w:right="0" w:firstLine="720"/>
      </w:pPr>
      <w:r w:rsidRPr="00AB5C84">
        <w:t>Значения показате</w:t>
      </w:r>
      <w:r>
        <w:t xml:space="preserve">ля научно-исследовательской деятельности находятся ежегодно на критически низком уровне, а в 2016 году достигал значения 0. </w:t>
      </w:r>
      <w:r w:rsidR="00644DB8">
        <w:t>Медианное значение показ</w:t>
      </w:r>
      <w:r w:rsidR="00644DB8">
        <w:t>а</w:t>
      </w:r>
      <w:r w:rsidR="00644DB8">
        <w:t>теля в Карачаево-Черкесской Республике составляет 62,96. Медиана по региону находится выше порогового значения, в данном регионе показатель Е.2 выполня</w:t>
      </w:r>
      <w:r w:rsidR="00E45C2F">
        <w:t>ю</w:t>
      </w:r>
      <w:r w:rsidR="00644DB8">
        <w:t>т все ВУЗы, кроме СКГА и ф</w:t>
      </w:r>
      <w:r w:rsidR="00644DB8" w:rsidRPr="00644DB8">
        <w:t>илиал</w:t>
      </w:r>
      <w:r w:rsidR="00644DB8">
        <w:t>а</w:t>
      </w:r>
      <w:r w:rsidR="00644DB8" w:rsidRPr="00644DB8">
        <w:t xml:space="preserve"> федерального государственного бюджетного образовательного учреждения высшего образования "Ростовский государственный экономический университет (РИНХ)"</w:t>
      </w:r>
      <w:r w:rsidR="00644DB8">
        <w:t xml:space="preserve">. </w:t>
      </w:r>
    </w:p>
    <w:p w14:paraId="09AA3BE3" w14:textId="2C71924E" w:rsidR="00644DB8" w:rsidRDefault="00644DB8" w:rsidP="00644DB8">
      <w:pPr>
        <w:spacing w:line="360" w:lineRule="auto"/>
        <w:ind w:right="0" w:firstLine="720"/>
      </w:pPr>
      <w:r>
        <w:t>При рассмотрении значений показателя Е.2 в учреждениях высшего образования в территориально и социально-экономически родственных регионах: Кабардино-Б</w:t>
      </w:r>
      <w:r w:rsidRPr="003045D4">
        <w:t xml:space="preserve">алкарская </w:t>
      </w:r>
      <w:r>
        <w:lastRenderedPageBreak/>
        <w:t>Р</w:t>
      </w:r>
      <w:r w:rsidRPr="003045D4">
        <w:t>еспублика</w:t>
      </w:r>
      <w:r>
        <w:t xml:space="preserve"> и Республика Дагестан, значения медиан оказались соответственно 118,05 и 122,56. Оба значения также превышают пороговое значения и значение показателя СКГА.</w:t>
      </w:r>
    </w:p>
    <w:p w14:paraId="71B90E61" w14:textId="6BD6E247" w:rsidR="00CE1EC5" w:rsidRDefault="00DF63F0" w:rsidP="00994C9F">
      <w:pPr>
        <w:spacing w:after="0" w:line="360" w:lineRule="auto"/>
        <w:ind w:right="0" w:firstLine="720"/>
      </w:pPr>
      <w:r>
        <w:t xml:space="preserve">Основной причиной </w:t>
      </w:r>
      <w:proofErr w:type="spellStart"/>
      <w:r>
        <w:t>недостижения</w:t>
      </w:r>
      <w:proofErr w:type="spellEnd"/>
      <w:r>
        <w:t xml:space="preserve"> показателя Е.2 является </w:t>
      </w:r>
      <w:r w:rsidR="00940689">
        <w:t xml:space="preserve">недостаточная научно-исследовательская активность </w:t>
      </w:r>
      <w:r w:rsidR="003517AD">
        <w:t>во взаимодействии</w:t>
      </w:r>
      <w:r w:rsidR="00940689">
        <w:t xml:space="preserve"> с партнерами</w:t>
      </w:r>
      <w:r w:rsidR="00994C9F">
        <w:t xml:space="preserve">, что вызвано резким обвалом  промышленности и инновационной деятельности в КЧР в 90 </w:t>
      </w:r>
      <w:proofErr w:type="spellStart"/>
      <w:r w:rsidR="00994C9F">
        <w:t>г.г</w:t>
      </w:r>
      <w:proofErr w:type="spellEnd"/>
      <w:r w:rsidR="00940689">
        <w:t>.</w:t>
      </w:r>
      <w:r w:rsidR="00994C9F">
        <w:t xml:space="preserve"> Крупные промышленные предприятия –</w:t>
      </w:r>
      <w:r w:rsidR="003517AD">
        <w:t xml:space="preserve"> партнеры или</w:t>
      </w:r>
      <w:r w:rsidR="00994C9F">
        <w:t xml:space="preserve"> прекратили (резко сузили)  свою деятельность (н-р, Черкесское химическое производственное объединение, </w:t>
      </w:r>
      <w:r w:rsidR="003517AD">
        <w:t>«</w:t>
      </w:r>
      <w:proofErr w:type="spellStart"/>
      <w:r w:rsidR="00994C9F">
        <w:t>Холодмаш</w:t>
      </w:r>
      <w:proofErr w:type="spellEnd"/>
      <w:r w:rsidR="003517AD">
        <w:t>»</w:t>
      </w:r>
      <w:r w:rsidR="00994C9F">
        <w:t xml:space="preserve">, </w:t>
      </w:r>
      <w:r w:rsidR="003517AD">
        <w:t>«</w:t>
      </w:r>
      <w:r w:rsidR="00994C9F">
        <w:t>Резинотехник</w:t>
      </w:r>
      <w:r w:rsidR="003517AD">
        <w:t>»</w:t>
      </w:r>
      <w:r w:rsidR="00994C9F">
        <w:t>, Радиозавод, з</w:t>
      </w:r>
      <w:r w:rsidR="00994C9F">
        <w:t>а</w:t>
      </w:r>
      <w:r w:rsidR="00994C9F">
        <w:t xml:space="preserve">вод НВА, </w:t>
      </w:r>
      <w:r w:rsidR="003517AD">
        <w:t>«</w:t>
      </w:r>
      <w:r w:rsidR="00994C9F">
        <w:t>Каскад</w:t>
      </w:r>
      <w:r w:rsidR="003517AD">
        <w:t>»</w:t>
      </w:r>
      <w:r w:rsidR="00994C9F">
        <w:t>, К</w:t>
      </w:r>
      <w:r w:rsidR="003517AD">
        <w:t>онденсаторный завод и др.), или</w:t>
      </w:r>
      <w:r w:rsidR="00994C9F">
        <w:t xml:space="preserve"> перешли под управление федерал</w:t>
      </w:r>
      <w:r w:rsidR="00994C9F">
        <w:t>ь</w:t>
      </w:r>
      <w:r w:rsidR="00994C9F">
        <w:t xml:space="preserve">ных холдингов. </w:t>
      </w:r>
    </w:p>
    <w:p w14:paraId="299A927E" w14:textId="18F35518" w:rsidR="0085794A" w:rsidRPr="009712FD" w:rsidRDefault="00B354B6" w:rsidP="00CE1EC5">
      <w:pPr>
        <w:spacing w:line="360" w:lineRule="auto"/>
        <w:ind w:right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1D2A61" wp14:editId="0A7DD8D0">
            <wp:extent cx="5419725" cy="3523615"/>
            <wp:effectExtent l="0" t="0" r="952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994CD" w14:textId="66FB3EE3" w:rsidR="00FC18FE" w:rsidRDefault="00FC18FE" w:rsidP="00CE1EC5">
      <w:pPr>
        <w:spacing w:line="360" w:lineRule="auto"/>
        <w:ind w:right="0"/>
        <w:jc w:val="center"/>
      </w:pPr>
      <w:r>
        <w:t>Рисунок 2 – Показатели научно-исследовательской работы</w:t>
      </w:r>
      <w:r w:rsidR="00B354B6">
        <w:t>.</w:t>
      </w:r>
    </w:p>
    <w:p w14:paraId="5077B60A" w14:textId="3D921016" w:rsidR="006D5641" w:rsidRDefault="006D5641" w:rsidP="00E922B4">
      <w:pPr>
        <w:pStyle w:val="ac"/>
        <w:numPr>
          <w:ilvl w:val="0"/>
          <w:numId w:val="11"/>
        </w:numPr>
        <w:spacing w:after="0" w:line="360" w:lineRule="auto"/>
        <w:ind w:right="0" w:hanging="11"/>
        <w:jc w:val="left"/>
        <w:rPr>
          <w:lang w:val="en-US"/>
        </w:rPr>
      </w:pPr>
      <w:r>
        <w:t>Сильные стороны</w:t>
      </w:r>
      <w:r w:rsidR="00940689">
        <w:t xml:space="preserve"> СКГА</w:t>
      </w:r>
      <w:r>
        <w:t>:</w:t>
      </w:r>
    </w:p>
    <w:p w14:paraId="1B8F844A" w14:textId="6964737A" w:rsidR="006D5641" w:rsidRDefault="006D5641" w:rsidP="009712FD">
      <w:pPr>
        <w:pStyle w:val="ac"/>
        <w:spacing w:after="0" w:line="360" w:lineRule="auto"/>
        <w:ind w:left="1560" w:right="0" w:firstLine="0"/>
        <w:jc w:val="left"/>
      </w:pPr>
    </w:p>
    <w:p w14:paraId="6BD2B883" w14:textId="5E9D49C8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t>Широкий профиль образования, включающий техническую</w:t>
      </w:r>
      <w:r w:rsidR="00D32456">
        <w:t xml:space="preserve"> (</w:t>
      </w:r>
      <w:r w:rsidR="00D32456" w:rsidRPr="00D32456">
        <w:t>08.03.01</w:t>
      </w:r>
      <w:r w:rsidR="00D32456">
        <w:t>,</w:t>
      </w:r>
      <w:r w:rsidR="006050B5">
        <w:t xml:space="preserve"> </w:t>
      </w:r>
      <w:r w:rsidR="006050B5" w:rsidRPr="00D32456">
        <w:t>08.0</w:t>
      </w:r>
      <w:r w:rsidR="006050B5">
        <w:t>4</w:t>
      </w:r>
      <w:r w:rsidR="006050B5" w:rsidRPr="00D32456">
        <w:t>.01</w:t>
      </w:r>
      <w:r w:rsidR="006050B5">
        <w:t>,</w:t>
      </w:r>
      <w:r w:rsidR="00D32456">
        <w:t xml:space="preserve"> </w:t>
      </w:r>
      <w:r w:rsidR="00D32456" w:rsidRPr="00D32456">
        <w:t>09.03.04</w:t>
      </w:r>
      <w:r w:rsidR="00D32456">
        <w:t xml:space="preserve">, </w:t>
      </w:r>
      <w:r w:rsidR="00D32456" w:rsidRPr="00D32456">
        <w:t>09.03.03</w:t>
      </w:r>
      <w:r w:rsidR="00D32456">
        <w:t>,</w:t>
      </w:r>
      <w:r w:rsidR="006050B5">
        <w:t xml:space="preserve"> </w:t>
      </w:r>
      <w:r w:rsidR="006050B5" w:rsidRPr="00D32456">
        <w:t>09.0</w:t>
      </w:r>
      <w:r w:rsidR="006050B5">
        <w:t>4</w:t>
      </w:r>
      <w:r w:rsidR="006050B5" w:rsidRPr="00D32456">
        <w:t>.03</w:t>
      </w:r>
      <w:r w:rsidR="006050B5">
        <w:t>,</w:t>
      </w:r>
      <w:r w:rsidR="00D32456">
        <w:t xml:space="preserve"> </w:t>
      </w:r>
      <w:r w:rsidR="00D32456" w:rsidRPr="00D32456">
        <w:t>13.03.02</w:t>
      </w:r>
      <w:r w:rsidR="00D32456">
        <w:t xml:space="preserve">, </w:t>
      </w:r>
      <w:r w:rsidR="00D32456" w:rsidRPr="00D32456">
        <w:t>15.03.02</w:t>
      </w:r>
      <w:r w:rsidR="00D32456">
        <w:t xml:space="preserve">, </w:t>
      </w:r>
      <w:r w:rsidR="00D32456" w:rsidRPr="00D32456">
        <w:t>23.03.03</w:t>
      </w:r>
      <w:r w:rsidR="006050B5">
        <w:t>,</w:t>
      </w:r>
      <w:r w:rsidR="00D32456">
        <w:t xml:space="preserve"> </w:t>
      </w:r>
      <w:r w:rsidR="006050B5" w:rsidRPr="006050B5">
        <w:t>35.03.07</w:t>
      </w:r>
      <w:r w:rsidR="00D32456">
        <w:t>)</w:t>
      </w:r>
      <w:r>
        <w:t>, естественно-научную</w:t>
      </w:r>
      <w:r w:rsidR="00D32456">
        <w:t xml:space="preserve"> (</w:t>
      </w:r>
      <w:r w:rsidR="00D32456" w:rsidRPr="00D32456">
        <w:t>01.03.04</w:t>
      </w:r>
      <w:r w:rsidR="00D32456">
        <w:t xml:space="preserve">, </w:t>
      </w:r>
      <w:r w:rsidR="00D32456" w:rsidRPr="00D32456">
        <w:t>35.03.01</w:t>
      </w:r>
      <w:r w:rsidR="00D32456">
        <w:t xml:space="preserve">, </w:t>
      </w:r>
      <w:r w:rsidR="00D32456" w:rsidRPr="00D32456">
        <w:t>35.03.04</w:t>
      </w:r>
      <w:r w:rsidR="00D32456">
        <w:t xml:space="preserve">, </w:t>
      </w:r>
      <w:r w:rsidR="00D32456" w:rsidRPr="00D32456">
        <w:t>35.03.06</w:t>
      </w:r>
      <w:r w:rsidR="00D32456">
        <w:t>)</w:t>
      </w:r>
      <w:r>
        <w:t>, финансово-экономическую</w:t>
      </w:r>
      <w:r w:rsidR="006050B5">
        <w:t xml:space="preserve"> (</w:t>
      </w:r>
      <w:r w:rsidR="006050B5" w:rsidRPr="006050B5">
        <w:t>38.03.01</w:t>
      </w:r>
      <w:r w:rsidR="006050B5">
        <w:t xml:space="preserve">, </w:t>
      </w:r>
      <w:r w:rsidR="006050B5" w:rsidRPr="006050B5">
        <w:t>38.0</w:t>
      </w:r>
      <w:r w:rsidR="006050B5">
        <w:t>4</w:t>
      </w:r>
      <w:r w:rsidR="006050B5" w:rsidRPr="006050B5">
        <w:t>.01</w:t>
      </w:r>
      <w:r w:rsidR="006050B5">
        <w:t xml:space="preserve">, </w:t>
      </w:r>
      <w:r w:rsidR="006050B5" w:rsidRPr="006050B5">
        <w:t>38.05.01</w:t>
      </w:r>
      <w:r w:rsidR="006050B5">
        <w:t>)</w:t>
      </w:r>
      <w:r>
        <w:t>, гуманитарную</w:t>
      </w:r>
      <w:r w:rsidR="006050B5">
        <w:t xml:space="preserve"> (</w:t>
      </w:r>
      <w:r w:rsidR="006050B5" w:rsidRPr="006050B5">
        <w:t>45.03.02</w:t>
      </w:r>
      <w:r w:rsidR="006050B5">
        <w:t xml:space="preserve">, </w:t>
      </w:r>
      <w:r w:rsidR="006050B5" w:rsidRPr="006050B5">
        <w:t>54.03.01</w:t>
      </w:r>
      <w:r w:rsidR="006050B5">
        <w:t>)</w:t>
      </w:r>
      <w:r>
        <w:t>, медицинскую</w:t>
      </w:r>
      <w:r w:rsidR="006050B5">
        <w:t xml:space="preserve"> (</w:t>
      </w:r>
      <w:r w:rsidR="006050B5" w:rsidRPr="006050B5">
        <w:t>36.05.01</w:t>
      </w:r>
      <w:r w:rsidR="006050B5">
        <w:t xml:space="preserve">, </w:t>
      </w:r>
      <w:r w:rsidR="006050B5" w:rsidRPr="006050B5">
        <w:t>30.05.03</w:t>
      </w:r>
      <w:r w:rsidR="006050B5">
        <w:t xml:space="preserve">, </w:t>
      </w:r>
      <w:r w:rsidR="006050B5" w:rsidRPr="006050B5">
        <w:t>31.05.01</w:t>
      </w:r>
      <w:r w:rsidR="006050B5">
        <w:t xml:space="preserve">, </w:t>
      </w:r>
      <w:r w:rsidR="006050B5" w:rsidRPr="006050B5">
        <w:t>31.05.03</w:t>
      </w:r>
      <w:r w:rsidR="006050B5">
        <w:t xml:space="preserve">, </w:t>
      </w:r>
      <w:r w:rsidR="006050B5" w:rsidRPr="006050B5">
        <w:t>31.05.02</w:t>
      </w:r>
      <w:r w:rsidR="006050B5">
        <w:t>) и</w:t>
      </w:r>
      <w:r>
        <w:t xml:space="preserve"> юридическую</w:t>
      </w:r>
      <w:r w:rsidR="006050B5">
        <w:t xml:space="preserve"> (</w:t>
      </w:r>
      <w:r w:rsidR="006050B5" w:rsidRPr="006050B5">
        <w:t>38.03.04</w:t>
      </w:r>
      <w:r w:rsidR="006050B5">
        <w:t xml:space="preserve">, </w:t>
      </w:r>
      <w:r w:rsidR="006050B5" w:rsidRPr="006050B5">
        <w:t>40.03.01</w:t>
      </w:r>
      <w:r w:rsidR="006050B5">
        <w:t xml:space="preserve">, </w:t>
      </w:r>
      <w:r w:rsidR="006050B5" w:rsidRPr="006050B5">
        <w:t>40.0</w:t>
      </w:r>
      <w:r w:rsidR="006050B5">
        <w:t>4</w:t>
      </w:r>
      <w:r w:rsidR="006050B5" w:rsidRPr="006050B5">
        <w:t>.01</w:t>
      </w:r>
      <w:r w:rsidR="006050B5">
        <w:t xml:space="preserve">, </w:t>
      </w:r>
      <w:r w:rsidR="006050B5" w:rsidRPr="006050B5">
        <w:t>40.05.02</w:t>
      </w:r>
      <w:r w:rsidR="006050B5">
        <w:t>)</w:t>
      </w:r>
      <w:r>
        <w:t xml:space="preserve"> подготовку</w:t>
      </w:r>
      <w:r w:rsidR="006050B5">
        <w:t>.</w:t>
      </w:r>
      <w:r w:rsidR="00546FDA" w:rsidRPr="001E3BF9">
        <w:t xml:space="preserve"> </w:t>
      </w:r>
      <w:r w:rsidR="00546FDA">
        <w:t xml:space="preserve">Такое </w:t>
      </w:r>
      <w:r w:rsidR="00E320A2">
        <w:t>кол</w:t>
      </w:r>
      <w:r w:rsidR="00E320A2">
        <w:t>и</w:t>
      </w:r>
      <w:r w:rsidR="00E320A2">
        <w:t>чество направлений</w:t>
      </w:r>
      <w:r w:rsidR="00546FDA">
        <w:t xml:space="preserve"> положительно влияет на возможность привлечения большого числа абитуриентов.</w:t>
      </w:r>
    </w:p>
    <w:p w14:paraId="0DFD6B2F" w14:textId="08237AB6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lastRenderedPageBreak/>
        <w:t>Широкий спектр комп</w:t>
      </w:r>
      <w:r w:rsidR="00E320A2">
        <w:t>етенций академии, востребованных</w:t>
      </w:r>
      <w:r>
        <w:t xml:space="preserve"> в регионе</w:t>
      </w:r>
      <w:r w:rsidR="006050B5">
        <w:t xml:space="preserve">. Сферы деятельности </w:t>
      </w:r>
      <w:r w:rsidR="006050B5" w:rsidRPr="00FC18FE">
        <w:t xml:space="preserve">предприятий </w:t>
      </w:r>
      <w:r w:rsidR="006050B5">
        <w:t>региона в большинстве пересекаются тематически с направлениями подготовки СКГА [</w:t>
      </w:r>
      <w:r w:rsidR="00432CE1">
        <w:t>5</w:t>
      </w:r>
      <w:r w:rsidR="006050B5">
        <w:t>].</w:t>
      </w:r>
    </w:p>
    <w:p w14:paraId="4A966395" w14:textId="2D5DF0BA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t>Высокая доля внебюджетных доходов</w:t>
      </w:r>
      <w:r w:rsidR="00281DAD">
        <w:t>. СКГА способен привлекать сторонние средства.</w:t>
      </w:r>
    </w:p>
    <w:p w14:paraId="06771D08" w14:textId="7BCB0EA6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t>Большое значение общей площади учебно-лабораторных помещений в расч</w:t>
      </w:r>
      <w:r>
        <w:t>е</w:t>
      </w:r>
      <w:r>
        <w:t>те на одного студента</w:t>
      </w:r>
      <w:r w:rsidR="00E45C2F">
        <w:t>. П</w:t>
      </w:r>
      <w:r w:rsidR="00281DAD">
        <w:t>о данным Мониторинга 2018 года на одного студента приходится 28 квадратных метров учебно-лабораторных помещений.</w:t>
      </w:r>
      <w:r w:rsidR="00973F4F">
        <w:t xml:space="preserve"> Часть площади можно переориентировать на оказание услуг по организации и пр</w:t>
      </w:r>
      <w:r w:rsidR="00973F4F">
        <w:t>о</w:t>
      </w:r>
      <w:r w:rsidR="00973F4F">
        <w:t xml:space="preserve">ведению </w:t>
      </w:r>
      <w:proofErr w:type="spellStart"/>
      <w:r w:rsidR="00973F4F">
        <w:t>конгрессно</w:t>
      </w:r>
      <w:proofErr w:type="spellEnd"/>
      <w:r w:rsidR="00973F4F">
        <w:t>-выставочных мероприятий, что уже в среднесрочной перспективе позволит сформировать дополнительный источник финансир</w:t>
      </w:r>
      <w:r w:rsidR="00973F4F">
        <w:t>о</w:t>
      </w:r>
      <w:r w:rsidR="00973F4F">
        <w:t>вания основной деятельности ВУЗа.</w:t>
      </w:r>
    </w:p>
    <w:p w14:paraId="22A15D7A" w14:textId="4E7FE69E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t>Невысокая стоимость п</w:t>
      </w:r>
      <w:r w:rsidRPr="00432CE1">
        <w:t>латного обучения</w:t>
      </w:r>
      <w:r w:rsidR="0001147C" w:rsidRPr="00432CE1">
        <w:t xml:space="preserve"> </w:t>
      </w:r>
      <w:r w:rsidR="0001147C" w:rsidRPr="001E3BF9">
        <w:t>[</w:t>
      </w:r>
      <w:r w:rsidR="00432CE1">
        <w:t>2</w:t>
      </w:r>
      <w:r w:rsidR="0001147C" w:rsidRPr="001E3BF9">
        <w:t>]</w:t>
      </w:r>
      <w:r w:rsidR="0001147C" w:rsidRPr="009712FD">
        <w:t>.</w:t>
      </w:r>
      <w:r w:rsidR="00281DAD" w:rsidRPr="009712FD">
        <w:t xml:space="preserve"> Такая стоимость обучения дает конкурентное преимущество для набора абитуриентов на платные места.</w:t>
      </w:r>
    </w:p>
    <w:p w14:paraId="238BD32F" w14:textId="1BBF2473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t>Наличие очного и очно-заочного отделений</w:t>
      </w:r>
      <w:r w:rsidR="00A90B89">
        <w:t xml:space="preserve">. Благодаря такой форме обучения ВУЗ является конкурентоспособным как на рынке основного образования, так и на рынке профессиональной переподготовки. </w:t>
      </w:r>
    </w:p>
    <w:p w14:paraId="73E0180D" w14:textId="244AE6F5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t>Развитая система профессиональных переподготовок</w:t>
      </w:r>
      <w:r w:rsidR="00A90B89">
        <w:t>. Возможность заключ</w:t>
      </w:r>
      <w:r w:rsidR="00A90B89">
        <w:t>е</w:t>
      </w:r>
      <w:r w:rsidR="00A90B89">
        <w:t>ния соглашений с предприятиями региона о сотрудничестве в сфере повыш</w:t>
      </w:r>
      <w:r w:rsidR="00A90B89">
        <w:t>е</w:t>
      </w:r>
      <w:r w:rsidR="00A90B89">
        <w:t>ния квалификации персонала.</w:t>
      </w:r>
    </w:p>
    <w:p w14:paraId="77079A83" w14:textId="66C18E7C" w:rsidR="006D5641" w:rsidRDefault="006D5641" w:rsidP="00E922B4">
      <w:pPr>
        <w:pStyle w:val="ac"/>
        <w:numPr>
          <w:ilvl w:val="1"/>
          <w:numId w:val="24"/>
        </w:numPr>
        <w:spacing w:after="0" w:line="360" w:lineRule="auto"/>
        <w:ind w:left="1560" w:right="0" w:hanging="567"/>
        <w:jc w:val="left"/>
      </w:pPr>
      <w:r>
        <w:t>Инвестиционная привлекательность и рост отдельных направлений развития региона</w:t>
      </w:r>
      <w:r w:rsidR="00940689">
        <w:t>.</w:t>
      </w:r>
      <w:r w:rsidR="00A90B89">
        <w:t xml:space="preserve"> Стратегия развития области подразумевает интенсивное развитие отдельных секторов экономики, что дает возможность занять доминирующее положение на рынке образования по соответствующим направлениям.</w:t>
      </w:r>
    </w:p>
    <w:p w14:paraId="431FB8FC" w14:textId="6C568216" w:rsidR="008E6DA0" w:rsidRDefault="006D5641" w:rsidP="00E922B4">
      <w:pPr>
        <w:pStyle w:val="ac"/>
        <w:numPr>
          <w:ilvl w:val="0"/>
          <w:numId w:val="11"/>
        </w:numPr>
        <w:spacing w:after="0" w:line="360" w:lineRule="auto"/>
        <w:ind w:right="0" w:hanging="11"/>
        <w:jc w:val="left"/>
      </w:pPr>
      <w:r>
        <w:t>Слабые стороны</w:t>
      </w:r>
      <w:r w:rsidR="00940689">
        <w:t xml:space="preserve"> СКГА</w:t>
      </w:r>
      <w:r>
        <w:t>:</w:t>
      </w:r>
    </w:p>
    <w:p w14:paraId="4E99A680" w14:textId="60E30A8E" w:rsidR="008E6DA0" w:rsidRDefault="008E6DA0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Не реализован научно-исследовательский потенциал</w:t>
      </w:r>
      <w:r w:rsidR="00A90B89">
        <w:t>. Слабое взаимодействие с научно-исследовательскими институтами.</w:t>
      </w:r>
    </w:p>
    <w:p w14:paraId="54274F90" w14:textId="4AA224FA" w:rsidR="00E320A2" w:rsidRDefault="00E320A2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Некоторые динамично развивающиеся отрасли экономики региона  (туризм,  легкая промышленность и др.) не представлены в направлениях деятельности СКГА.</w:t>
      </w:r>
    </w:p>
    <w:p w14:paraId="51EDFDC5" w14:textId="0118DDCE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Отсутствие образовательных программ на иностранном языке</w:t>
      </w:r>
      <w:r w:rsidR="00A90B89">
        <w:t xml:space="preserve">. </w:t>
      </w:r>
      <w:r w:rsidR="00815082">
        <w:t>Наличие во</w:t>
      </w:r>
      <w:r w:rsidR="00815082">
        <w:t>з</w:t>
      </w:r>
      <w:r w:rsidR="00815082">
        <w:t>можности получения образования на иностранном языке представляет ВУЗ в более выгодном свете для абитуриентов из других стран.</w:t>
      </w:r>
    </w:p>
    <w:p w14:paraId="322D4123" w14:textId="3201D0BF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Малая доля аспирантов по отношению ко всем обучающимся</w:t>
      </w:r>
      <w:r w:rsidR="00BA6234">
        <w:t>. Аспиранты я</w:t>
      </w:r>
      <w:r w:rsidR="00BA6234">
        <w:t>в</w:t>
      </w:r>
      <w:r w:rsidR="00BA6234">
        <w:t>ляются катализаторами научной активности ВУЗа. Общая численность асп</w:t>
      </w:r>
      <w:r w:rsidR="00BA6234">
        <w:t>и</w:t>
      </w:r>
      <w:r w:rsidR="00BA6234">
        <w:lastRenderedPageBreak/>
        <w:t>рантов (адъюнктов), интернов, ординаторов, ассистентов-стажеров всего 8</w:t>
      </w:r>
      <w:r w:rsidR="00F870EC">
        <w:t>8</w:t>
      </w:r>
      <w:r w:rsidR="00BA6234">
        <w:t xml:space="preserve"> человек, при этом только один из них является иностранцем.</w:t>
      </w:r>
    </w:p>
    <w:p w14:paraId="6EC10F22" w14:textId="6C1B879A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Низкие показатели цитируемости</w:t>
      </w:r>
      <w:r w:rsidR="00F870EC">
        <w:t xml:space="preserve">. Согласно порталу </w:t>
      </w:r>
      <w:proofErr w:type="spellStart"/>
      <w:r w:rsidR="00F870EC">
        <w:rPr>
          <w:lang w:val="en-US"/>
        </w:rPr>
        <w:t>elibrary</w:t>
      </w:r>
      <w:proofErr w:type="spellEnd"/>
      <w:r w:rsidR="005F18E8">
        <w:t>,</w:t>
      </w:r>
      <w:r w:rsidR="00F870EC" w:rsidRPr="001E3BF9">
        <w:t xml:space="preserve"> </w:t>
      </w:r>
      <w:r w:rsidR="005F18E8">
        <w:t>количество ц</w:t>
      </w:r>
      <w:r w:rsidR="005F18E8">
        <w:t>и</w:t>
      </w:r>
      <w:r w:rsidR="005F18E8">
        <w:t>тирований на 1 публикацию, входящих в РИНЦ за период с 2014 года по 2018 год, близок к 1. Количество цитирований во многом определяет актуальность исследований. Таким образом, данный показатель можно считать индикат</w:t>
      </w:r>
      <w:r w:rsidR="005F18E8">
        <w:t>о</w:t>
      </w:r>
      <w:r w:rsidR="005F18E8">
        <w:t>ром значимости научных исследований Академии.</w:t>
      </w:r>
    </w:p>
    <w:p w14:paraId="7F6E81F6" w14:textId="49716DA7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 xml:space="preserve">Слабое научное взаимодействие с другими </w:t>
      </w:r>
      <w:r w:rsidR="00940689">
        <w:t>ВУЗ</w:t>
      </w:r>
      <w:r>
        <w:t>ами</w:t>
      </w:r>
      <w:r w:rsidR="00E320A2">
        <w:t xml:space="preserve">, отсутствие </w:t>
      </w:r>
      <w:proofErr w:type="spellStart"/>
      <w:r w:rsidR="00E320A2">
        <w:t>госзадания</w:t>
      </w:r>
      <w:proofErr w:type="spellEnd"/>
      <w:r w:rsidR="00E320A2">
        <w:t xml:space="preserve"> по науке</w:t>
      </w:r>
      <w:r w:rsidR="00A90B89">
        <w:t xml:space="preserve">. </w:t>
      </w:r>
      <w:r w:rsidR="00815082">
        <w:t>Возможности научной деятельности а</w:t>
      </w:r>
      <w:r w:rsidR="00A90B89">
        <w:t>спирант</w:t>
      </w:r>
      <w:r w:rsidR="00815082">
        <w:t>ов</w:t>
      </w:r>
      <w:r w:rsidR="00A90B89">
        <w:t xml:space="preserve"> и научны</w:t>
      </w:r>
      <w:r w:rsidR="00815082">
        <w:t xml:space="preserve">х </w:t>
      </w:r>
      <w:r w:rsidR="00A90B89">
        <w:t>сотрудн</w:t>
      </w:r>
      <w:r w:rsidR="00A90B89">
        <w:t>и</w:t>
      </w:r>
      <w:r w:rsidR="00A90B89">
        <w:t>к</w:t>
      </w:r>
      <w:r w:rsidR="00815082">
        <w:t>ов раскрыты не в полной мере.</w:t>
      </w:r>
      <w:r w:rsidR="00A90B89">
        <w:t xml:space="preserve"> </w:t>
      </w:r>
    </w:p>
    <w:p w14:paraId="4D7CA8E3" w14:textId="229D7B19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Низкая эффективность мероприятий по привлечени</w:t>
      </w:r>
      <w:r w:rsidR="00D800A2">
        <w:t>ю</w:t>
      </w:r>
      <w:r>
        <w:t xml:space="preserve"> абитуриентов</w:t>
      </w:r>
      <w:r w:rsidR="00815082">
        <w:t>. Активная агитация к поступлению в ВУЗ позволит большему количеству абитуриентов узнать про ВУЗ и даст возможность школьникам заинтересоваться направл</w:t>
      </w:r>
      <w:r w:rsidR="00815082">
        <w:t>е</w:t>
      </w:r>
      <w:r w:rsidR="00815082">
        <w:t>ниями, по которым ВУЗ проводит подготовку.</w:t>
      </w:r>
    </w:p>
    <w:p w14:paraId="4267E34F" w14:textId="40764B44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Отсутствие мероприятий по повышению качества школьного образования</w:t>
      </w:r>
      <w:r w:rsidR="00815082">
        <w:t>. Повышение эффективности работы со школьниками может улучшить подг</w:t>
      </w:r>
      <w:r w:rsidR="00815082">
        <w:t>о</w:t>
      </w:r>
      <w:r w:rsidR="00815082">
        <w:t>товку абитуриентов к поступлению, положительно скажется на узнаваемости ВУЗа среди абитуриентов и позволит выявлять талантливых школьников на раннем этапе.</w:t>
      </w:r>
    </w:p>
    <w:p w14:paraId="2688152F" w14:textId="15323F21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>Отсутствие студентов, принятых на целевое обучение</w:t>
      </w:r>
      <w:r w:rsidR="00A90B89">
        <w:t>. Целевое обучение предполагает последующее трудоустройство в штат компании, оплачива</w:t>
      </w:r>
      <w:r w:rsidR="00A90B89">
        <w:t>ю</w:t>
      </w:r>
      <w:r w:rsidR="00A90B89">
        <w:t>щей обучение. Кроме того, студент данной формы обучения более замотив</w:t>
      </w:r>
      <w:r w:rsidR="00A90B89">
        <w:t>и</w:t>
      </w:r>
      <w:r w:rsidR="00A90B89">
        <w:t>рован в получении образования. Таким образом, частично решается проблема трудоустройства выпускником и качества образования.</w:t>
      </w:r>
    </w:p>
    <w:p w14:paraId="4DA16A7D" w14:textId="1CA68122" w:rsidR="006D5641" w:rsidRDefault="006D5641" w:rsidP="00E922B4">
      <w:pPr>
        <w:pStyle w:val="ac"/>
        <w:numPr>
          <w:ilvl w:val="1"/>
          <w:numId w:val="25"/>
        </w:numPr>
        <w:spacing w:after="0" w:line="360" w:lineRule="auto"/>
        <w:ind w:left="1560" w:right="0" w:hanging="567"/>
        <w:jc w:val="left"/>
      </w:pPr>
      <w:r>
        <w:t xml:space="preserve">Низкая привлекательность </w:t>
      </w:r>
      <w:r w:rsidR="00D800A2">
        <w:t>А</w:t>
      </w:r>
      <w:r>
        <w:t>кадемии для призеров и победителей олимпиад</w:t>
      </w:r>
      <w:r w:rsidR="00D32456">
        <w:t>.</w:t>
      </w:r>
      <w:r w:rsidR="00815082">
        <w:t xml:space="preserve"> Низкие проходные баллы </w:t>
      </w:r>
      <w:proofErr w:type="spellStart"/>
      <w:r w:rsidR="00815082">
        <w:t>демотивируют</w:t>
      </w:r>
      <w:proofErr w:type="spellEnd"/>
      <w:r w:rsidR="00815082">
        <w:t xml:space="preserve"> поступать призеров и победителей олимпиад, а именно эти абитуриенты создают бренд ВУЗа.</w:t>
      </w:r>
    </w:p>
    <w:p w14:paraId="647E5629" w14:textId="77777777" w:rsidR="00CE1EC5" w:rsidRDefault="00CE1EC5"/>
    <w:p w14:paraId="5DBC4CFE" w14:textId="7DAEB9BE" w:rsidR="00E45C2F" w:rsidRDefault="00E45C2F">
      <w:pPr>
        <w:spacing w:after="0"/>
        <w:ind w:right="0" w:firstLine="0"/>
        <w:jc w:val="left"/>
      </w:pPr>
      <w:r>
        <w:br w:type="page"/>
      </w:r>
    </w:p>
    <w:p w14:paraId="169075E0" w14:textId="5AB7851F" w:rsidR="009B6310" w:rsidRDefault="00D722BE" w:rsidP="003C0564">
      <w:pPr>
        <w:pStyle w:val="1"/>
        <w:numPr>
          <w:ilvl w:val="0"/>
          <w:numId w:val="25"/>
        </w:numPr>
      </w:pPr>
      <w:bookmarkStart w:id="12" w:name="_Toc27352701"/>
      <w:r>
        <w:lastRenderedPageBreak/>
        <w:t>Анализ социально-экономического состояния Карачаево-Черкесской Республики</w:t>
      </w:r>
      <w:bookmarkEnd w:id="12"/>
    </w:p>
    <w:p w14:paraId="3F06E180" w14:textId="77777777" w:rsidR="00FC18FE" w:rsidRPr="00C27B46" w:rsidRDefault="00FC18FE" w:rsidP="00CE1EC5">
      <w:pPr>
        <w:widowControl w:val="0"/>
        <w:spacing w:after="0" w:line="360" w:lineRule="auto"/>
        <w:ind w:right="0" w:firstLine="709"/>
      </w:pPr>
    </w:p>
    <w:p w14:paraId="0605BE26" w14:textId="50156B35" w:rsidR="009B6310" w:rsidRDefault="00D722BE" w:rsidP="00CE1EC5">
      <w:pPr>
        <w:widowControl w:val="0"/>
        <w:spacing w:after="0" w:line="360" w:lineRule="auto"/>
        <w:ind w:right="0" w:firstLine="709"/>
      </w:pPr>
      <w:r>
        <w:t xml:space="preserve">Согласно данным федеральной службы </w:t>
      </w:r>
      <w:r w:rsidR="003B504D">
        <w:t>государственной статистики [</w:t>
      </w:r>
      <w:r w:rsidR="00432CE1">
        <w:t>5</w:t>
      </w:r>
      <w:r>
        <w:t>]</w:t>
      </w:r>
      <w:r w:rsidR="003B504D">
        <w:t>[</w:t>
      </w:r>
      <w:r w:rsidR="00432CE1">
        <w:t>6</w:t>
      </w:r>
      <w:r w:rsidR="003B504D" w:rsidRPr="003B504D">
        <w:t>]</w:t>
      </w:r>
      <w:r>
        <w:t>, в Карача</w:t>
      </w:r>
      <w:r>
        <w:t>е</w:t>
      </w:r>
      <w:r>
        <w:t>во-Черкесской Республике отмечается естественный прирост населения, однако, он заметно</w:t>
      </w:r>
      <w:r w:rsidR="00F5679A">
        <w:t xml:space="preserve"> ниже, чем миграционная убыль.</w:t>
      </w:r>
    </w:p>
    <w:p w14:paraId="255C78B2" w14:textId="77777777" w:rsidR="00CE1EC5" w:rsidRDefault="00CE1EC5" w:rsidP="00CE1EC5">
      <w:pPr>
        <w:widowControl w:val="0"/>
        <w:spacing w:after="0" w:line="360" w:lineRule="auto"/>
        <w:ind w:right="0" w:firstLine="284"/>
      </w:pPr>
    </w:p>
    <w:p w14:paraId="678F03AD" w14:textId="77777777" w:rsidR="00C54AA1" w:rsidRDefault="000B51C5" w:rsidP="00CE1EC5">
      <w:pPr>
        <w:widowControl w:val="0"/>
        <w:spacing w:after="0" w:line="360" w:lineRule="auto"/>
        <w:ind w:right="0" w:firstLine="284"/>
        <w:rPr>
          <w:highlight w:val="yellow"/>
        </w:rPr>
      </w:pPr>
      <w:r w:rsidRPr="00020AB8">
        <w:rPr>
          <w:noProof/>
        </w:rPr>
        <w:drawing>
          <wp:inline distT="0" distB="0" distL="0" distR="0" wp14:anchorId="1409B3F4" wp14:editId="53495229">
            <wp:extent cx="6007735" cy="324866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48CFAD5" w14:textId="77777777" w:rsidR="009B6310" w:rsidRDefault="00FC18FE" w:rsidP="00CE1EC5">
      <w:pPr>
        <w:widowControl w:val="0"/>
        <w:spacing w:after="0" w:line="360" w:lineRule="auto"/>
        <w:ind w:right="0" w:firstLine="0"/>
        <w:jc w:val="center"/>
      </w:pPr>
      <w:r>
        <w:t>Рисунок 3 – Динамика численности населения</w:t>
      </w:r>
    </w:p>
    <w:p w14:paraId="5F7FA84D" w14:textId="77777777" w:rsidR="00FC18FE" w:rsidRDefault="00FC18FE" w:rsidP="00CE1EC5">
      <w:pPr>
        <w:widowControl w:val="0"/>
        <w:spacing w:after="0" w:line="360" w:lineRule="auto"/>
        <w:ind w:right="0" w:firstLine="0"/>
        <w:jc w:val="center"/>
      </w:pPr>
    </w:p>
    <w:p w14:paraId="3F68739B" w14:textId="37FDFDDA" w:rsidR="009B6310" w:rsidRDefault="00D722BE" w:rsidP="00CE1EC5">
      <w:pPr>
        <w:widowControl w:val="0"/>
        <w:spacing w:after="0" w:line="360" w:lineRule="auto"/>
        <w:ind w:right="0" w:firstLine="720"/>
      </w:pPr>
      <w:r>
        <w:t>В то же время</w:t>
      </w:r>
      <w:r w:rsidR="00E45C2F">
        <w:t>,</w:t>
      </w:r>
      <w:r>
        <w:t xml:space="preserve"> республика показывает экономический рост, который невозможен без дальнейшего увеличения производственной мощности региона. Для реализации экономич</w:t>
      </w:r>
      <w:r>
        <w:t>е</w:t>
      </w:r>
      <w:r>
        <w:t xml:space="preserve">ского потенциала республики необходимы новые специалисты с качественным </w:t>
      </w:r>
      <w:proofErr w:type="spellStart"/>
      <w:r>
        <w:t>мультиди</w:t>
      </w:r>
      <w:r>
        <w:t>с</w:t>
      </w:r>
      <w:r>
        <w:t>циплинарным</w:t>
      </w:r>
      <w:proofErr w:type="spellEnd"/>
      <w:r>
        <w:t xml:space="preserve"> образованием.</w:t>
      </w:r>
    </w:p>
    <w:p w14:paraId="2527CEC9" w14:textId="77777777" w:rsidR="009B6310" w:rsidRDefault="00D722BE" w:rsidP="00CE1EC5">
      <w:pPr>
        <w:widowControl w:val="0"/>
        <w:spacing w:after="0" w:line="360" w:lineRule="auto"/>
        <w:ind w:right="0" w:firstLine="720"/>
      </w:pPr>
      <w:r>
        <w:t xml:space="preserve">Одновременно с ВВП растут объемы растениеводства и животноводства, грузооборот и пассажирооборот, а также инвестиции в основной капитал республики. </w:t>
      </w:r>
    </w:p>
    <w:p w14:paraId="0334C7D2" w14:textId="77777777" w:rsidR="009B6310" w:rsidRDefault="00D722BE" w:rsidP="00CE1EC5">
      <w:pPr>
        <w:widowControl w:val="0"/>
        <w:spacing w:after="0" w:line="360" w:lineRule="auto"/>
        <w:ind w:right="0" w:firstLine="0"/>
      </w:pPr>
      <w:r>
        <w:t>Самое большое количество предприятий в регионе находится в сферах «торговля и ремонт транспорта», «строительство» и «растениеводство и животноводство».</w:t>
      </w:r>
    </w:p>
    <w:p w14:paraId="1AE26BC1" w14:textId="60BEB721" w:rsidR="009B6310" w:rsidRDefault="00D722BE" w:rsidP="00CE1EC5">
      <w:pPr>
        <w:widowControl w:val="0"/>
        <w:spacing w:after="0" w:line="360" w:lineRule="auto"/>
        <w:ind w:right="0" w:firstLine="0"/>
      </w:pPr>
      <w:r>
        <w:t>Распре</w:t>
      </w:r>
      <w:r w:rsidR="00C54AA1">
        <w:t>деление числа предприятий КЧР [</w:t>
      </w:r>
      <w:r w:rsidR="00432CE1">
        <w:t>5</w:t>
      </w:r>
      <w:r>
        <w:t>] по сферам деятельности изображено на рисунке:</w:t>
      </w:r>
    </w:p>
    <w:p w14:paraId="7B4C81E3" w14:textId="77777777" w:rsidR="009B6310" w:rsidRDefault="000B51C5" w:rsidP="00CE1EC5">
      <w:pPr>
        <w:widowControl w:val="0"/>
        <w:spacing w:after="0" w:line="360" w:lineRule="auto"/>
        <w:ind w:right="0" w:firstLine="0"/>
        <w:jc w:val="center"/>
        <w:rPr>
          <w:highlight w:val="yellow"/>
        </w:rPr>
      </w:pPr>
      <w:r w:rsidRPr="00020AB8">
        <w:rPr>
          <w:noProof/>
        </w:rPr>
        <w:lastRenderedPageBreak/>
        <w:drawing>
          <wp:inline distT="0" distB="0" distL="0" distR="0" wp14:anchorId="3EE1C36A" wp14:editId="76128F26">
            <wp:extent cx="5959475" cy="357378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11FC9D7" w14:textId="77777777" w:rsidR="00FC18FE" w:rsidRPr="00FC18FE" w:rsidRDefault="00FC18FE" w:rsidP="00CE1EC5">
      <w:pPr>
        <w:widowControl w:val="0"/>
        <w:spacing w:after="0" w:line="360" w:lineRule="auto"/>
        <w:ind w:right="0" w:firstLine="0"/>
        <w:jc w:val="center"/>
      </w:pPr>
      <w:r w:rsidRPr="00FC18FE">
        <w:t>Рисунок 4 – Распределение числа предприятий КЧР по сферам деятельности 2019 г.</w:t>
      </w:r>
    </w:p>
    <w:p w14:paraId="7B8F17FD" w14:textId="77777777" w:rsidR="00CE1EC5" w:rsidRDefault="00CE1EC5" w:rsidP="00CE1EC5">
      <w:pPr>
        <w:widowControl w:val="0"/>
        <w:spacing w:after="0" w:line="360" w:lineRule="auto"/>
        <w:ind w:right="0" w:firstLine="0"/>
        <w:jc w:val="center"/>
        <w:rPr>
          <w:highlight w:val="yellow"/>
        </w:rPr>
      </w:pPr>
    </w:p>
    <w:p w14:paraId="3B9851C7" w14:textId="0F8455E4" w:rsidR="009B6310" w:rsidRDefault="00D722BE" w:rsidP="00CE1EC5">
      <w:pPr>
        <w:widowControl w:val="0"/>
        <w:spacing w:after="0" w:line="360" w:lineRule="auto"/>
        <w:ind w:right="0" w:firstLine="720"/>
      </w:pPr>
      <w:r>
        <w:t>Согласно реалистичному сценарию инвестиционной стратегии Карачаево-Черкесской Республики до 2025 года</w:t>
      </w:r>
      <w:r w:rsidR="00F5679A">
        <w:t xml:space="preserve"> </w:t>
      </w:r>
      <w:r w:rsidR="003B504D" w:rsidRPr="003B504D">
        <w:t>[</w:t>
      </w:r>
      <w:r w:rsidR="00432CE1">
        <w:t>7</w:t>
      </w:r>
      <w:r w:rsidR="003B504D" w:rsidRPr="003B504D">
        <w:t>]</w:t>
      </w:r>
      <w:r>
        <w:t>, к концу действия стратегии планируется увеличение объема инвестиций за счет всех источников финансирования на 63% по отношению к 2020 году, что дает дополнительный потенциал для развития всех типов промышленности в регионе, увел</w:t>
      </w:r>
      <w:r>
        <w:t>и</w:t>
      </w:r>
      <w:r>
        <w:t>чения уровня жизни и потенциальному росту населения. Кроме того, ожидается введение не менее 5 инвестиционных проектов в год.</w:t>
      </w:r>
    </w:p>
    <w:p w14:paraId="5D860559" w14:textId="77777777" w:rsidR="009B6310" w:rsidRDefault="00D722BE" w:rsidP="00CE1EC5">
      <w:pPr>
        <w:widowControl w:val="0"/>
        <w:spacing w:after="0" w:line="360" w:lineRule="auto"/>
        <w:ind w:right="0" w:firstLine="720"/>
      </w:pPr>
      <w:r>
        <w:t>В стратегии развития республики также ожидается повышение квалификации рабо</w:t>
      </w:r>
      <w:r>
        <w:t>т</w:t>
      </w:r>
      <w:r>
        <w:t xml:space="preserve">ников многофункциональных центров предоставления государственных и муниципальных услуг, в том числе с использованием дистанционных технологий обучения. </w:t>
      </w:r>
    </w:p>
    <w:p w14:paraId="7988212A" w14:textId="257F1644" w:rsidR="009B6310" w:rsidRDefault="00D722BE" w:rsidP="00CE1EC5">
      <w:pPr>
        <w:widowControl w:val="0"/>
        <w:spacing w:after="0" w:line="360" w:lineRule="auto"/>
        <w:ind w:right="0" w:firstLine="0"/>
      </w:pPr>
      <w:r>
        <w:t>До 2022 года планируется запуск еще 6 крупнейших инвестиционных проектов, которые смогут обеспечить работой более 10000 человек.</w:t>
      </w:r>
    </w:p>
    <w:p w14:paraId="1785EE8B" w14:textId="3EF42E57" w:rsidR="00603AC6" w:rsidRDefault="00603AC6" w:rsidP="00CE1EC5">
      <w:pPr>
        <w:widowControl w:val="0"/>
        <w:spacing w:after="0" w:line="360" w:lineRule="auto"/>
        <w:ind w:right="0" w:firstLine="0"/>
      </w:pPr>
      <w:r>
        <w:tab/>
        <w:t xml:space="preserve">Одной из ключевых задач развития </w:t>
      </w:r>
      <w:r w:rsidRPr="00AB5C84">
        <w:t>региона</w:t>
      </w:r>
      <w:r w:rsidR="007B38A6" w:rsidRPr="00AB5C84">
        <w:t xml:space="preserve"> </w:t>
      </w:r>
      <w:r w:rsidR="007B38A6" w:rsidRPr="001E3BF9">
        <w:t>[</w:t>
      </w:r>
      <w:r w:rsidR="00AB5C84" w:rsidRPr="001E3BF9">
        <w:t>8</w:t>
      </w:r>
      <w:r w:rsidR="007B38A6" w:rsidRPr="001E3BF9">
        <w:t>]</w:t>
      </w:r>
      <w:r w:rsidR="004A4633" w:rsidRPr="00AB5C84">
        <w:t>, является</w:t>
      </w:r>
      <w:r w:rsidR="004A4633">
        <w:t xml:space="preserve"> </w:t>
      </w:r>
      <w:r w:rsidR="007B38A6">
        <w:t xml:space="preserve">развитие малого и среднего предпринимательства. </w:t>
      </w:r>
      <w:r w:rsidR="00B7202A">
        <w:t xml:space="preserve">Основными направлениями, в которых ожидается </w:t>
      </w:r>
      <w:r w:rsidR="001E652E">
        <w:t>положительные и</w:t>
      </w:r>
      <w:r w:rsidR="001E652E">
        <w:t>з</w:t>
      </w:r>
      <w:r w:rsidR="001E652E">
        <w:t>менения, являются сельское хозяйство, туризм</w:t>
      </w:r>
      <w:r w:rsidR="004C0C4B">
        <w:t xml:space="preserve"> и </w:t>
      </w:r>
      <w:r w:rsidR="007F7469">
        <w:t>производство экологически чистой проду</w:t>
      </w:r>
      <w:r w:rsidR="007F7469">
        <w:t>к</w:t>
      </w:r>
      <w:r w:rsidR="007F7469">
        <w:t>ции.</w:t>
      </w:r>
    </w:p>
    <w:p w14:paraId="3B08571A" w14:textId="26005E4D" w:rsidR="00E0477D" w:rsidRDefault="00E0477D" w:rsidP="00CE1EC5">
      <w:pPr>
        <w:widowControl w:val="0"/>
        <w:spacing w:after="0" w:line="360" w:lineRule="auto"/>
        <w:ind w:right="0" w:firstLine="0"/>
      </w:pPr>
      <w:r>
        <w:tab/>
        <w:t>Наиболее востребованными специальностями по количеству вакантных мест, согла</w:t>
      </w:r>
      <w:r>
        <w:t>с</w:t>
      </w:r>
      <w:r>
        <w:t>но данным Управления государственной службы занятости населения Карачаево-Черкесской республики</w:t>
      </w:r>
      <w:r w:rsidR="00E45C2F">
        <w:t>,</w:t>
      </w:r>
      <w:r>
        <w:t xml:space="preserve"> являются овощеводы,</w:t>
      </w:r>
      <w:r w:rsidR="00EE39A7">
        <w:t xml:space="preserve"> врачи, электросварщики и учителя.</w:t>
      </w:r>
    </w:p>
    <w:p w14:paraId="766D2F6E" w14:textId="38A29D1E" w:rsidR="009B6310" w:rsidRDefault="00D722BE" w:rsidP="00CE1EC5">
      <w:pPr>
        <w:widowControl w:val="0"/>
        <w:spacing w:after="0" w:line="360" w:lineRule="auto"/>
        <w:ind w:right="0" w:firstLine="720"/>
      </w:pPr>
      <w:r>
        <w:t>Проблема нехватки школьных зданий, которая всегда наблюдалась на Северном Ка</w:t>
      </w:r>
      <w:r>
        <w:t>в</w:t>
      </w:r>
      <w:r>
        <w:lastRenderedPageBreak/>
        <w:t>казе, стала комплексно решаться с принятием государственной программы РФ «Развитие о</w:t>
      </w:r>
      <w:r>
        <w:t>б</w:t>
      </w:r>
      <w:r>
        <w:t>разования» на 2013-2020 гг. Так, за последние несколько лет было создано более 5 тысяч н</w:t>
      </w:r>
      <w:r>
        <w:t>о</w:t>
      </w:r>
      <w:r>
        <w:t>вых мест в общеобразовательных учреждениях, а, по словам главы Карача</w:t>
      </w:r>
      <w:r w:rsidR="003B504D">
        <w:t>ево-Черкесии Р</w:t>
      </w:r>
      <w:r w:rsidR="003B504D">
        <w:t>а</w:t>
      </w:r>
      <w:r w:rsidR="003B504D">
        <w:t xml:space="preserve">шида </w:t>
      </w:r>
      <w:proofErr w:type="spellStart"/>
      <w:r w:rsidR="003B504D">
        <w:t>Темрезова</w:t>
      </w:r>
      <w:proofErr w:type="spellEnd"/>
      <w:r w:rsidR="003B504D">
        <w:t xml:space="preserve"> [</w:t>
      </w:r>
      <w:r w:rsidR="00AB5C84">
        <w:t>9</w:t>
      </w:r>
      <w:r>
        <w:t>] в ходе Доклада-Послания, к 2025 году общеобразовательные организ</w:t>
      </w:r>
      <w:r>
        <w:t>а</w:t>
      </w:r>
      <w:r>
        <w:t xml:space="preserve">ции республики должны полностью перейти на односменный режим обучения. </w:t>
      </w:r>
    </w:p>
    <w:p w14:paraId="55C193CF" w14:textId="517255C0" w:rsidR="00CE1EC5" w:rsidRDefault="00D722BE" w:rsidP="00CE1EC5">
      <w:pPr>
        <w:widowControl w:val="0"/>
        <w:spacing w:after="0" w:line="360" w:lineRule="auto"/>
        <w:ind w:right="0" w:firstLine="0"/>
      </w:pPr>
      <w:r>
        <w:t xml:space="preserve">Немало усилий будет прилагаться для повышения инвестиционной привлекательности и имиджа региона, согласно стратегии </w:t>
      </w:r>
      <w:r w:rsidR="00AD410F">
        <w:t>развития [</w:t>
      </w:r>
      <w:r w:rsidR="00586419">
        <w:t>7</w:t>
      </w:r>
      <w:r>
        <w:t>], что положительно повлияет на приток населения с других регионов, в том числе и студентов, профессоров и молодых професси</w:t>
      </w:r>
      <w:r>
        <w:t>о</w:t>
      </w:r>
      <w:r>
        <w:t>налов. Необходимо создать условия для их комфортной и продуктивной работы.</w:t>
      </w:r>
    </w:p>
    <w:p w14:paraId="17696092" w14:textId="672785EF" w:rsidR="006D5641" w:rsidRDefault="006D5641" w:rsidP="00E922B4">
      <w:pPr>
        <w:pStyle w:val="ac"/>
        <w:numPr>
          <w:ilvl w:val="0"/>
          <w:numId w:val="23"/>
        </w:numPr>
        <w:spacing w:after="0" w:line="360" w:lineRule="auto"/>
        <w:ind w:right="0" w:hanging="11"/>
        <w:jc w:val="left"/>
      </w:pPr>
      <w:r>
        <w:t>Возможности:</w:t>
      </w:r>
    </w:p>
    <w:p w14:paraId="724A0FF7" w14:textId="7C52A31B" w:rsidR="00C515B2" w:rsidRDefault="00C515B2" w:rsidP="00E922B4">
      <w:pPr>
        <w:pStyle w:val="ac"/>
        <w:numPr>
          <w:ilvl w:val="1"/>
          <w:numId w:val="23"/>
        </w:numPr>
        <w:spacing w:after="0" w:line="360" w:lineRule="auto"/>
        <w:ind w:left="1560" w:right="0" w:hanging="567"/>
        <w:jc w:val="left"/>
      </w:pPr>
      <w:r>
        <w:t>СКГА – один из двух крупнейших ВУЗов региона, что говорит о низкой ко</w:t>
      </w:r>
      <w:r>
        <w:t>н</w:t>
      </w:r>
      <w:r>
        <w:t>куренции за абитуриентов.</w:t>
      </w:r>
      <w:r w:rsidRPr="00704A02">
        <w:t xml:space="preserve"> </w:t>
      </w:r>
      <w:r>
        <w:t>Единственный в регионе имеет медицинские направления образования.</w:t>
      </w:r>
    </w:p>
    <w:p w14:paraId="40AA8885" w14:textId="1FA075EE" w:rsidR="006D5641" w:rsidRDefault="006D5641" w:rsidP="00E922B4">
      <w:pPr>
        <w:pStyle w:val="ac"/>
        <w:numPr>
          <w:ilvl w:val="1"/>
          <w:numId w:val="23"/>
        </w:numPr>
        <w:spacing w:after="0" w:line="360" w:lineRule="auto"/>
        <w:ind w:left="1560" w:right="0" w:hanging="567"/>
        <w:jc w:val="left"/>
      </w:pPr>
      <w:r>
        <w:t xml:space="preserve">Стратегическое партнерство с предприятиями и организациями по выработке </w:t>
      </w:r>
      <w:proofErr w:type="spellStart"/>
      <w:r>
        <w:t>компетентностной</w:t>
      </w:r>
      <w:proofErr w:type="spellEnd"/>
      <w:r>
        <w:t xml:space="preserve"> модели выпускника, разработке</w:t>
      </w:r>
      <w:r w:rsidR="003628A4">
        <w:t>,</w:t>
      </w:r>
      <w:r>
        <w:t xml:space="preserve"> реализации образовател</w:t>
      </w:r>
      <w:r>
        <w:t>ь</w:t>
      </w:r>
      <w:r>
        <w:t>ных программ</w:t>
      </w:r>
      <w:r w:rsidR="003628A4">
        <w:t xml:space="preserve"> и расширение исследовательской деятельности в соответствии с потребностями региона</w:t>
      </w:r>
      <w:r w:rsidR="003F4C3F">
        <w:t>. Результатом может стать повышение актуальности образовательных программ и соответствие требованиям работодател</w:t>
      </w:r>
      <w:r w:rsidR="0028155F">
        <w:t>ей</w:t>
      </w:r>
      <w:r w:rsidR="003F4C3F">
        <w:t xml:space="preserve">, что повысит престижность </w:t>
      </w:r>
      <w:r w:rsidR="00E45C2F">
        <w:t>Академии</w:t>
      </w:r>
      <w:r w:rsidR="003F4C3F">
        <w:t>.</w:t>
      </w:r>
    </w:p>
    <w:p w14:paraId="69443B18" w14:textId="0A283A34" w:rsidR="006D5641" w:rsidRDefault="006D5641" w:rsidP="00E922B4">
      <w:pPr>
        <w:pStyle w:val="ac"/>
        <w:numPr>
          <w:ilvl w:val="1"/>
          <w:numId w:val="23"/>
        </w:numPr>
        <w:spacing w:after="0" w:line="360" w:lineRule="auto"/>
        <w:ind w:left="1560" w:right="0" w:hanging="567"/>
        <w:jc w:val="left"/>
      </w:pPr>
      <w:r>
        <w:t xml:space="preserve">Совместные научно-исследовательские работы с другими </w:t>
      </w:r>
      <w:r w:rsidR="00487BA1">
        <w:t>ВУЗ</w:t>
      </w:r>
      <w:r>
        <w:t>ами региона</w:t>
      </w:r>
      <w:r w:rsidR="00487BA1">
        <w:t>. Данная стратегия позволит принимать участие в большем количестве иссл</w:t>
      </w:r>
      <w:r w:rsidR="00487BA1">
        <w:t>е</w:t>
      </w:r>
      <w:r w:rsidR="00487BA1">
        <w:t>довательских проектов и увеличить шансы на успешный результат при уч</w:t>
      </w:r>
      <w:r w:rsidR="00487BA1">
        <w:t>а</w:t>
      </w:r>
      <w:r w:rsidR="00487BA1">
        <w:t>стии в конкурсах.</w:t>
      </w:r>
    </w:p>
    <w:p w14:paraId="799BED51" w14:textId="6F1572E7" w:rsidR="006D5641" w:rsidRDefault="006D5641" w:rsidP="00E922B4">
      <w:pPr>
        <w:pStyle w:val="ac"/>
        <w:numPr>
          <w:ilvl w:val="1"/>
          <w:numId w:val="23"/>
        </w:numPr>
        <w:spacing w:after="0" w:line="360" w:lineRule="auto"/>
        <w:ind w:left="1560" w:right="0" w:hanging="567"/>
        <w:jc w:val="left"/>
      </w:pPr>
      <w:r>
        <w:t>Использование ЦКП региона</w:t>
      </w:r>
      <w:r w:rsidR="00487BA1">
        <w:t>, что позволит расширить спектр возможностей при проведении исследований</w:t>
      </w:r>
      <w:r w:rsidR="00D56335">
        <w:t>, а также увеличить количество выполняемых НИОКР</w:t>
      </w:r>
      <w:r w:rsidR="00487BA1">
        <w:t>.</w:t>
      </w:r>
    </w:p>
    <w:p w14:paraId="6DEC4850" w14:textId="24E60487" w:rsidR="006D5641" w:rsidRDefault="006D5641" w:rsidP="00E922B4">
      <w:pPr>
        <w:pStyle w:val="ac"/>
        <w:numPr>
          <w:ilvl w:val="1"/>
          <w:numId w:val="23"/>
        </w:numPr>
        <w:spacing w:after="0" w:line="360" w:lineRule="auto"/>
        <w:ind w:left="1560" w:right="0" w:hanging="567"/>
        <w:jc w:val="left"/>
      </w:pPr>
      <w:r>
        <w:t>Проведение курсов дополнительного образования для школьников региона</w:t>
      </w:r>
      <w:r w:rsidR="0028155F">
        <w:t xml:space="preserve">. </w:t>
      </w:r>
      <w:r w:rsidR="00D56335">
        <w:t>В процессе проведения курсов, ВУЗ предоставит школьникам достаточный об</w:t>
      </w:r>
      <w:r w:rsidR="00D56335">
        <w:t>ъ</w:t>
      </w:r>
      <w:r w:rsidR="00D56335">
        <w:t>ем знаний для успешной сдачи ЕГЭ, тем самым повысив средний балл ЕГЭ абитуриентов и создаст дополнительную статью доходов.</w:t>
      </w:r>
    </w:p>
    <w:p w14:paraId="1C9F2A10" w14:textId="27486538" w:rsidR="006D5641" w:rsidRDefault="006D5641" w:rsidP="00E922B4">
      <w:pPr>
        <w:pStyle w:val="ac"/>
        <w:numPr>
          <w:ilvl w:val="1"/>
          <w:numId w:val="23"/>
        </w:numPr>
        <w:spacing w:after="0" w:line="360" w:lineRule="auto"/>
        <w:ind w:left="1560" w:right="0" w:hanging="567"/>
        <w:jc w:val="left"/>
      </w:pPr>
      <w:r>
        <w:t xml:space="preserve">Работа с одаренными школьниками и </w:t>
      </w:r>
      <w:proofErr w:type="spellStart"/>
      <w:r>
        <w:t>олимпиадниками</w:t>
      </w:r>
      <w:proofErr w:type="spellEnd"/>
      <w:r w:rsidR="00FA6F46">
        <w:t xml:space="preserve"> позволит приобрести опыт олимпиадной подготовки школьников, создать педагогические практ</w:t>
      </w:r>
      <w:r w:rsidR="00FA6F46">
        <w:t>и</w:t>
      </w:r>
      <w:r w:rsidR="00FA6F46">
        <w:t>ки, повысить лояльность к бренду ВУЗа со стороны абитуриентов, педагог</w:t>
      </w:r>
      <w:r w:rsidR="00FA6F46">
        <w:t>и</w:t>
      </w:r>
      <w:r w:rsidR="00FA6F46">
        <w:t>ческого сообщества, местных и региональных властей, также</w:t>
      </w:r>
      <w:r w:rsidR="00FA6F46" w:rsidRPr="00FA6F46">
        <w:t xml:space="preserve"> </w:t>
      </w:r>
      <w:r w:rsidR="00FA6F46">
        <w:t>привлечет д</w:t>
      </w:r>
      <w:r w:rsidR="00FA6F46">
        <w:t>о</w:t>
      </w:r>
      <w:r w:rsidR="00FA6F46">
        <w:t>полнительное внешнее финансирование.</w:t>
      </w:r>
    </w:p>
    <w:p w14:paraId="00A55C24" w14:textId="77777777" w:rsidR="006D5641" w:rsidRDefault="006D5641" w:rsidP="00E922B4">
      <w:pPr>
        <w:pStyle w:val="ac"/>
        <w:numPr>
          <w:ilvl w:val="0"/>
          <w:numId w:val="23"/>
        </w:numPr>
        <w:spacing w:after="0" w:line="360" w:lineRule="auto"/>
        <w:ind w:right="0" w:hanging="11"/>
        <w:jc w:val="left"/>
      </w:pPr>
      <w:r>
        <w:lastRenderedPageBreak/>
        <w:t>Угрозы:</w:t>
      </w:r>
    </w:p>
    <w:p w14:paraId="3CCE10F4" w14:textId="77777777" w:rsidR="008E6DA0" w:rsidRPr="008E6DA0" w:rsidRDefault="008E6DA0" w:rsidP="00E922B4">
      <w:pPr>
        <w:pStyle w:val="ac"/>
        <w:numPr>
          <w:ilvl w:val="0"/>
          <w:numId w:val="23"/>
        </w:numPr>
        <w:spacing w:after="0" w:line="360" w:lineRule="auto"/>
        <w:ind w:right="0"/>
        <w:jc w:val="left"/>
        <w:rPr>
          <w:vanish/>
        </w:rPr>
      </w:pPr>
    </w:p>
    <w:p w14:paraId="62CC8CCB" w14:textId="2A507607" w:rsidR="006D5641" w:rsidRDefault="006D5641" w:rsidP="00E922B4">
      <w:pPr>
        <w:pStyle w:val="ac"/>
        <w:numPr>
          <w:ilvl w:val="0"/>
          <w:numId w:val="26"/>
        </w:numPr>
        <w:spacing w:after="0" w:line="360" w:lineRule="auto"/>
        <w:ind w:left="1560" w:right="0" w:hanging="567"/>
        <w:jc w:val="left"/>
      </w:pPr>
      <w:r>
        <w:t>Недостаточный уровень школьного образования в Федеральном округе</w:t>
      </w:r>
      <w:r w:rsidR="005F18E8">
        <w:t>. Сн</w:t>
      </w:r>
      <w:r w:rsidR="005F18E8">
        <w:t>и</w:t>
      </w:r>
      <w:r w:rsidR="005F18E8">
        <w:t>жение среднего балла ЕГЭ приводит к снижению проходных баллов в ВУЗы региона, что способствует снижению репутации ВУЗов, а это, в свою очередь, приводит к оттоку сильных абитуриентов из региона.</w:t>
      </w:r>
    </w:p>
    <w:p w14:paraId="5C423F08" w14:textId="1F1A4132" w:rsidR="006D5641" w:rsidRDefault="006D5641" w:rsidP="00E922B4">
      <w:pPr>
        <w:pStyle w:val="ac"/>
        <w:numPr>
          <w:ilvl w:val="0"/>
          <w:numId w:val="26"/>
        </w:numPr>
        <w:spacing w:after="0" w:line="360" w:lineRule="auto"/>
        <w:ind w:left="1560" w:right="0" w:hanging="567"/>
        <w:jc w:val="left"/>
      </w:pPr>
      <w:proofErr w:type="spellStart"/>
      <w:r>
        <w:t>Цифровизация</w:t>
      </w:r>
      <w:proofErr w:type="spellEnd"/>
      <w:r>
        <w:t xml:space="preserve"> образования, повышение конкуренции </w:t>
      </w:r>
      <w:r w:rsidR="00C058E4">
        <w:t>ВУЗ</w:t>
      </w:r>
      <w:r>
        <w:t>ов</w:t>
      </w:r>
      <w:r w:rsidR="005B6087">
        <w:t>. Увеличится к</w:t>
      </w:r>
      <w:r w:rsidR="005B6087">
        <w:t>о</w:t>
      </w:r>
      <w:r w:rsidR="005B6087">
        <w:t>личество ВУЗов,</w:t>
      </w:r>
      <w:r w:rsidR="00E45C2F">
        <w:t xml:space="preserve"> предоставляющих дистанционное образование,</w:t>
      </w:r>
      <w:r w:rsidR="005B6087">
        <w:t xml:space="preserve"> в которые потенциальные абитуриенты смогут </w:t>
      </w:r>
      <w:r w:rsidR="00E45C2F">
        <w:t>перейти</w:t>
      </w:r>
      <w:r w:rsidR="005B6087">
        <w:t>.</w:t>
      </w:r>
    </w:p>
    <w:p w14:paraId="2E0802BB" w14:textId="67EA8B4F" w:rsidR="00B34F70" w:rsidRDefault="00B34F70" w:rsidP="00E922B4">
      <w:pPr>
        <w:pStyle w:val="ac"/>
        <w:numPr>
          <w:ilvl w:val="0"/>
          <w:numId w:val="26"/>
        </w:numPr>
        <w:spacing w:after="0" w:line="360" w:lineRule="auto"/>
        <w:ind w:left="1560" w:right="0" w:hanging="567"/>
        <w:jc w:val="left"/>
      </w:pPr>
      <w:r>
        <w:t xml:space="preserve">Основным конкурентом СКГА как на рынке образовательных услуг, так и на рынке научно-исследовательской деятельности является </w:t>
      </w:r>
      <w:r w:rsidRPr="008E6DA0">
        <w:t>Карачаево-Черкесский государственный университет имени У.Д. Алиева</w:t>
      </w:r>
    </w:p>
    <w:p w14:paraId="747901CD" w14:textId="25A7F6DA" w:rsidR="006D5641" w:rsidRDefault="006D5641" w:rsidP="00E922B4">
      <w:pPr>
        <w:pStyle w:val="ac"/>
        <w:numPr>
          <w:ilvl w:val="0"/>
          <w:numId w:val="26"/>
        </w:numPr>
        <w:spacing w:after="0" w:line="360" w:lineRule="auto"/>
        <w:ind w:left="1560" w:right="0" w:hanging="567"/>
        <w:jc w:val="left"/>
      </w:pPr>
      <w:r>
        <w:t xml:space="preserve">Возможность оттока квалифицированного персонала в другие </w:t>
      </w:r>
      <w:r w:rsidR="00C058E4">
        <w:t>ВУЗ</w:t>
      </w:r>
      <w:r>
        <w:t>ы по пр</w:t>
      </w:r>
      <w:r>
        <w:t>и</w:t>
      </w:r>
      <w:r>
        <w:t>чине законодательного закрепления дистанционных форм предоставления услуг (глава 49.1 «Особенности регулирования труда дистанционных рабо</w:t>
      </w:r>
      <w:r>
        <w:t>т</w:t>
      </w:r>
      <w:r>
        <w:t xml:space="preserve">ников» Трудового кодекса РФ; введена Федеральным законом от 05.04.2013 г. № 60-ФЗ) </w:t>
      </w:r>
    </w:p>
    <w:p w14:paraId="614704E4" w14:textId="62411304" w:rsidR="006D5641" w:rsidRDefault="006D5641" w:rsidP="00E922B4">
      <w:pPr>
        <w:pStyle w:val="ac"/>
        <w:numPr>
          <w:ilvl w:val="0"/>
          <w:numId w:val="26"/>
        </w:numPr>
        <w:spacing w:after="0" w:line="360" w:lineRule="auto"/>
        <w:ind w:left="1560" w:right="0" w:hanging="567"/>
        <w:jc w:val="left"/>
      </w:pPr>
      <w:r>
        <w:t>Поддержка государством ограниченного количества учебных заведений и те</w:t>
      </w:r>
      <w:r>
        <w:t>н</w:t>
      </w:r>
      <w:r>
        <w:t xml:space="preserve">денции перераспределения финансирования в сторону эффективных </w:t>
      </w:r>
      <w:r w:rsidR="00E45C2F">
        <w:t>ВУЗ</w:t>
      </w:r>
      <w:r>
        <w:t xml:space="preserve">ов, федеральных и национальных исследовательских университетов, </w:t>
      </w:r>
      <w:r w:rsidR="00E45C2F">
        <w:t>ВУЗ</w:t>
      </w:r>
      <w:r>
        <w:t>ов, обеспечивающих интеграцию научного и образовательного процессов</w:t>
      </w:r>
    </w:p>
    <w:p w14:paraId="5C1E0AFA" w14:textId="77777777" w:rsidR="006D5641" w:rsidRDefault="006D5641" w:rsidP="00CE1EC5">
      <w:pPr>
        <w:widowControl w:val="0"/>
        <w:spacing w:after="0" w:line="360" w:lineRule="auto"/>
        <w:ind w:right="0" w:firstLine="0"/>
      </w:pPr>
    </w:p>
    <w:p w14:paraId="68E67BF1" w14:textId="430AB8AA" w:rsidR="00353CCA" w:rsidRPr="00D2797F" w:rsidRDefault="00F72548" w:rsidP="009712FD">
      <w:pPr>
        <w:widowControl w:val="0"/>
        <w:spacing w:after="0" w:line="360" w:lineRule="auto"/>
        <w:ind w:right="0" w:firstLine="720"/>
      </w:pPr>
      <w:r>
        <w:t xml:space="preserve">Неотъемлемой частью развития ВУЗа является тесное сотрудничество с основными </w:t>
      </w:r>
      <w:proofErr w:type="spellStart"/>
      <w:r>
        <w:t>сте</w:t>
      </w:r>
      <w:r w:rsidR="005F18E8">
        <w:t>й</w:t>
      </w:r>
      <w:r>
        <w:t>кхолдерами</w:t>
      </w:r>
      <w:proofErr w:type="spellEnd"/>
      <w:r>
        <w:t xml:space="preserve">: </w:t>
      </w:r>
      <w:r w:rsidR="00E45C2F">
        <w:t>а</w:t>
      </w:r>
      <w:r>
        <w:t>дминистраци</w:t>
      </w:r>
      <w:r w:rsidR="00E45C2F">
        <w:t>ей</w:t>
      </w:r>
      <w:r>
        <w:t xml:space="preserve"> региона, служб</w:t>
      </w:r>
      <w:r w:rsidR="00E45C2F">
        <w:t>ами</w:t>
      </w:r>
      <w:r>
        <w:t xml:space="preserve"> занятости, крупны</w:t>
      </w:r>
      <w:r w:rsidR="00E45C2F">
        <w:t>ми</w:t>
      </w:r>
      <w:r>
        <w:t xml:space="preserve"> промышленны</w:t>
      </w:r>
      <w:r w:rsidR="00E45C2F">
        <w:t>ми</w:t>
      </w:r>
      <w:r>
        <w:t xml:space="preserve"> предприятия</w:t>
      </w:r>
      <w:r w:rsidR="00E45C2F">
        <w:t>ми</w:t>
      </w:r>
      <w:r>
        <w:t>, представител</w:t>
      </w:r>
      <w:r w:rsidR="00E45C2F">
        <w:t>ями</w:t>
      </w:r>
      <w:r>
        <w:t xml:space="preserve"> малого и среднего бизнеса, образовательны</w:t>
      </w:r>
      <w:r w:rsidR="00E45C2F">
        <w:t>ми</w:t>
      </w:r>
      <w:r>
        <w:t xml:space="preserve"> учреждения (другие ВУЗы, школы, техникумы региона), институт</w:t>
      </w:r>
      <w:r w:rsidR="00E45C2F">
        <w:t>ами</w:t>
      </w:r>
      <w:r>
        <w:t xml:space="preserve"> гражданского общества и др.</w:t>
      </w:r>
      <w:r w:rsidR="00671E99">
        <w:t xml:space="preserve"> При этом,</w:t>
      </w:r>
      <w:r w:rsidR="00E45C2F">
        <w:t xml:space="preserve"> должны</w:t>
      </w:r>
      <w:r w:rsidR="00671E99">
        <w:t xml:space="preserve"> </w:t>
      </w:r>
      <w:r w:rsidR="00F063E8">
        <w:t>предусматрива</w:t>
      </w:r>
      <w:r w:rsidR="00E45C2F">
        <w:t>ть</w:t>
      </w:r>
      <w:r w:rsidR="00F063E8">
        <w:t>ся различные механизмы</w:t>
      </w:r>
      <w:r w:rsidR="007E51F2">
        <w:t xml:space="preserve"> взаимодействия</w:t>
      </w:r>
      <w:r w:rsidR="00F063E8">
        <w:t xml:space="preserve"> с каждым из игр</w:t>
      </w:r>
      <w:r w:rsidR="00F063E8">
        <w:t>о</w:t>
      </w:r>
      <w:r w:rsidR="00F063E8">
        <w:t>ков соответствующего рынка. Так, для взаимодействия со службами занятости и админ</w:t>
      </w:r>
      <w:r w:rsidR="00F063E8">
        <w:t>и</w:t>
      </w:r>
      <w:r w:rsidR="00F063E8">
        <w:t>страцией региона необходим</w:t>
      </w:r>
      <w:r w:rsidR="00E45C2F">
        <w:t>о</w:t>
      </w:r>
      <w:r w:rsidR="00F063E8">
        <w:t xml:space="preserve"> </w:t>
      </w:r>
      <w:r w:rsidR="00BE3CDF">
        <w:t>проводить соответствующие мероприятия, направленные на опережающий анализ ситуации в республике</w:t>
      </w:r>
      <w:r w:rsidR="00375CC7">
        <w:t>, ситуации с рынком труда</w:t>
      </w:r>
      <w:r w:rsidR="00392578">
        <w:t xml:space="preserve"> и потенциальными направлениями развития региона.</w:t>
      </w:r>
      <w:r w:rsidR="0002467E">
        <w:t xml:space="preserve"> </w:t>
      </w:r>
      <w:r w:rsidR="00E45C2F">
        <w:t>Кроме того, необходимо п</w:t>
      </w:r>
      <w:r w:rsidR="0002467E">
        <w:t xml:space="preserve">роведение </w:t>
      </w:r>
      <w:proofErr w:type="spellStart"/>
      <w:r w:rsidR="0002467E">
        <w:t>профориентационых</w:t>
      </w:r>
      <w:proofErr w:type="spellEnd"/>
      <w:r w:rsidR="0002467E">
        <w:t xml:space="preserve"> лекций, </w:t>
      </w:r>
      <w:r w:rsidR="00E45C2F">
        <w:t xml:space="preserve">оказание </w:t>
      </w:r>
      <w:r w:rsidR="0002467E">
        <w:t>помощ</w:t>
      </w:r>
      <w:r w:rsidR="00E45C2F">
        <w:t>и</w:t>
      </w:r>
      <w:r w:rsidR="0002467E">
        <w:t xml:space="preserve"> в трудоустройств</w:t>
      </w:r>
      <w:r w:rsidR="0002467E" w:rsidRPr="00AB5C84">
        <w:t>е выпускников</w:t>
      </w:r>
      <w:r w:rsidR="001C11F8" w:rsidRPr="00AB5C84">
        <w:t>.</w:t>
      </w:r>
      <w:r w:rsidR="00392578" w:rsidRPr="00AB5C84">
        <w:t xml:space="preserve"> </w:t>
      </w:r>
      <w:r w:rsidR="00E45C2F">
        <w:t>Данные предложени</w:t>
      </w:r>
      <w:r w:rsidR="00D800A2">
        <w:t>я</w:t>
      </w:r>
      <w:r w:rsidR="00392578" w:rsidRPr="00AB5C84">
        <w:t xml:space="preserve"> </w:t>
      </w:r>
      <w:r w:rsidR="00D2797F" w:rsidRPr="00AB5C84">
        <w:t>соотве</w:t>
      </w:r>
      <w:r w:rsidR="00D2797F" w:rsidRPr="00AB5C84">
        <w:t>т</w:t>
      </w:r>
      <w:r w:rsidR="00D2797F" w:rsidRPr="00AB5C84">
        <w:t>ству</w:t>
      </w:r>
      <w:r w:rsidR="00E45C2F">
        <w:t>ю</w:t>
      </w:r>
      <w:r w:rsidR="00D2797F" w:rsidRPr="00AB5C84">
        <w:t xml:space="preserve">т программе развития образования в республике </w:t>
      </w:r>
      <w:r w:rsidR="00D2797F" w:rsidRPr="001E3BF9">
        <w:t>[</w:t>
      </w:r>
      <w:r w:rsidR="00AB5C84" w:rsidRPr="001E3BF9">
        <w:t>1</w:t>
      </w:r>
      <w:r w:rsidR="00586419" w:rsidRPr="001E3BF9">
        <w:t>0</w:t>
      </w:r>
      <w:r w:rsidR="00D2797F" w:rsidRPr="001E3BF9">
        <w:t>]</w:t>
      </w:r>
      <w:r w:rsidR="00D2797F" w:rsidRPr="00AB5C84">
        <w:t xml:space="preserve">. На основании </w:t>
      </w:r>
      <w:r w:rsidR="00E45C2F">
        <w:t>вышеизложенного</w:t>
      </w:r>
      <w:r w:rsidR="00D2797F" w:rsidRPr="00AB5C84">
        <w:t xml:space="preserve"> так же необходимо взаимодействовать и с </w:t>
      </w:r>
      <w:r w:rsidR="00BD595C" w:rsidRPr="00AB5C84">
        <w:t>представителям</w:t>
      </w:r>
      <w:r w:rsidR="00BD595C">
        <w:t>и бизнес-сообществ региона. Да</w:t>
      </w:r>
      <w:r w:rsidR="00BD595C">
        <w:t>н</w:t>
      </w:r>
      <w:r w:rsidR="00BD595C">
        <w:t xml:space="preserve">ное </w:t>
      </w:r>
      <w:r w:rsidR="00B90332">
        <w:t>взаимодействие складывается</w:t>
      </w:r>
      <w:r w:rsidR="00CD33A8">
        <w:t xml:space="preserve"> как</w:t>
      </w:r>
      <w:r w:rsidR="00B90332">
        <w:t xml:space="preserve"> в концепции </w:t>
      </w:r>
      <w:r w:rsidR="00CD33A8">
        <w:t xml:space="preserve">модернизации основных образовательных программ, так и в </w:t>
      </w:r>
      <w:r w:rsidR="00E45C2F">
        <w:t>трансформации</w:t>
      </w:r>
      <w:r w:rsidR="00B90332">
        <w:t xml:space="preserve"> Академии </w:t>
      </w:r>
      <w:r w:rsidR="00E45C2F">
        <w:t>в</w:t>
      </w:r>
      <w:r w:rsidR="00B90332">
        <w:t xml:space="preserve"> центр профессиональной переподготовк</w:t>
      </w:r>
      <w:r w:rsidR="00763988">
        <w:t>е ка</w:t>
      </w:r>
      <w:r w:rsidR="00763988">
        <w:t>д</w:t>
      </w:r>
      <w:r w:rsidR="00763988">
        <w:lastRenderedPageBreak/>
        <w:t xml:space="preserve">ров и повышению квалификации персонала. </w:t>
      </w:r>
      <w:r w:rsidR="002F27C4">
        <w:t>Роль СКГА</w:t>
      </w:r>
      <w:r w:rsidR="00E45C2F">
        <w:t>,</w:t>
      </w:r>
      <w:r w:rsidR="002F27C4">
        <w:t xml:space="preserve"> как работодателя</w:t>
      </w:r>
      <w:r w:rsidR="00E45C2F">
        <w:t>,</w:t>
      </w:r>
      <w:r w:rsidR="002F27C4">
        <w:t xml:space="preserve"> находится на рынке ППС, а </w:t>
      </w:r>
      <w:r w:rsidR="00E45C2F">
        <w:t>также</w:t>
      </w:r>
      <w:r w:rsidR="002F27C4">
        <w:t xml:space="preserve"> трудоустройства выпускников и студентов как АУП и </w:t>
      </w:r>
      <w:r w:rsidR="00835D44">
        <w:t>стажеров в лаб</w:t>
      </w:r>
      <w:r w:rsidR="00835D44">
        <w:t>о</w:t>
      </w:r>
      <w:r w:rsidR="00835D44">
        <w:t>раториях.</w:t>
      </w:r>
    </w:p>
    <w:p w14:paraId="0C748F12" w14:textId="77777777" w:rsidR="00353CCA" w:rsidRDefault="00353CCA" w:rsidP="00CE1EC5">
      <w:pPr>
        <w:widowControl w:val="0"/>
        <w:spacing w:after="0" w:line="360" w:lineRule="auto"/>
        <w:ind w:right="0" w:firstLine="0"/>
      </w:pPr>
    </w:p>
    <w:p w14:paraId="487A4592" w14:textId="655BA0CA" w:rsidR="00E45C2F" w:rsidRDefault="00E45C2F">
      <w:pPr>
        <w:spacing w:after="0"/>
        <w:ind w:right="0" w:firstLine="0"/>
        <w:jc w:val="left"/>
      </w:pPr>
      <w:r>
        <w:br w:type="page"/>
      </w:r>
    </w:p>
    <w:p w14:paraId="15CBDC4A" w14:textId="77777777" w:rsidR="009B6310" w:rsidRPr="00CE1EC5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13" w:name="_Toc27352702"/>
      <w:r>
        <w:lastRenderedPageBreak/>
        <w:t>Стратегические цели и ключевые задачи, ключевые показатели эффективности образовательной организации высшего образования Карачаево-Черкесской Республики</w:t>
      </w:r>
      <w:bookmarkEnd w:id="13"/>
    </w:p>
    <w:p w14:paraId="48CECC16" w14:textId="77777777" w:rsidR="00CE1EC5" w:rsidRDefault="00CE1EC5" w:rsidP="00CE1EC5">
      <w:pPr>
        <w:widowControl w:val="0"/>
        <w:spacing w:after="0" w:line="360" w:lineRule="auto"/>
        <w:ind w:right="0" w:firstLine="0"/>
        <w:rPr>
          <w:i/>
        </w:rPr>
      </w:pPr>
    </w:p>
    <w:p w14:paraId="3BCA31C8" w14:textId="2524668D" w:rsidR="0038671B" w:rsidRDefault="00330970" w:rsidP="00F5679A">
      <w:pPr>
        <w:spacing w:after="0" w:line="360" w:lineRule="auto"/>
        <w:ind w:right="0" w:firstLine="709"/>
      </w:pPr>
      <w:r>
        <w:t>На основании пунктов «</w:t>
      </w:r>
      <w:r w:rsidRPr="00330970">
        <w:t xml:space="preserve">Анализ ситуации </w:t>
      </w:r>
      <w:proofErr w:type="spellStart"/>
      <w:r w:rsidRPr="00330970">
        <w:t>недостижения</w:t>
      </w:r>
      <w:proofErr w:type="spellEnd"/>
      <w:r w:rsidRPr="00330970">
        <w:t xml:space="preserve"> образовательной организац</w:t>
      </w:r>
      <w:r w:rsidRPr="00330970">
        <w:t>и</w:t>
      </w:r>
      <w:r w:rsidRPr="00330970">
        <w:t>ей высшего образования Карачаево-Черкесской Республики показателей в мониторинге э</w:t>
      </w:r>
      <w:r w:rsidRPr="00330970">
        <w:t>ф</w:t>
      </w:r>
      <w:r w:rsidRPr="00330970">
        <w:t>фективности в 2018 году</w:t>
      </w:r>
      <w:r>
        <w:t>» и «</w:t>
      </w:r>
      <w:r w:rsidR="006712B7" w:rsidRPr="006712B7">
        <w:t>Анализ социально-экономического состояния Карачаево-Черкесской Республики</w:t>
      </w:r>
      <w:r w:rsidR="006712B7">
        <w:t>»</w:t>
      </w:r>
      <w:r w:rsidR="006D71B1">
        <w:t xml:space="preserve"> можно сделать выводы, что </w:t>
      </w:r>
      <w:r w:rsidR="008567D3">
        <w:t xml:space="preserve">СКГА имеет </w:t>
      </w:r>
      <w:r w:rsidR="00B442CC">
        <w:t>широких профиль образ</w:t>
      </w:r>
      <w:r w:rsidR="00B442CC">
        <w:t>о</w:t>
      </w:r>
      <w:r w:rsidR="00B442CC">
        <w:t>вательных программ, некоторые из них представлены в регионе только одним ВУЗом. Бол</w:t>
      </w:r>
      <w:r w:rsidR="00B442CC">
        <w:t>ь</w:t>
      </w:r>
      <w:r w:rsidR="00B442CC">
        <w:t xml:space="preserve">шая часть специальностей широко востребована на рынке труда, однако </w:t>
      </w:r>
      <w:r w:rsidR="00585464">
        <w:t xml:space="preserve">имеются такие направления, компетенции в которых </w:t>
      </w:r>
      <w:r w:rsidR="00CC3B50">
        <w:t xml:space="preserve">необходимы жителям региона, однако не представлены в Академии. Наибольший спрос в ближайшей перспективе будут иметь </w:t>
      </w:r>
      <w:r w:rsidR="00040063">
        <w:t>специальности,</w:t>
      </w:r>
      <w:r w:rsidR="00CC3B50">
        <w:t xml:space="preserve"> св</w:t>
      </w:r>
      <w:r w:rsidR="00CC3B50">
        <w:t>я</w:t>
      </w:r>
      <w:r w:rsidR="00CC3B50">
        <w:t>занные с туризмом</w:t>
      </w:r>
      <w:r w:rsidR="004E482E">
        <w:t xml:space="preserve"> и сервисом, </w:t>
      </w:r>
      <w:r w:rsidR="004E482E" w:rsidRPr="00A65216">
        <w:t>строительством</w:t>
      </w:r>
      <w:r w:rsidR="00CC3B50" w:rsidRPr="00A65216">
        <w:t xml:space="preserve"> </w:t>
      </w:r>
      <w:r w:rsidR="00CC3B50">
        <w:t>и аграрно-промышленной сферой деятельн</w:t>
      </w:r>
      <w:r w:rsidR="00CC3B50">
        <w:t>о</w:t>
      </w:r>
      <w:r w:rsidR="00CC3B50">
        <w:t>сти. Имеется тенденция на поддержание и развитие регионом малого и среднего предприн</w:t>
      </w:r>
      <w:r w:rsidR="00CC3B50">
        <w:t>и</w:t>
      </w:r>
      <w:r w:rsidR="00CC3B50">
        <w:t xml:space="preserve">мательства. </w:t>
      </w:r>
      <w:r w:rsidR="00585464">
        <w:t xml:space="preserve"> </w:t>
      </w:r>
      <w:r w:rsidR="00CC3B50">
        <w:t xml:space="preserve">Одновременно с этим, имеется запрос на </w:t>
      </w:r>
      <w:r w:rsidR="00ED4019">
        <w:t>программы переподготовки и повыш</w:t>
      </w:r>
      <w:r w:rsidR="00ED4019">
        <w:t>е</w:t>
      </w:r>
      <w:r w:rsidR="00ED4019">
        <w:t xml:space="preserve">ния квалификации в условиях </w:t>
      </w:r>
      <w:r w:rsidR="009712FD">
        <w:t>развивающейся</w:t>
      </w:r>
      <w:r w:rsidR="00ED4019">
        <w:t xml:space="preserve"> специфики региона.</w:t>
      </w:r>
    </w:p>
    <w:p w14:paraId="76532009" w14:textId="007EF1D7" w:rsidR="00D337EB" w:rsidRPr="008567D3" w:rsidRDefault="00D337EB" w:rsidP="00F5679A">
      <w:pPr>
        <w:spacing w:after="0" w:line="360" w:lineRule="auto"/>
        <w:ind w:right="0" w:firstLine="709"/>
      </w:pPr>
      <w:r>
        <w:t xml:space="preserve">Ключевыми </w:t>
      </w:r>
      <w:r w:rsidR="00040063">
        <w:t>проблемами</w:t>
      </w:r>
      <w:r>
        <w:t xml:space="preserve"> можно назвать невысокий уровень школьного образования и, как следствие, невысокие баллы сдачи ЕГЭ</w:t>
      </w:r>
      <w:r w:rsidR="00C47F03">
        <w:t xml:space="preserve"> абитуриентами</w:t>
      </w:r>
      <w:r w:rsidR="004C0E9A">
        <w:t>.</w:t>
      </w:r>
      <w:r w:rsidR="00036985">
        <w:t xml:space="preserve"> </w:t>
      </w:r>
      <w:r w:rsidR="00036985" w:rsidRPr="001E3BF9">
        <w:t xml:space="preserve">Кроме того, </w:t>
      </w:r>
      <w:r w:rsidR="0011702E" w:rsidRPr="001E3BF9">
        <w:t xml:space="preserve">низкий научно-исследовательский потенциал </w:t>
      </w:r>
      <w:r w:rsidR="004C0E9A" w:rsidRPr="001E3BF9">
        <w:t>региона осложняет</w:t>
      </w:r>
      <w:r w:rsidR="0011702E" w:rsidRPr="001E3BF9">
        <w:t xml:space="preserve"> возможность </w:t>
      </w:r>
      <w:r w:rsidR="00036985" w:rsidRPr="001E3BF9">
        <w:t>получения дохода от выпо</w:t>
      </w:r>
      <w:r w:rsidR="00036985" w:rsidRPr="001E3BF9">
        <w:t>л</w:t>
      </w:r>
      <w:r w:rsidR="00036985" w:rsidRPr="001E3BF9">
        <w:t>нения НИОКР</w:t>
      </w:r>
      <w:r w:rsidR="008D1948" w:rsidRPr="001E3BF9">
        <w:t xml:space="preserve"> собственными силами.</w:t>
      </w:r>
    </w:p>
    <w:p w14:paraId="40785397" w14:textId="140AC1FD" w:rsidR="009B6310" w:rsidRPr="00A00704" w:rsidRDefault="00D722BE" w:rsidP="00F5679A">
      <w:pPr>
        <w:spacing w:after="0" w:line="360" w:lineRule="auto"/>
        <w:ind w:right="0" w:firstLine="709"/>
      </w:pPr>
      <w:r>
        <w:t>Стратегической целью Северо-Кавказской государственной академии является подг</w:t>
      </w:r>
      <w:r>
        <w:t>о</w:t>
      </w:r>
      <w:r>
        <w:t>товка кадров высокой квалификации и технологической элиты, уровень и предпринимател</w:t>
      </w:r>
      <w:r>
        <w:t>ь</w:t>
      </w:r>
      <w:r>
        <w:t xml:space="preserve">ская культура </w:t>
      </w:r>
      <w:r w:rsidR="00C720C9">
        <w:t>которых</w:t>
      </w:r>
      <w:r>
        <w:t xml:space="preserve"> будет способствовать </w:t>
      </w:r>
      <w:r w:rsidR="00C720C9">
        <w:t xml:space="preserve">закреплению за </w:t>
      </w:r>
      <w:r w:rsidR="00E45C2F">
        <w:t>ВУЗ</w:t>
      </w:r>
      <w:r w:rsidR="00C720C9">
        <w:t xml:space="preserve">ом статуса </w:t>
      </w:r>
      <w:proofErr w:type="spellStart"/>
      <w:r w:rsidR="00C720C9">
        <w:t>инновационно</w:t>
      </w:r>
      <w:proofErr w:type="spellEnd"/>
      <w:r w:rsidR="00C720C9">
        <w:t>-</w:t>
      </w:r>
      <w:r>
        <w:t xml:space="preserve">предпринимательского типа, современного и </w:t>
      </w:r>
      <w:r w:rsidRPr="00A00704">
        <w:t>конкурентоспособного, активно участвующего в решении социально-экономических проблем Карачаево-Черкесской Республики.</w:t>
      </w:r>
    </w:p>
    <w:p w14:paraId="4123B8B0" w14:textId="624AE18F" w:rsidR="009B6310" w:rsidRDefault="00D722BE" w:rsidP="00FC18FE">
      <w:pPr>
        <w:spacing w:after="0" w:line="360" w:lineRule="auto"/>
        <w:ind w:right="0" w:firstLine="720"/>
      </w:pPr>
      <w:r>
        <w:t>Ключевые задачи:</w:t>
      </w:r>
    </w:p>
    <w:p w14:paraId="6DBC1E43" w14:textId="2E9DF867" w:rsidR="00B63C0C" w:rsidRDefault="00B63C0C" w:rsidP="00FC18FE">
      <w:pPr>
        <w:spacing w:after="0" w:line="360" w:lineRule="auto"/>
        <w:ind w:right="0" w:firstLine="720"/>
      </w:pPr>
      <w:r>
        <w:t xml:space="preserve">К1. </w:t>
      </w:r>
      <w:r w:rsidR="005F18E8">
        <w:t>Повышение качества</w:t>
      </w:r>
      <w:r>
        <w:t xml:space="preserve"> образовательного процесса с учетом интересов вовлеченных сторон</w:t>
      </w:r>
      <w:r w:rsidR="00E45C2F">
        <w:t>,</w:t>
      </w:r>
      <w:r>
        <w:t xml:space="preserve"> как драйвера развития Академии и пов</w:t>
      </w:r>
      <w:r w:rsidR="00FE2BB5">
        <w:t>ы</w:t>
      </w:r>
      <w:r>
        <w:t>шения уровня образования региона.</w:t>
      </w:r>
    </w:p>
    <w:p w14:paraId="21A57D74" w14:textId="7BC0CDA4" w:rsidR="00B63C0C" w:rsidRDefault="00B63C0C" w:rsidP="00FC18FE">
      <w:pPr>
        <w:spacing w:after="0" w:line="360" w:lineRule="auto"/>
        <w:ind w:right="0" w:firstLine="720"/>
      </w:pPr>
      <w:r>
        <w:t xml:space="preserve">К2. </w:t>
      </w:r>
      <w:r w:rsidR="00213EDD">
        <w:t>Динамическое развитие фундаментальной и прикладной науки</w:t>
      </w:r>
      <w:r w:rsidR="00E45C2F">
        <w:t>,</w:t>
      </w:r>
      <w:r w:rsidR="00213EDD">
        <w:t xml:space="preserve"> как основы подг</w:t>
      </w:r>
      <w:r w:rsidR="00213EDD">
        <w:t>о</w:t>
      </w:r>
      <w:r w:rsidR="00213EDD">
        <w:t>товки востребованных специалистов и создания передовых уникальных технологий.</w:t>
      </w:r>
    </w:p>
    <w:p w14:paraId="7B4E5024" w14:textId="06D82E50" w:rsidR="00213EDD" w:rsidRDefault="00213EDD" w:rsidP="00FC18FE">
      <w:pPr>
        <w:spacing w:after="0" w:line="360" w:lineRule="auto"/>
        <w:ind w:right="0" w:firstLine="720"/>
      </w:pPr>
      <w:r>
        <w:t>К3.</w:t>
      </w:r>
      <w:r w:rsidR="00C729DB">
        <w:t xml:space="preserve"> Развитие кадрового потенциала СКГА</w:t>
      </w:r>
      <w:r>
        <w:t>.</w:t>
      </w:r>
    </w:p>
    <w:p w14:paraId="048F5F77" w14:textId="65C69B83" w:rsidR="00213EDD" w:rsidRDefault="00213EDD" w:rsidP="00FC18FE">
      <w:pPr>
        <w:spacing w:after="0" w:line="360" w:lineRule="auto"/>
        <w:ind w:right="0" w:firstLine="720"/>
      </w:pPr>
      <w:r>
        <w:t>К4. Повышение эффективности системы управления персоналом, базирующийся на экономических методах и адресных социальных гарантиях</w:t>
      </w:r>
      <w:r w:rsidR="00E45C2F">
        <w:t>,</w:t>
      </w:r>
      <w:r>
        <w:t xml:space="preserve"> с учетом ориентации на сближ</w:t>
      </w:r>
      <w:r>
        <w:t>е</w:t>
      </w:r>
      <w:r>
        <w:t>ние интересов сотрудников и ВУЗа.</w:t>
      </w:r>
    </w:p>
    <w:p w14:paraId="6DB2E26D" w14:textId="54835E92" w:rsidR="00213EDD" w:rsidRDefault="00213EDD" w:rsidP="00FC18FE">
      <w:pPr>
        <w:spacing w:after="0" w:line="360" w:lineRule="auto"/>
        <w:ind w:right="0" w:firstLine="720"/>
      </w:pPr>
      <w:r>
        <w:t xml:space="preserve">К5. </w:t>
      </w:r>
      <w:r w:rsidR="00D70A2C">
        <w:t>Совершенствование системы управления и менеджмента Академии для принятия своевременных и систематических решений, направленных на все сферы деятельности ВУЗа.</w:t>
      </w:r>
    </w:p>
    <w:p w14:paraId="4ECFF256" w14:textId="05119317" w:rsidR="00D70A2C" w:rsidRDefault="00D70A2C" w:rsidP="00FC18FE">
      <w:pPr>
        <w:spacing w:after="0" w:line="360" w:lineRule="auto"/>
        <w:ind w:right="0" w:firstLine="720"/>
      </w:pPr>
      <w:r>
        <w:lastRenderedPageBreak/>
        <w:t>К6.</w:t>
      </w:r>
      <w:r w:rsidR="001D10F7">
        <w:t xml:space="preserve"> Модернизация материально-технической базы с целью создания комфортной и эффективной среды.</w:t>
      </w:r>
    </w:p>
    <w:p w14:paraId="703789E9" w14:textId="21930558" w:rsidR="00D70A2C" w:rsidRDefault="00D70A2C" w:rsidP="00FC18FE">
      <w:pPr>
        <w:spacing w:after="0" w:line="360" w:lineRule="auto"/>
        <w:ind w:right="0" w:firstLine="720"/>
      </w:pPr>
      <w:r>
        <w:t>К7.</w:t>
      </w:r>
      <w:r w:rsidRPr="00D70A2C">
        <w:t xml:space="preserve"> </w:t>
      </w:r>
      <w:r>
        <w:t>Формирование ценностей ВУЗа, направленных как на воспитательные функции в отношении студентов, вовлекаемых в общественную жизнь региона, так и на продвижение бренда на рынке образования.</w:t>
      </w:r>
    </w:p>
    <w:p w14:paraId="1BA12B2F" w14:textId="77777777" w:rsidR="00E45C2F" w:rsidRDefault="00D70A2C" w:rsidP="00E45C2F">
      <w:pPr>
        <w:spacing w:line="360" w:lineRule="auto"/>
        <w:ind w:right="0" w:firstLine="720"/>
      </w:pPr>
      <w:r>
        <w:t>К8.</w:t>
      </w:r>
      <w:r w:rsidR="00E45C2F">
        <w:t xml:space="preserve"> </w:t>
      </w:r>
      <w:r>
        <w:t>Расширение связей с партнерами, заказчиками образовательных услуг, работод</w:t>
      </w:r>
      <w:r>
        <w:t>а</w:t>
      </w:r>
      <w:r>
        <w:t>телями за счет гармоничного развития триады: 1) Академия как крупнейший центр подг</w:t>
      </w:r>
      <w:r>
        <w:t>о</w:t>
      </w:r>
      <w:r>
        <w:t>товки специалистов, востребованных региональным рынком; 2) становление Академии как признанного центра повышения квалификации, постдипломного и дополнительного образ</w:t>
      </w:r>
      <w:r>
        <w:t>о</w:t>
      </w:r>
      <w:r>
        <w:t>вания, актуального для экономики региона; 3) Академия как эффективный центр, обеспеч</w:t>
      </w:r>
      <w:r>
        <w:t>и</w:t>
      </w:r>
      <w:r>
        <w:t>вающий трансфер результатов исследований и разработок в реальные сектора экономики К</w:t>
      </w:r>
      <w:r>
        <w:t>а</w:t>
      </w:r>
      <w:r>
        <w:t>рачаево-Черкесской республики.</w:t>
      </w:r>
    </w:p>
    <w:p w14:paraId="4717F585" w14:textId="7A153BB9" w:rsidR="009B6310" w:rsidRDefault="00605F7B" w:rsidP="00E45C2F">
      <w:pPr>
        <w:spacing w:line="360" w:lineRule="auto"/>
        <w:ind w:right="0" w:firstLine="0"/>
      </w:pPr>
      <w:r w:rsidDel="00605F7B">
        <w:t xml:space="preserve"> </w:t>
      </w:r>
      <w:r w:rsidR="00FC18FE">
        <w:t xml:space="preserve">Таблица 1 - </w:t>
      </w:r>
      <w:r w:rsidR="00D722BE">
        <w:t>Ключевые показатели эффективности СКГА</w:t>
      </w: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39"/>
        <w:gridCol w:w="4664"/>
        <w:gridCol w:w="1305"/>
        <w:gridCol w:w="962"/>
        <w:gridCol w:w="769"/>
        <w:gridCol w:w="709"/>
        <w:gridCol w:w="709"/>
      </w:tblGrid>
      <w:tr w:rsidR="00860970" w:rsidRPr="00A00704" w14:paraId="0EA97B2D" w14:textId="77777777" w:rsidTr="00D800A2">
        <w:trPr>
          <w:trHeight w:val="440"/>
        </w:trPr>
        <w:tc>
          <w:tcPr>
            <w:tcW w:w="422" w:type="pct"/>
            <w:vMerge w:val="restart"/>
            <w:shd w:val="clear" w:color="auto" w:fill="auto"/>
          </w:tcPr>
          <w:p w14:paraId="7D32B8E5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№</w:t>
            </w:r>
          </w:p>
        </w:tc>
        <w:tc>
          <w:tcPr>
            <w:tcW w:w="2342" w:type="pct"/>
            <w:vMerge w:val="restart"/>
            <w:shd w:val="clear" w:color="auto" w:fill="auto"/>
            <w:vAlign w:val="center"/>
          </w:tcPr>
          <w:p w14:paraId="1DEC1145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Наименование показателя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14:paraId="045F4316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Единица измер</w:t>
            </w:r>
            <w:r w:rsidRPr="00827823">
              <w:rPr>
                <w:rFonts w:eastAsia="Calibri"/>
              </w:rPr>
              <w:t>е</w:t>
            </w:r>
            <w:r w:rsidRPr="00827823">
              <w:rPr>
                <w:rFonts w:eastAsia="Calibri"/>
              </w:rPr>
              <w:t>ния</w:t>
            </w:r>
          </w:p>
        </w:tc>
        <w:tc>
          <w:tcPr>
            <w:tcW w:w="1581" w:type="pct"/>
            <w:gridSpan w:val="4"/>
            <w:shd w:val="clear" w:color="auto" w:fill="auto"/>
            <w:vAlign w:val="center"/>
          </w:tcPr>
          <w:p w14:paraId="559D4D40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Значения по годам</w:t>
            </w:r>
          </w:p>
        </w:tc>
      </w:tr>
      <w:tr w:rsidR="00860970" w:rsidRPr="00A00704" w14:paraId="7921DEFE" w14:textId="77777777" w:rsidTr="00D800A2">
        <w:trPr>
          <w:trHeight w:val="440"/>
        </w:trPr>
        <w:tc>
          <w:tcPr>
            <w:tcW w:w="422" w:type="pct"/>
            <w:vMerge/>
            <w:shd w:val="clear" w:color="auto" w:fill="auto"/>
          </w:tcPr>
          <w:p w14:paraId="16E7288B" w14:textId="77777777" w:rsidR="00860970" w:rsidRPr="00827823" w:rsidRDefault="00860970" w:rsidP="00827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2342" w:type="pct"/>
            <w:vMerge/>
            <w:shd w:val="clear" w:color="auto" w:fill="auto"/>
            <w:vAlign w:val="center"/>
          </w:tcPr>
          <w:p w14:paraId="3D0B2301" w14:textId="77777777" w:rsidR="00860970" w:rsidRPr="00827823" w:rsidRDefault="00860970" w:rsidP="00827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14:paraId="6F4AB447" w14:textId="77777777" w:rsidR="00860970" w:rsidRPr="00827823" w:rsidRDefault="00860970" w:rsidP="00827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FF2FC9C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2019 (факт)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7D1A70A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2020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1021794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2021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84F66A6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2022</w:t>
            </w:r>
          </w:p>
        </w:tc>
      </w:tr>
      <w:tr w:rsidR="00860970" w:rsidRPr="00A00704" w14:paraId="2EC86430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2374BDAC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1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509D2BA7" w14:textId="78BB5D79" w:rsidR="00860970" w:rsidRPr="00827823" w:rsidRDefault="00860970" w:rsidP="00C058E4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 xml:space="preserve">Доходы </w:t>
            </w:r>
            <w:r w:rsidR="00C058E4">
              <w:rPr>
                <w:rFonts w:eastAsia="Calibri"/>
              </w:rPr>
              <w:t>ВУЗ</w:t>
            </w:r>
            <w:r w:rsidRPr="00827823">
              <w:rPr>
                <w:rFonts w:eastAsia="Calibri"/>
              </w:rPr>
              <w:t>а из всех источников (конс</w:t>
            </w:r>
            <w:r w:rsidRPr="00827823">
              <w:rPr>
                <w:rFonts w:eastAsia="Calibri"/>
              </w:rPr>
              <w:t>о</w:t>
            </w:r>
            <w:r w:rsidRPr="00827823">
              <w:rPr>
                <w:rFonts w:eastAsia="Calibri"/>
              </w:rPr>
              <w:t>лидированный бюджет)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8A07A0A" w14:textId="50616F6E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млн. руб</w:t>
            </w:r>
            <w:r w:rsidR="005F18E8">
              <w:rPr>
                <w:rFonts w:eastAsia="Calibri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769956" w14:textId="7FFA435A" w:rsidR="00860970" w:rsidRPr="00827823" w:rsidRDefault="00D800A2" w:rsidP="00827823">
            <w:pPr>
              <w:ind w:right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512,2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3E571EE" w14:textId="1C20C7D7" w:rsidR="00860970" w:rsidRPr="00827823" w:rsidRDefault="00860970" w:rsidP="00D800A2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4</w:t>
            </w:r>
            <w:r w:rsidR="00D800A2">
              <w:rPr>
                <w:rFonts w:eastAsia="Calibri"/>
              </w:rPr>
              <w:t>47,9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4506A57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485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C0C4BE4" w14:textId="73102D34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515</w:t>
            </w:r>
          </w:p>
        </w:tc>
      </w:tr>
      <w:tr w:rsidR="00860970" w:rsidRPr="00A00704" w14:paraId="155F25EA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58B850BD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2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1FE518E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Среднее отношение числа ставок НПР к числу ставок в организации.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48B87D6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процент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7E6C8A6" w14:textId="5F3191FD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40,3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AC7313" w14:textId="0F66AF2B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40,7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1C799F6" w14:textId="41D3B78E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16A4828" w14:textId="0C09E6EE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</w:tr>
      <w:tr w:rsidR="00860970" w:rsidRPr="00A00704" w14:paraId="67BB66B1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7E3E2D63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3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26035B0" w14:textId="07106F97" w:rsidR="00860970" w:rsidRPr="00827823" w:rsidRDefault="00860970" w:rsidP="00C058E4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 xml:space="preserve">Внебюджетные доходы </w:t>
            </w:r>
            <w:r w:rsidR="00C058E4">
              <w:rPr>
                <w:rFonts w:eastAsia="Calibri"/>
              </w:rPr>
              <w:t>ВУЗ</w:t>
            </w:r>
            <w:r w:rsidRPr="00827823">
              <w:rPr>
                <w:rFonts w:eastAsia="Calibri"/>
              </w:rPr>
              <w:t>а от принос</w:t>
            </w:r>
            <w:r w:rsidRPr="00827823">
              <w:rPr>
                <w:rFonts w:eastAsia="Calibri"/>
              </w:rPr>
              <w:t>я</w:t>
            </w:r>
            <w:r w:rsidRPr="00827823">
              <w:rPr>
                <w:rFonts w:eastAsia="Calibri"/>
              </w:rPr>
              <w:t>щей доход деятельности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FF86B31" w14:textId="7A8DB65D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млн. руб</w:t>
            </w:r>
            <w:r w:rsidR="005F18E8">
              <w:rPr>
                <w:rFonts w:eastAsia="Calibri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83510DD" w14:textId="07FB92A7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302,7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D4D4DC" w14:textId="00DA7849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231,8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DF6EF50" w14:textId="75321F41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280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5479F69" w14:textId="74BDB181" w:rsidR="00860970" w:rsidRPr="00827823" w:rsidRDefault="00D800A2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305</w:t>
            </w:r>
          </w:p>
        </w:tc>
      </w:tr>
      <w:tr w:rsidR="00860970" w:rsidRPr="00A00704" w14:paraId="1BF69FEA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1B5F958E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4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CF928BA" w14:textId="7A368897" w:rsidR="00860970" w:rsidRPr="00827823" w:rsidRDefault="00860970" w:rsidP="00C729DB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основных образовательных программ высшего образования, реализ</w:t>
            </w:r>
            <w:r w:rsidRPr="00827823">
              <w:rPr>
                <w:rFonts w:eastAsia="Calibri"/>
              </w:rPr>
              <w:t>у</w:t>
            </w:r>
            <w:r w:rsidRPr="00827823">
              <w:rPr>
                <w:rFonts w:eastAsia="Calibri"/>
              </w:rPr>
              <w:t>емое академией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D9C2DA1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B8F4CF6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883A2E" w14:textId="77777777" w:rsidR="00860970" w:rsidRPr="00827823" w:rsidRDefault="00860970" w:rsidP="00827823">
            <w:pPr>
              <w:ind w:right="0"/>
              <w:rPr>
                <w:rFonts w:eastAsia="Calibri"/>
                <w:lang w:val="en-US"/>
              </w:rPr>
            </w:pPr>
            <w:r w:rsidRPr="00827823">
              <w:rPr>
                <w:rFonts w:eastAsia="Calibri"/>
                <w:lang w:val="en-US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C2CD520" w14:textId="77777777" w:rsidR="00860970" w:rsidRPr="00827823" w:rsidRDefault="00860970" w:rsidP="00827823">
            <w:pPr>
              <w:ind w:right="0"/>
              <w:rPr>
                <w:rFonts w:eastAsia="Calibri"/>
                <w:lang w:val="en-US"/>
              </w:rPr>
            </w:pPr>
            <w:r w:rsidRPr="00827823">
              <w:rPr>
                <w:rFonts w:eastAsia="Calibri"/>
                <w:lang w:val="en-US"/>
              </w:rPr>
              <w:t>41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EF8DB02" w14:textId="77777777" w:rsidR="00860970" w:rsidRPr="00827823" w:rsidRDefault="00860970" w:rsidP="00827823">
            <w:pPr>
              <w:ind w:right="0"/>
              <w:rPr>
                <w:rFonts w:eastAsia="Calibri"/>
                <w:lang w:val="en-US"/>
              </w:rPr>
            </w:pPr>
            <w:r w:rsidRPr="00827823">
              <w:rPr>
                <w:rFonts w:eastAsia="Calibri"/>
                <w:lang w:val="en-US"/>
              </w:rPr>
              <w:t>42</w:t>
            </w:r>
          </w:p>
        </w:tc>
      </w:tr>
      <w:tr w:rsidR="00860970" w:rsidRPr="00A00704" w14:paraId="5AEEE10B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5F6192B9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5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D469E52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основных образовательных программ среднего профессионального образования, реализуемое академией или совместно с организациями-партнерами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93484D5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ED8BF70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17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350047" w14:textId="77777777" w:rsidR="00860970" w:rsidRPr="00827823" w:rsidRDefault="00860970" w:rsidP="00827823">
            <w:pPr>
              <w:ind w:right="0"/>
              <w:rPr>
                <w:rFonts w:eastAsia="Calibri"/>
                <w:lang w:val="en-US"/>
              </w:rPr>
            </w:pPr>
            <w:r w:rsidRPr="00827823">
              <w:rPr>
                <w:rFonts w:eastAsia="Calibri"/>
                <w:lang w:val="en-US"/>
              </w:rPr>
              <w:t>17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858A6C4" w14:textId="77777777" w:rsidR="00860970" w:rsidRPr="00827823" w:rsidRDefault="00860970" w:rsidP="00827823">
            <w:pPr>
              <w:ind w:right="0"/>
              <w:rPr>
                <w:rFonts w:eastAsia="Calibri"/>
                <w:lang w:val="en-US"/>
              </w:rPr>
            </w:pPr>
            <w:r w:rsidRPr="00827823">
              <w:rPr>
                <w:rFonts w:eastAsia="Calibri"/>
                <w:lang w:val="en-US"/>
              </w:rPr>
              <w:t>17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C029A87" w14:textId="77777777" w:rsidR="00860970" w:rsidRPr="00827823" w:rsidRDefault="00860970" w:rsidP="00827823">
            <w:pPr>
              <w:ind w:right="0"/>
              <w:rPr>
                <w:rFonts w:eastAsia="Calibri"/>
                <w:lang w:val="en-US"/>
              </w:rPr>
            </w:pPr>
            <w:r w:rsidRPr="00827823">
              <w:rPr>
                <w:rFonts w:eastAsia="Calibri"/>
                <w:lang w:val="en-US"/>
              </w:rPr>
              <w:t>17</w:t>
            </w:r>
          </w:p>
        </w:tc>
      </w:tr>
      <w:tr w:rsidR="00860970" w:rsidRPr="00A00704" w14:paraId="6DC3E28B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193C3F16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6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74CEB89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Доля выпускников, трудоустроившихся в течение календарного года, следующего за годом выпуска, в общей численности в</w:t>
            </w:r>
            <w:r w:rsidRPr="00827823">
              <w:rPr>
                <w:rFonts w:eastAsia="Calibri"/>
              </w:rPr>
              <w:t>ы</w:t>
            </w:r>
            <w:r w:rsidRPr="00827823">
              <w:rPr>
                <w:rFonts w:eastAsia="Calibri"/>
              </w:rPr>
              <w:t>пускников, обучавшихся по основным о</w:t>
            </w:r>
            <w:r w:rsidRPr="00827823">
              <w:rPr>
                <w:rFonts w:eastAsia="Calibri"/>
              </w:rPr>
              <w:t>б</w:t>
            </w:r>
            <w:r w:rsidRPr="00827823">
              <w:rPr>
                <w:rFonts w:eastAsia="Calibri"/>
              </w:rPr>
              <w:t>разовательным программам ВО и СПО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CF4B79F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процент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33501DC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60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95507A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62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23D4664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63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3C23DA7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63</w:t>
            </w:r>
          </w:p>
        </w:tc>
      </w:tr>
      <w:tr w:rsidR="00860970" w:rsidRPr="00A00704" w14:paraId="6403289E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0ED6D527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7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2BBE6F3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Доля выпускников, трудоустроившихся в течение календарного года, следующего за годом выпуска, в субъекте Российской Федерации, на территории которого нах</w:t>
            </w:r>
            <w:r w:rsidRPr="00827823">
              <w:rPr>
                <w:rFonts w:eastAsia="Calibri"/>
              </w:rPr>
              <w:t>о</w:t>
            </w:r>
            <w:r w:rsidRPr="00827823">
              <w:rPr>
                <w:rFonts w:eastAsia="Calibri"/>
              </w:rPr>
              <w:t>дится академии, в общей численности в</w:t>
            </w:r>
            <w:r w:rsidRPr="00827823">
              <w:rPr>
                <w:rFonts w:eastAsia="Calibri"/>
              </w:rPr>
              <w:t>ы</w:t>
            </w:r>
            <w:r w:rsidRPr="00827823">
              <w:rPr>
                <w:rFonts w:eastAsia="Calibri"/>
              </w:rPr>
              <w:t>пускников, обучавшихся по основным о</w:t>
            </w:r>
            <w:r w:rsidRPr="00827823">
              <w:rPr>
                <w:rFonts w:eastAsia="Calibri"/>
              </w:rPr>
              <w:t>б</w:t>
            </w:r>
            <w:r w:rsidRPr="00827823">
              <w:rPr>
                <w:rFonts w:eastAsia="Calibri"/>
              </w:rPr>
              <w:t>разовательным программам высшего обр</w:t>
            </w:r>
            <w:r w:rsidRPr="00827823">
              <w:rPr>
                <w:rFonts w:eastAsia="Calibri"/>
              </w:rPr>
              <w:t>а</w:t>
            </w:r>
            <w:r w:rsidRPr="00827823">
              <w:rPr>
                <w:rFonts w:eastAsia="Calibri"/>
              </w:rPr>
              <w:lastRenderedPageBreak/>
              <w:t>зования и среднего профессионального образования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D97D171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lastRenderedPageBreak/>
              <w:t>процент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44ABBBC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45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10F369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46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F56F45D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46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5E958DF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47</w:t>
            </w:r>
          </w:p>
        </w:tc>
      </w:tr>
      <w:tr w:rsidR="00860970" w:rsidRPr="00A00704" w14:paraId="6B3B9C1C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683A2BC8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lastRenderedPageBreak/>
              <w:t>П 8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AAE9790" w14:textId="26C012F2" w:rsidR="00860970" w:rsidRPr="00827823" w:rsidRDefault="00860970" w:rsidP="00C058E4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 xml:space="preserve">Доходы </w:t>
            </w:r>
            <w:r w:rsidR="00C058E4">
              <w:rPr>
                <w:rFonts w:eastAsia="Calibri"/>
              </w:rPr>
              <w:t>ВУЗ</w:t>
            </w:r>
            <w:r w:rsidRPr="00827823">
              <w:rPr>
                <w:rFonts w:eastAsia="Calibri"/>
              </w:rPr>
              <w:t>а от технологических и и</w:t>
            </w:r>
            <w:r w:rsidRPr="00827823">
              <w:rPr>
                <w:rFonts w:eastAsia="Calibri"/>
              </w:rPr>
              <w:t>с</w:t>
            </w:r>
            <w:r w:rsidRPr="00827823">
              <w:rPr>
                <w:rFonts w:eastAsia="Calibri"/>
              </w:rPr>
              <w:t>следовательских проектов, реализуемых академией за счет средств коммерческих организаций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6F9251D" w14:textId="3BEC5C0B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млн. руб</w:t>
            </w:r>
            <w:r w:rsidR="005F18E8">
              <w:rPr>
                <w:rFonts w:eastAsia="Calibri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F118D0D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5CD216" w14:textId="0BA6E7D1" w:rsidR="00860970" w:rsidRPr="00827823" w:rsidRDefault="00C729DB" w:rsidP="00827823">
            <w:pPr>
              <w:ind w:righ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6F46FD6" w14:textId="38D64374" w:rsidR="00860970" w:rsidRPr="00827823" w:rsidRDefault="00C729DB" w:rsidP="00827823">
            <w:pPr>
              <w:ind w:righ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A73100D" w14:textId="4005E8D2" w:rsidR="00860970" w:rsidRPr="00827823" w:rsidRDefault="00C729DB" w:rsidP="00827823">
            <w:pPr>
              <w:ind w:righ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860970" w:rsidRPr="00A00704" w14:paraId="76845832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68E0D2C2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9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4024E98" w14:textId="230FF331" w:rsidR="00860970" w:rsidRPr="00827823" w:rsidRDefault="00C058E4" w:rsidP="00827823">
            <w:pPr>
              <w:ind w:right="0"/>
              <w:rPr>
                <w:rFonts w:eastAsia="Calibri"/>
              </w:rPr>
            </w:pPr>
            <w:r>
              <w:rPr>
                <w:rFonts w:eastAsia="Calibri"/>
              </w:rPr>
              <w:t>Доходы ВУЗ</w:t>
            </w:r>
            <w:r w:rsidR="00860970" w:rsidRPr="00827823">
              <w:rPr>
                <w:rFonts w:eastAsia="Calibri"/>
              </w:rPr>
              <w:t>а от технологических и и</w:t>
            </w:r>
            <w:r w:rsidR="00860970" w:rsidRPr="00827823">
              <w:rPr>
                <w:rFonts w:eastAsia="Calibri"/>
              </w:rPr>
              <w:t>с</w:t>
            </w:r>
            <w:r w:rsidR="00860970" w:rsidRPr="00827823">
              <w:rPr>
                <w:rFonts w:eastAsia="Calibri"/>
              </w:rPr>
              <w:t>следовательских проектов, реализуемых академией за счет грантов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78DE932" w14:textId="73BCB77D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млн. руб</w:t>
            </w:r>
            <w:r w:rsidR="005F18E8">
              <w:rPr>
                <w:rFonts w:eastAsia="Calibri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A38040C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1.5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20014E1" w14:textId="4E15220D" w:rsidR="00860970" w:rsidRPr="00827823" w:rsidRDefault="00E67F65" w:rsidP="00827823">
            <w:pPr>
              <w:ind w:righ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82DD162" w14:textId="683FD6B3" w:rsidR="00860970" w:rsidRPr="00827823" w:rsidRDefault="00E67F65" w:rsidP="00827823">
            <w:pPr>
              <w:ind w:righ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0C667AF" w14:textId="6778CB27" w:rsidR="00860970" w:rsidRPr="00827823" w:rsidRDefault="00E67F65" w:rsidP="00827823">
            <w:pPr>
              <w:ind w:righ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860970" w:rsidRPr="00A00704" w14:paraId="01D2C812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4E387C23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10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7FF1BDC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магистров, принятых на о</w:t>
            </w:r>
            <w:r w:rsidRPr="00827823">
              <w:rPr>
                <w:rFonts w:eastAsia="Calibri"/>
              </w:rPr>
              <w:t>с</w:t>
            </w:r>
            <w:r w:rsidRPr="00827823">
              <w:rPr>
                <w:rFonts w:eastAsia="Calibri"/>
              </w:rPr>
              <w:t>новные программы обучения в текущем году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0DCBC43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2F1B0C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2D8AD9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734B1D3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145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B96C365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150</w:t>
            </w:r>
          </w:p>
        </w:tc>
      </w:tr>
      <w:tr w:rsidR="00860970" w:rsidRPr="00A00704" w14:paraId="254FF4B0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0E520DDE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11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CEAC162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аспирантов, принятых на о</w:t>
            </w:r>
            <w:r w:rsidRPr="00827823">
              <w:rPr>
                <w:rFonts w:eastAsia="Calibri"/>
              </w:rPr>
              <w:t>с</w:t>
            </w:r>
            <w:r w:rsidRPr="00827823">
              <w:rPr>
                <w:rFonts w:eastAsia="Calibri"/>
              </w:rPr>
              <w:t>новные программы обучения в текущем году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509C53C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E079B7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8AA6967" w14:textId="05D1542A" w:rsidR="00860970" w:rsidRPr="00827823" w:rsidRDefault="00E67F65" w:rsidP="00827823">
            <w:pPr>
              <w:ind w:right="0"/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C9A5B14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8A4CCC2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860970" w:rsidRPr="00A00704" w14:paraId="307A2856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076ABEFC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12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252D821F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студентов, прошедших стаж</w:t>
            </w:r>
            <w:r w:rsidRPr="00827823">
              <w:rPr>
                <w:rFonts w:eastAsia="Calibri"/>
              </w:rPr>
              <w:t>и</w:t>
            </w:r>
            <w:r w:rsidRPr="00827823">
              <w:rPr>
                <w:rFonts w:eastAsia="Calibri"/>
              </w:rPr>
              <w:t>ровку в коммерческих предприятиях рег</w:t>
            </w:r>
            <w:r w:rsidRPr="00827823">
              <w:rPr>
                <w:rFonts w:eastAsia="Calibri"/>
              </w:rPr>
              <w:t>и</w:t>
            </w:r>
            <w:r w:rsidRPr="00827823">
              <w:rPr>
                <w:rFonts w:eastAsia="Calibri"/>
              </w:rPr>
              <w:t>она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DE5980E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C074526" w14:textId="35AD877C" w:rsidR="00860970" w:rsidRPr="003517AD" w:rsidRDefault="003517AD" w:rsidP="00827823">
            <w:pPr>
              <w:ind w:right="0"/>
              <w:jc w:val="center"/>
              <w:rPr>
                <w:rFonts w:eastAsia="Calibri"/>
              </w:rPr>
            </w:pPr>
            <w:r w:rsidRPr="003517AD">
              <w:rPr>
                <w:rFonts w:eastAsia="Calibri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F4AA81" w14:textId="16A4BB82" w:rsidR="00860970" w:rsidRPr="003517AD" w:rsidRDefault="003517AD" w:rsidP="00827823">
            <w:pPr>
              <w:ind w:right="0"/>
              <w:jc w:val="center"/>
              <w:rPr>
                <w:rFonts w:eastAsia="Calibri"/>
              </w:rPr>
            </w:pPr>
            <w:r w:rsidRPr="003517AD">
              <w:rPr>
                <w:rFonts w:eastAsia="Calibri"/>
              </w:rPr>
              <w:t>1</w:t>
            </w:r>
            <w:r w:rsidR="00860970" w:rsidRPr="003517AD">
              <w:rPr>
                <w:rFonts w:eastAsia="Calibri"/>
              </w:rPr>
              <w:t>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E3DFFB0" w14:textId="296AC126" w:rsidR="00860970" w:rsidRPr="003517AD" w:rsidRDefault="003517AD" w:rsidP="00827823">
            <w:pPr>
              <w:ind w:right="0"/>
              <w:jc w:val="center"/>
              <w:rPr>
                <w:rFonts w:eastAsia="Calibri"/>
              </w:rPr>
            </w:pPr>
            <w:r w:rsidRPr="003517AD">
              <w:rPr>
                <w:rFonts w:eastAsia="Calibri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B86E132" w14:textId="1F156DE9" w:rsidR="00860970" w:rsidRPr="003517AD" w:rsidRDefault="003517AD" w:rsidP="00827823">
            <w:pPr>
              <w:ind w:right="0"/>
              <w:jc w:val="center"/>
              <w:rPr>
                <w:rFonts w:eastAsia="Calibri"/>
              </w:rPr>
            </w:pPr>
            <w:r w:rsidRPr="003517AD">
              <w:rPr>
                <w:rFonts w:eastAsia="Calibri"/>
              </w:rPr>
              <w:t>3</w:t>
            </w:r>
            <w:r w:rsidR="00860970" w:rsidRPr="003517AD">
              <w:rPr>
                <w:rFonts w:eastAsia="Calibri"/>
              </w:rPr>
              <w:t>0</w:t>
            </w:r>
          </w:p>
        </w:tc>
      </w:tr>
      <w:tr w:rsidR="00860970" w:rsidRPr="00A00704" w14:paraId="319316D1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596A37BE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13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5AE95F52" w14:textId="0F6E3A77" w:rsidR="00860970" w:rsidRPr="00827823" w:rsidRDefault="00860970" w:rsidP="00C058E4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совместных образовательных и просвети</w:t>
            </w:r>
            <w:r w:rsidR="00C058E4">
              <w:rPr>
                <w:rFonts w:eastAsia="Calibri"/>
              </w:rPr>
              <w:t>тельских программ, реализу</w:t>
            </w:r>
            <w:r w:rsidR="00C058E4">
              <w:rPr>
                <w:rFonts w:eastAsia="Calibri"/>
              </w:rPr>
              <w:t>е</w:t>
            </w:r>
            <w:r w:rsidR="00C058E4">
              <w:rPr>
                <w:rFonts w:eastAsia="Calibri"/>
              </w:rPr>
              <w:t>мых ВУЗ</w:t>
            </w:r>
            <w:r w:rsidRPr="00827823">
              <w:rPr>
                <w:rFonts w:eastAsia="Calibri"/>
              </w:rPr>
              <w:t>ом с региональными организац</w:t>
            </w:r>
            <w:r w:rsidRPr="00827823">
              <w:rPr>
                <w:rFonts w:eastAsia="Calibri"/>
              </w:rPr>
              <w:t>и</w:t>
            </w:r>
            <w:r w:rsidRPr="00827823">
              <w:rPr>
                <w:rFonts w:eastAsia="Calibri"/>
              </w:rPr>
              <w:t>ями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5FAAAD3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7838EB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2C6829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1A4D01A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AD03BCD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7</w:t>
            </w:r>
          </w:p>
        </w:tc>
      </w:tr>
      <w:tr w:rsidR="00860970" w:rsidRPr="00A00704" w14:paraId="7CBD62DC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72DF269D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14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5D95B4E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программ профессиональной переподготовки и дополнительного пр</w:t>
            </w:r>
            <w:r w:rsidRPr="00827823">
              <w:rPr>
                <w:rFonts w:eastAsia="Calibri"/>
              </w:rPr>
              <w:t>о</w:t>
            </w:r>
            <w:r w:rsidRPr="00827823">
              <w:rPr>
                <w:rFonts w:eastAsia="Calibri"/>
              </w:rPr>
              <w:t>фессионального образования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E90AC5C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единиц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3103FC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672CE17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D58FF6D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A4BE5D7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</w:tr>
      <w:tr w:rsidR="00860970" w:rsidRPr="00A00704" w14:paraId="3046747F" w14:textId="77777777" w:rsidTr="00D800A2">
        <w:trPr>
          <w:trHeight w:val="200"/>
        </w:trPr>
        <w:tc>
          <w:tcPr>
            <w:tcW w:w="422" w:type="pct"/>
            <w:shd w:val="clear" w:color="auto" w:fill="auto"/>
          </w:tcPr>
          <w:p w14:paraId="0886987F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П 15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2E94FC4E" w14:textId="77777777" w:rsidR="00860970" w:rsidRPr="00827823" w:rsidRDefault="00860970" w:rsidP="00827823">
            <w:pPr>
              <w:ind w:right="0"/>
              <w:rPr>
                <w:rFonts w:eastAsia="Calibri"/>
              </w:rPr>
            </w:pPr>
            <w:r w:rsidRPr="00827823">
              <w:rPr>
                <w:rFonts w:eastAsia="Calibri"/>
              </w:rPr>
              <w:t>Количество человек, прошедших пр</w:t>
            </w:r>
            <w:r w:rsidRPr="00827823">
              <w:rPr>
                <w:rFonts w:eastAsia="Calibri"/>
              </w:rPr>
              <w:t>о</w:t>
            </w:r>
            <w:r w:rsidRPr="00827823">
              <w:rPr>
                <w:rFonts w:eastAsia="Calibri"/>
              </w:rPr>
              <w:t>граммы профессиональной переподгото</w:t>
            </w:r>
            <w:r w:rsidRPr="00827823">
              <w:rPr>
                <w:rFonts w:eastAsia="Calibri"/>
              </w:rPr>
              <w:t>в</w:t>
            </w:r>
            <w:r w:rsidRPr="00827823">
              <w:rPr>
                <w:rFonts w:eastAsia="Calibri"/>
              </w:rPr>
              <w:t>ки и дополнительного профессионального образования за текущий год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4A010B5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eastAsia="Calibri"/>
              </w:rPr>
              <w:t>человек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BADB776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63FD30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0F4F3AE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0351A80" w14:textId="77777777" w:rsidR="00860970" w:rsidRPr="00827823" w:rsidRDefault="00860970" w:rsidP="00827823">
            <w:pPr>
              <w:ind w:right="0"/>
              <w:jc w:val="center"/>
              <w:rPr>
                <w:rFonts w:eastAsia="Calibri"/>
              </w:rPr>
            </w:pPr>
            <w:r w:rsidRPr="00827823">
              <w:rPr>
                <w:rFonts w:ascii="Calibri" w:eastAsia="Calibri" w:hAnsi="Calibri" w:cs="Calibri"/>
                <w:sz w:val="22"/>
                <w:szCs w:val="22"/>
              </w:rPr>
              <w:t>470</w:t>
            </w:r>
          </w:p>
        </w:tc>
      </w:tr>
    </w:tbl>
    <w:p w14:paraId="19EFF75E" w14:textId="77777777" w:rsidR="00CE1EC5" w:rsidRDefault="00CE1EC5" w:rsidP="00CE1EC5">
      <w:pPr>
        <w:ind w:right="0"/>
      </w:pPr>
    </w:p>
    <w:p w14:paraId="25F192B6" w14:textId="1507AC14" w:rsidR="00E45C2F" w:rsidRDefault="00E45C2F">
      <w:pPr>
        <w:spacing w:after="0"/>
        <w:ind w:right="0" w:firstLine="0"/>
        <w:jc w:val="left"/>
      </w:pPr>
      <w:r>
        <w:br w:type="page"/>
      </w:r>
    </w:p>
    <w:p w14:paraId="3F96277C" w14:textId="77777777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14" w:name="_Toc27352703"/>
      <w:r>
        <w:lastRenderedPageBreak/>
        <w:t>Предложения по модернизац</w:t>
      </w:r>
      <w:r w:rsidR="00FC18FE">
        <w:t>ии образовательной деятельности</w:t>
      </w:r>
      <w:bookmarkEnd w:id="14"/>
    </w:p>
    <w:p w14:paraId="7E7591F1" w14:textId="77777777" w:rsidR="00FC18FE" w:rsidRDefault="00FC18FE" w:rsidP="00CE1EC5">
      <w:pPr>
        <w:widowControl w:val="0"/>
        <w:spacing w:after="0" w:line="360" w:lineRule="auto"/>
        <w:ind w:right="0" w:firstLine="720"/>
      </w:pPr>
    </w:p>
    <w:p w14:paraId="6359941D" w14:textId="73BA600B" w:rsidR="004B20D4" w:rsidRDefault="004B20D4" w:rsidP="00CE1EC5">
      <w:pPr>
        <w:widowControl w:val="0"/>
        <w:spacing w:after="0" w:line="360" w:lineRule="auto"/>
        <w:ind w:right="0" w:firstLine="720"/>
      </w:pPr>
      <w:r>
        <w:t xml:space="preserve">Согласно Отчету о результатах </w:t>
      </w:r>
      <w:proofErr w:type="spellStart"/>
      <w:r>
        <w:t>самообследования</w:t>
      </w:r>
      <w:proofErr w:type="spellEnd"/>
      <w:r w:rsidR="00E45C2F">
        <w:t xml:space="preserve"> </w:t>
      </w:r>
      <w:r w:rsidRPr="001E3BF9">
        <w:t>[</w:t>
      </w:r>
      <w:r w:rsidR="00AB5C84">
        <w:t>1</w:t>
      </w:r>
      <w:r w:rsidR="00586419">
        <w:t>1</w:t>
      </w:r>
      <w:r w:rsidRPr="001E3BF9">
        <w:t>]</w:t>
      </w:r>
      <w:r w:rsidR="00E45C2F">
        <w:t>,</w:t>
      </w:r>
      <w:r>
        <w:t xml:space="preserve"> набор </w:t>
      </w:r>
      <w:r w:rsidRPr="004B20D4">
        <w:t>обучающихся   ос</w:t>
      </w:r>
      <w:r w:rsidRPr="004B20D4">
        <w:t>у</w:t>
      </w:r>
      <w:r w:rsidRPr="004B20D4">
        <w:t>ществлялся по 26 образовательным программам высшего образования, в том числе 16 пр</w:t>
      </w:r>
      <w:r w:rsidRPr="004B20D4">
        <w:t>о</w:t>
      </w:r>
      <w:r w:rsidRPr="004B20D4">
        <w:t xml:space="preserve">граммам подготовки бакалавров, 7 программам подготовки специалистов и 4 программам магистратуры. За отчетный период было </w:t>
      </w:r>
      <w:r w:rsidR="00E45C2F">
        <w:t xml:space="preserve">принято </w:t>
      </w:r>
      <w:r w:rsidRPr="004B20D4">
        <w:t>для обучения по программам высшего о</w:t>
      </w:r>
      <w:r w:rsidRPr="004B20D4">
        <w:t>б</w:t>
      </w:r>
      <w:r w:rsidRPr="004B20D4">
        <w:t>разования 1579 заявления. По очной форме обучения в совокупности было принято 726 ч</w:t>
      </w:r>
      <w:r w:rsidRPr="004B20D4">
        <w:t>е</w:t>
      </w:r>
      <w:r w:rsidRPr="004B20D4">
        <w:t>л</w:t>
      </w:r>
      <w:r>
        <w:t>овек, по заочной 488 человек.</w:t>
      </w:r>
      <w:r w:rsidR="00E45C2F">
        <w:t xml:space="preserve"> </w:t>
      </w:r>
      <w:r w:rsidR="00E45C2F" w:rsidRPr="005E5BFB">
        <w:t>Обучение по программам среднего профессионального обр</w:t>
      </w:r>
      <w:r w:rsidR="00E45C2F" w:rsidRPr="005E5BFB">
        <w:t>а</w:t>
      </w:r>
      <w:r w:rsidR="00E45C2F" w:rsidRPr="005E5BFB">
        <w:t>зования осуще</w:t>
      </w:r>
      <w:r w:rsidR="00E45C2F">
        <w:t>ствляется по 18 специальностям.</w:t>
      </w:r>
    </w:p>
    <w:p w14:paraId="62587033" w14:textId="2743A2DA" w:rsidR="005E5BFB" w:rsidRDefault="005E5BFB" w:rsidP="00CE1EC5">
      <w:pPr>
        <w:widowControl w:val="0"/>
        <w:spacing w:after="0" w:line="360" w:lineRule="auto"/>
        <w:ind w:right="0" w:firstLine="720"/>
      </w:pPr>
      <w:r w:rsidRPr="005E5BFB">
        <w:t xml:space="preserve">В рамках квоты, выделенной для лиц, имеющих особые права, в </w:t>
      </w:r>
      <w:r w:rsidR="00E45C2F">
        <w:t>А</w:t>
      </w:r>
      <w:r w:rsidRPr="005E5BFB">
        <w:t>кадемию было з</w:t>
      </w:r>
      <w:r w:rsidRPr="005E5BFB">
        <w:t>а</w:t>
      </w:r>
      <w:r w:rsidRPr="005E5BFB">
        <w:t>числено 32 абитуриент</w:t>
      </w:r>
      <w:r w:rsidR="00E45C2F">
        <w:t>а</w:t>
      </w:r>
      <w:r w:rsidRPr="005E5BFB">
        <w:t>, из которых 20 – лица с ограниченными возможностями здоровья, 12 человек имеют статус детей сирот, детей, оставшихся бе</w:t>
      </w:r>
      <w:r>
        <w:t>з попечения родителей.</w:t>
      </w:r>
    </w:p>
    <w:p w14:paraId="49BB068E" w14:textId="7167E230" w:rsidR="005E5BFB" w:rsidRDefault="005E5BFB" w:rsidP="005E5BFB">
      <w:pPr>
        <w:widowControl w:val="0"/>
        <w:spacing w:after="0" w:line="360" w:lineRule="auto"/>
        <w:ind w:right="0" w:firstLine="720"/>
      </w:pPr>
      <w:r w:rsidRPr="005E5BFB">
        <w:t>По итогам конкурса в 2018 г</w:t>
      </w:r>
      <w:r w:rsidR="00E45C2F">
        <w:t>оду</w:t>
      </w:r>
      <w:r w:rsidRPr="005E5BFB">
        <w:t xml:space="preserve"> в СКГА были зачислены абитуриенты из 17</w:t>
      </w:r>
      <w:r>
        <w:t xml:space="preserve"> регионов Российской Федерации. </w:t>
      </w:r>
      <w:r w:rsidRPr="005E5BFB">
        <w:t>Из них наибольший удельный вес занимают выпускники КЧР</w:t>
      </w:r>
      <w:r w:rsidR="00E45C2F">
        <w:t xml:space="preserve"> </w:t>
      </w:r>
      <w:r w:rsidR="00E45C2F" w:rsidRPr="005E5BFB">
        <w:t>- 90,5%</w:t>
      </w:r>
      <w:r w:rsidRPr="005E5BFB">
        <w:t>, 4% - выпускники Ставропольского края, 2,2 %</w:t>
      </w:r>
      <w:r w:rsidR="00E45C2F">
        <w:t xml:space="preserve"> -</w:t>
      </w:r>
      <w:r w:rsidRPr="005E5BFB">
        <w:t xml:space="preserve"> выпускники</w:t>
      </w:r>
      <w:r w:rsidR="00E45C2F">
        <w:t xml:space="preserve"> </w:t>
      </w:r>
      <w:r w:rsidRPr="005E5BFB">
        <w:t>Республики Дагестан, 1,3% выпускники Республики Ингушетия.</w:t>
      </w:r>
    </w:p>
    <w:p w14:paraId="2C9D9CD9" w14:textId="77777777" w:rsidR="005E5BFB" w:rsidRDefault="005E5BFB" w:rsidP="001E3BF9">
      <w:pPr>
        <w:widowControl w:val="0"/>
        <w:spacing w:after="0" w:line="360" w:lineRule="auto"/>
        <w:ind w:right="0" w:firstLine="720"/>
      </w:pPr>
      <w:r>
        <w:t xml:space="preserve">Стоит отметить, что по направлениям подготовки магистратуры «Юриспруденция» (40.04.01) и «Экономика» (38.04.01), </w:t>
      </w:r>
      <w:r w:rsidRPr="00A65216">
        <w:t xml:space="preserve">заметно значительное снижение КЦП, </w:t>
      </w:r>
      <w:r>
        <w:t>на 36% и на 55% соответственно. Данные направления подготовки требуют реформирования.</w:t>
      </w:r>
    </w:p>
    <w:p w14:paraId="67B3380C" w14:textId="5211E3F3" w:rsidR="005E5BFB" w:rsidRDefault="005E5BFB" w:rsidP="005E5BFB">
      <w:pPr>
        <w:widowControl w:val="0"/>
        <w:spacing w:after="0" w:line="360" w:lineRule="auto"/>
        <w:ind w:right="0" w:firstLine="720"/>
      </w:pPr>
      <w:r>
        <w:t>Активно реализуется Государственная программа «Развитие туризма, курортов и м</w:t>
      </w:r>
      <w:r>
        <w:t>о</w:t>
      </w:r>
      <w:r>
        <w:t>лодежной политики Карачаево-Черкесской Республика», а также большое количество при</w:t>
      </w:r>
      <w:r>
        <w:t>о</w:t>
      </w:r>
      <w:r>
        <w:t>ритетных и перспективных региональных проектов</w:t>
      </w:r>
      <w:r w:rsidR="00E45C2F">
        <w:t xml:space="preserve">. Данные проекты </w:t>
      </w:r>
      <w:r>
        <w:t>предусматривают ра</w:t>
      </w:r>
      <w:r>
        <w:t>з</w:t>
      </w:r>
      <w:r>
        <w:t>витие турист</w:t>
      </w:r>
      <w:r w:rsidR="00B23E12">
        <w:t>с</w:t>
      </w:r>
      <w:r>
        <w:t>ко-рек</w:t>
      </w:r>
      <w:r w:rsidR="00B23E12">
        <w:t>реа</w:t>
      </w:r>
      <w:r>
        <w:t>ционных комплексов с последующим формированием территориал</w:t>
      </w:r>
      <w:r>
        <w:t>ь</w:t>
      </w:r>
      <w:r>
        <w:t xml:space="preserve">ного кластера, обладающего большим потенциалом спроса на труд в </w:t>
      </w:r>
      <w:r w:rsidR="002F3280">
        <w:t>среднесрочной и долг</w:t>
      </w:r>
      <w:r w:rsidR="002F3280">
        <w:t>о</w:t>
      </w:r>
      <w:r w:rsidR="002F3280">
        <w:t xml:space="preserve">срочной перспективе. </w:t>
      </w:r>
      <w:r w:rsidR="00E45C2F">
        <w:t>В связи с этим, ц</w:t>
      </w:r>
      <w:r w:rsidR="002F3280">
        <w:t>елесообразно ВУЗу стать поставщиком квалифицир</w:t>
      </w:r>
      <w:r w:rsidR="002F3280">
        <w:t>о</w:t>
      </w:r>
      <w:r w:rsidR="002F3280">
        <w:t>ванных кадров, открыв соответствующие образовательные программы по УК 43.00.00, став важным звеном для формирующегося в настоящий момент кластера.</w:t>
      </w:r>
    </w:p>
    <w:p w14:paraId="0E3DB161" w14:textId="06BE4FDB" w:rsidR="002F3280" w:rsidRDefault="002F3280" w:rsidP="005E5BFB">
      <w:pPr>
        <w:widowControl w:val="0"/>
        <w:spacing w:after="0" w:line="360" w:lineRule="auto"/>
        <w:ind w:right="0" w:firstLine="720"/>
      </w:pPr>
      <w:r>
        <w:t>Аналогичная тенденция складывается относительно направлени</w:t>
      </w:r>
      <w:r w:rsidR="00E45C2F">
        <w:t>й</w:t>
      </w:r>
      <w:r>
        <w:t xml:space="preserve"> подготовки 18.03.02, 19.00.00 и УК 20.00.00, котор</w:t>
      </w:r>
      <w:r w:rsidR="00E45C2F">
        <w:t>ые</w:t>
      </w:r>
      <w:r>
        <w:t xml:space="preserve"> в рамках сопровождения региональных проектов, явля</w:t>
      </w:r>
      <w:r w:rsidR="00E45C2F">
        <w:t>ют</w:t>
      </w:r>
      <w:r>
        <w:t>ся чрезвычайно востребованн</w:t>
      </w:r>
      <w:r w:rsidR="00D800A2">
        <w:t>ыми</w:t>
      </w:r>
      <w:r>
        <w:t>. Однако</w:t>
      </w:r>
      <w:r w:rsidR="00E45C2F">
        <w:t>,</w:t>
      </w:r>
      <w:r>
        <w:t xml:space="preserve"> данные направления требуют больше предварительных мер по материальному обеспечению и лицензированию образовательных программ.</w:t>
      </w:r>
    </w:p>
    <w:p w14:paraId="29F29523" w14:textId="096A67D1" w:rsidR="00946185" w:rsidRPr="003D571A" w:rsidRDefault="00946185" w:rsidP="005E5BFB">
      <w:pPr>
        <w:widowControl w:val="0"/>
        <w:spacing w:after="0" w:line="360" w:lineRule="auto"/>
        <w:ind w:right="0" w:firstLine="720"/>
      </w:pPr>
      <w:r>
        <w:t xml:space="preserve">Особое внимание </w:t>
      </w:r>
      <w:r w:rsidR="0074619A">
        <w:t>стоит</w:t>
      </w:r>
      <w:r>
        <w:t xml:space="preserve"> уделить направлениям подготовки, связанным со строител</w:t>
      </w:r>
      <w:r>
        <w:t>ь</w:t>
      </w:r>
      <w:r>
        <w:t xml:space="preserve">ством. Так, до 2035 </w:t>
      </w:r>
      <w:r w:rsidRPr="003D571A">
        <w:t>прогнозируется увеличение</w:t>
      </w:r>
      <w:r w:rsidR="00760A83" w:rsidRPr="003D571A">
        <w:t xml:space="preserve"> объема работ, выполненных по виду де</w:t>
      </w:r>
      <w:r w:rsidR="00760A83" w:rsidRPr="003D571A">
        <w:t>я</w:t>
      </w:r>
      <w:r w:rsidR="00760A83" w:rsidRPr="003D571A">
        <w:t xml:space="preserve">тельности «Строительство» </w:t>
      </w:r>
      <w:r w:rsidR="007524C0" w:rsidRPr="003D571A">
        <w:t>на 200% [</w:t>
      </w:r>
      <w:r w:rsidR="003D571A" w:rsidRPr="001E3BF9">
        <w:t>8</w:t>
      </w:r>
      <w:r w:rsidR="0074619A" w:rsidRPr="003D571A">
        <w:t>]</w:t>
      </w:r>
      <w:r w:rsidR="007524C0" w:rsidRPr="003D571A">
        <w:t>.</w:t>
      </w:r>
    </w:p>
    <w:p w14:paraId="3A955903" w14:textId="18592B84" w:rsidR="002F3280" w:rsidRDefault="002F3280" w:rsidP="005E5BFB">
      <w:pPr>
        <w:widowControl w:val="0"/>
        <w:spacing w:after="0" w:line="360" w:lineRule="auto"/>
        <w:ind w:right="0" w:firstLine="720"/>
      </w:pPr>
      <w:r w:rsidRPr="003D571A">
        <w:lastRenderedPageBreak/>
        <w:t xml:space="preserve">Исходя из анализа ситуации </w:t>
      </w:r>
      <w:proofErr w:type="spellStart"/>
      <w:r w:rsidRPr="003D571A">
        <w:t>недостижения</w:t>
      </w:r>
      <w:proofErr w:type="spellEnd"/>
      <w:r w:rsidRPr="002F3280">
        <w:t xml:space="preserve"> образовательной организацией высшего образования Карачаево-Черкесской Республики показателей в мониторинге эффективности в 2018 году</w:t>
      </w:r>
      <w:r>
        <w:t xml:space="preserve"> и анализа </w:t>
      </w:r>
      <w:r w:rsidRPr="002F3280">
        <w:t>социально-экономического состояния Карачаево-Черкесской Республ</w:t>
      </w:r>
      <w:r w:rsidRPr="002F3280">
        <w:t>и</w:t>
      </w:r>
      <w:r w:rsidRPr="002F3280">
        <w:t>ки</w:t>
      </w:r>
      <w:r w:rsidR="00E45C2F">
        <w:t>,</w:t>
      </w:r>
      <w:r>
        <w:t xml:space="preserve"> можно сделать вывод, что СКГА реализует широкий спектр образовательных программ различных форм. Наличие программ переподготовки позволяет людям встраиваться в изм</w:t>
      </w:r>
      <w:r>
        <w:t>е</w:t>
      </w:r>
      <w:r>
        <w:t>няющийся рынок труда.</w:t>
      </w:r>
    </w:p>
    <w:p w14:paraId="1481B087" w14:textId="5DF3A56D" w:rsidR="002F3280" w:rsidRDefault="007C1C59" w:rsidP="005E5BFB">
      <w:pPr>
        <w:widowControl w:val="0"/>
        <w:spacing w:after="0" w:line="360" w:lineRule="auto"/>
        <w:ind w:right="0" w:firstLine="720"/>
      </w:pPr>
      <w:r>
        <w:t>Достаточно серьезной является проблема уровня школьного образования в регионе. Одной из причин низкого среднего балла ЕГЭ поступающих является недостаточный спрос на предлагаемый портфель программ высшего образования. Решением данной проблемы я</w:t>
      </w:r>
      <w:r>
        <w:t>в</w:t>
      </w:r>
      <w:r>
        <w:t xml:space="preserve">ляется как переработка образовательных программ совместно со </w:t>
      </w:r>
      <w:proofErr w:type="spellStart"/>
      <w:r>
        <w:t>стейкхолдерами</w:t>
      </w:r>
      <w:proofErr w:type="spellEnd"/>
      <w:r>
        <w:t>, так и с</w:t>
      </w:r>
      <w:r>
        <w:t>о</w:t>
      </w:r>
      <w:r>
        <w:t>действие повышению качества школьного образования в регионе.</w:t>
      </w:r>
      <w:r w:rsidR="00185209">
        <w:t xml:space="preserve"> Для этого необходима ра</w:t>
      </w:r>
      <w:r w:rsidR="00185209">
        <w:t>з</w:t>
      </w:r>
      <w:r w:rsidR="00185209">
        <w:t>работка постоянно-действующего образовательного портала дистанционного образования для школьников.</w:t>
      </w:r>
      <w:r>
        <w:t xml:space="preserve"> Кроме того, необходимо проведение мероприятий по выстраиванию ко</w:t>
      </w:r>
      <w:r>
        <w:t>р</w:t>
      </w:r>
      <w:r>
        <w:t>ректировки образовательных вертикалей.</w:t>
      </w:r>
    </w:p>
    <w:p w14:paraId="704B2021" w14:textId="76B03E7C" w:rsidR="0040116A" w:rsidRPr="004B20D4" w:rsidRDefault="0040116A" w:rsidP="005E5BFB">
      <w:pPr>
        <w:widowControl w:val="0"/>
        <w:spacing w:after="0" w:line="360" w:lineRule="auto"/>
        <w:ind w:right="0" w:firstLine="720"/>
      </w:pPr>
      <w:r>
        <w:t xml:space="preserve">Согласно </w:t>
      </w:r>
      <w:r w:rsidR="0074619A">
        <w:t>стратегии социально-экономического развития Карачаево-Черкесской ре</w:t>
      </w:r>
      <w:r w:rsidR="0074619A">
        <w:t>с</w:t>
      </w:r>
      <w:r w:rsidR="0074619A">
        <w:t>публики</w:t>
      </w:r>
      <w:r>
        <w:t xml:space="preserve"> до 2035 года</w:t>
      </w:r>
      <w:r w:rsidR="0074619A">
        <w:t>,</w:t>
      </w:r>
      <w:r>
        <w:t xml:space="preserve"> необходимо уделять внимание</w:t>
      </w:r>
      <w:r w:rsidR="0074233D">
        <w:t xml:space="preserve"> системе дополнительного образования</w:t>
      </w:r>
      <w:r w:rsidR="0074619A">
        <w:t>,</w:t>
      </w:r>
      <w:r w:rsidR="0074233D">
        <w:t xml:space="preserve"> которая является гарантом поддержки и развития одаренных детей.</w:t>
      </w:r>
      <w:r w:rsidR="00DE34DC">
        <w:t xml:space="preserve"> При этом, особое вним</w:t>
      </w:r>
      <w:r w:rsidR="00DE34DC">
        <w:t>а</w:t>
      </w:r>
      <w:r w:rsidR="00DE34DC">
        <w:t>ние должно уделяться модернизации и обновлени</w:t>
      </w:r>
      <w:r w:rsidR="00E45C2F">
        <w:t>ю</w:t>
      </w:r>
      <w:r w:rsidR="00DE34DC">
        <w:t xml:space="preserve"> образовательных программ как высшего, так и</w:t>
      </w:r>
      <w:r w:rsidR="00D800A2">
        <w:t xml:space="preserve"> средне-</w:t>
      </w:r>
      <w:r w:rsidR="00DE34DC">
        <w:t>специального</w:t>
      </w:r>
      <w:r w:rsidR="00A264FE">
        <w:t xml:space="preserve"> образования. </w:t>
      </w:r>
    </w:p>
    <w:p w14:paraId="7F6CB8D7" w14:textId="49BE6A56" w:rsidR="009B6310" w:rsidRDefault="00E45C2F" w:rsidP="00CE1EC5">
      <w:pPr>
        <w:widowControl w:val="0"/>
        <w:spacing w:after="0" w:line="360" w:lineRule="auto"/>
        <w:ind w:right="0" w:firstLine="720"/>
      </w:pPr>
      <w:r>
        <w:t>С одной стороны, о</w:t>
      </w:r>
      <w:r w:rsidR="00D722BE">
        <w:t xml:space="preserve">сновой результативной деятельности современного </w:t>
      </w:r>
      <w:r>
        <w:t>ВУЗ</w:t>
      </w:r>
      <w:r w:rsidR="00D722BE">
        <w:t>а является формирование образовательной среды и условий для обучения, максимально притягател</w:t>
      </w:r>
      <w:r w:rsidR="00D722BE">
        <w:t>ь</w:t>
      </w:r>
      <w:r w:rsidR="00D722BE">
        <w:t>ных для будущих студентов</w:t>
      </w:r>
      <w:r>
        <w:t>. С другой стороны</w:t>
      </w:r>
      <w:r w:rsidR="00D722BE">
        <w:t>,</w:t>
      </w:r>
      <w:r>
        <w:t xml:space="preserve"> формирующиеся условия</w:t>
      </w:r>
      <w:r w:rsidR="00D722BE">
        <w:t xml:space="preserve"> необходимы для решения задачи развития высококвалифицированных специалистов в соответствии с запр</w:t>
      </w:r>
      <w:r w:rsidR="00D722BE">
        <w:t>о</w:t>
      </w:r>
      <w:r w:rsidR="00D722BE">
        <w:t>сами региональных компаний.</w:t>
      </w:r>
    </w:p>
    <w:p w14:paraId="678E494F" w14:textId="7FEB3CEA" w:rsidR="00FF7C3E" w:rsidRDefault="00FF7C3E" w:rsidP="00CE1EC5">
      <w:pPr>
        <w:widowControl w:val="0"/>
        <w:spacing w:after="0" w:line="360" w:lineRule="auto"/>
        <w:ind w:right="0" w:firstLine="720"/>
      </w:pPr>
      <w:r>
        <w:t xml:space="preserve">Мероприятия данного раздела </w:t>
      </w:r>
      <w:r w:rsidR="00E74FF1">
        <w:t>решают ключевую задачу К1.</w:t>
      </w:r>
      <w:r w:rsidR="00E0298C">
        <w:t xml:space="preserve"> Одновременно с этим, можно выделить </w:t>
      </w:r>
      <w:r w:rsidR="00FA4981">
        <w:t>подзадачи данного раздела:</w:t>
      </w:r>
    </w:p>
    <w:p w14:paraId="07723A98" w14:textId="3FF93D63" w:rsidR="001E2B24" w:rsidRDefault="001E2B24" w:rsidP="00CE1EC5">
      <w:pPr>
        <w:widowControl w:val="0"/>
        <w:spacing w:after="0" w:line="360" w:lineRule="auto"/>
        <w:ind w:right="0" w:firstLine="720"/>
      </w:pPr>
      <w:r>
        <w:t>К</w:t>
      </w:r>
      <w:r w:rsidR="005B4FF7">
        <w:t>1.1</w:t>
      </w:r>
      <w:r>
        <w:t xml:space="preserve"> оптимизация портфеля действующих образовательных программ;</w:t>
      </w:r>
    </w:p>
    <w:p w14:paraId="163B840C" w14:textId="6B150F73" w:rsidR="001E2B24" w:rsidRDefault="001E2B24" w:rsidP="00CE1EC5">
      <w:pPr>
        <w:widowControl w:val="0"/>
        <w:spacing w:after="0" w:line="360" w:lineRule="auto"/>
        <w:ind w:right="0" w:firstLine="720"/>
      </w:pPr>
      <w:r>
        <w:t>К</w:t>
      </w:r>
      <w:r w:rsidR="005B4FF7">
        <w:t>1.2</w:t>
      </w:r>
      <w:r>
        <w:t xml:space="preserve"> </w:t>
      </w:r>
      <w:r w:rsidR="007F50EA">
        <w:t xml:space="preserve">широкое взаимодействие со </w:t>
      </w:r>
      <w:proofErr w:type="spellStart"/>
      <w:r w:rsidR="007F50EA">
        <w:t>стейкхолдерами</w:t>
      </w:r>
      <w:proofErr w:type="spellEnd"/>
      <w:r w:rsidR="00E45C2F">
        <w:t xml:space="preserve"> региона</w:t>
      </w:r>
      <w:r w:rsidR="007F50EA">
        <w:t xml:space="preserve">; </w:t>
      </w:r>
    </w:p>
    <w:p w14:paraId="591A0FD4" w14:textId="4A803025" w:rsidR="00C032A3" w:rsidRDefault="001E2B24" w:rsidP="00C032A3">
      <w:pPr>
        <w:widowControl w:val="0"/>
        <w:spacing w:after="0" w:line="360" w:lineRule="auto"/>
        <w:ind w:right="0" w:firstLine="720"/>
      </w:pPr>
      <w:r>
        <w:t>К</w:t>
      </w:r>
      <w:r w:rsidR="005B4FF7">
        <w:t>1.3</w:t>
      </w:r>
      <w:r>
        <w:t xml:space="preserve"> </w:t>
      </w:r>
      <w:r w:rsidR="000C77ED">
        <w:t>содействие повышени</w:t>
      </w:r>
      <w:r w:rsidR="0078304C">
        <w:t>ю</w:t>
      </w:r>
      <w:r w:rsidR="000C77ED">
        <w:t xml:space="preserve"> качества школьного образования в регионе</w:t>
      </w:r>
      <w:r w:rsidR="00A53C61">
        <w:t>, работа со школьниками и студентами с целью проведения профориентации и выявления талантливой молодежи</w:t>
      </w:r>
    </w:p>
    <w:p w14:paraId="339BF121" w14:textId="50621A96" w:rsidR="00C032A3" w:rsidRDefault="00C032A3" w:rsidP="00C032A3">
      <w:pPr>
        <w:widowControl w:val="0"/>
        <w:spacing w:after="0" w:line="360" w:lineRule="auto"/>
        <w:ind w:right="0" w:firstLine="720"/>
      </w:pPr>
      <w:r>
        <w:t>К</w:t>
      </w:r>
      <w:r w:rsidR="005B4FF7">
        <w:t>1.4</w:t>
      </w:r>
      <w:r>
        <w:t xml:space="preserve"> </w:t>
      </w:r>
      <w:r w:rsidR="00B7119B">
        <w:t>формирование информационно-образовательного портала</w:t>
      </w:r>
      <w:r w:rsidR="007F50EA">
        <w:t>;</w:t>
      </w:r>
    </w:p>
    <w:p w14:paraId="0AC8CA8E" w14:textId="5EA2D1B8" w:rsidR="00A379C7" w:rsidRPr="00F12A3F" w:rsidRDefault="00A379C7" w:rsidP="00C032A3">
      <w:pPr>
        <w:widowControl w:val="0"/>
        <w:spacing w:after="0" w:line="360" w:lineRule="auto"/>
        <w:ind w:right="0" w:firstLine="720"/>
      </w:pPr>
      <w:r>
        <w:t>К</w:t>
      </w:r>
      <w:r w:rsidR="009F2C82">
        <w:t>1.</w:t>
      </w:r>
      <w:r w:rsidR="009F2C82" w:rsidRPr="00F12A3F">
        <w:t>5</w:t>
      </w:r>
      <w:r w:rsidRPr="00F12A3F">
        <w:t xml:space="preserve"> </w:t>
      </w:r>
      <w:r w:rsidR="00A53C61" w:rsidRPr="00F12A3F">
        <w:t>построение образовательных вертикалей</w:t>
      </w:r>
    </w:p>
    <w:p w14:paraId="5847D15C" w14:textId="77777777" w:rsidR="009F2C82" w:rsidRPr="00F12A3F" w:rsidRDefault="009F2C82" w:rsidP="009F2C82">
      <w:pPr>
        <w:widowControl w:val="0"/>
        <w:spacing w:after="0" w:line="360" w:lineRule="auto"/>
        <w:ind w:right="0" w:firstLine="720"/>
      </w:pPr>
    </w:p>
    <w:p w14:paraId="0258D4A7" w14:textId="00B19C39" w:rsidR="009F2C82" w:rsidRDefault="009F2C82" w:rsidP="009F2C82">
      <w:pPr>
        <w:widowControl w:val="0"/>
        <w:spacing w:after="0" w:line="360" w:lineRule="auto"/>
        <w:ind w:right="0" w:firstLine="720"/>
      </w:pPr>
      <w:r w:rsidRPr="00F12A3F">
        <w:t xml:space="preserve">Решения подзадач К1.3, К1.4, К1.5 направлены на разработку механизмов увеличения </w:t>
      </w:r>
      <w:r w:rsidRPr="00F12A3F">
        <w:lastRenderedPageBreak/>
        <w:t>среднего балла ЕГЭ абитуриентов и, соответственно, преодоление</w:t>
      </w:r>
      <w:r w:rsidR="0078304C" w:rsidRPr="00F12A3F">
        <w:t xml:space="preserve"> порогового значения</w:t>
      </w:r>
      <w:r w:rsidRPr="00F12A3F">
        <w:t xml:space="preserve"> п</w:t>
      </w:r>
      <w:r w:rsidRPr="00F12A3F">
        <w:t>о</w:t>
      </w:r>
      <w:r w:rsidRPr="00F12A3F">
        <w:t>казателя Е1.</w:t>
      </w:r>
    </w:p>
    <w:p w14:paraId="38C2E949" w14:textId="117A3DAE" w:rsidR="00E30938" w:rsidRPr="00F12A3F" w:rsidRDefault="00E30938" w:rsidP="009F2C82">
      <w:pPr>
        <w:widowControl w:val="0"/>
        <w:spacing w:after="0" w:line="360" w:lineRule="auto"/>
        <w:ind w:right="0" w:firstLine="720"/>
        <w:rPr>
          <w:b/>
        </w:rPr>
      </w:pPr>
      <w:r>
        <w:t>Мероприятия в блоках делятся на первичный и вторичный приоритет. Первичный приоритет – это мероприятия выполнение которых необходимо в рамках текущей програ</w:t>
      </w:r>
      <w:r>
        <w:t>м</w:t>
      </w:r>
      <w:r>
        <w:t>мы развития, и которые отражены в Таблице</w:t>
      </w:r>
      <w:r w:rsidRPr="007F06A6">
        <w:t xml:space="preserve"> 7 – </w:t>
      </w:r>
      <w:r>
        <w:t>План-г</w:t>
      </w:r>
      <w:r w:rsidRPr="007F06A6">
        <w:t>рафик внедрения мероприятий пр</w:t>
      </w:r>
      <w:r w:rsidRPr="007F06A6">
        <w:t>о</w:t>
      </w:r>
      <w:r w:rsidRPr="007F06A6">
        <w:t>граммы развития</w:t>
      </w:r>
      <w:r>
        <w:t>. Вторичный приоритет – это мероприятия, реализация которых полож</w:t>
      </w:r>
      <w:r>
        <w:t>и</w:t>
      </w:r>
      <w:r>
        <w:t>тельно отразится на развитии Академии. Мероприятия вторичного приоритета носят рек</w:t>
      </w:r>
      <w:r>
        <w:t>о</w:t>
      </w:r>
      <w:r>
        <w:t>мендательный характер и выполняются после реализации мероприятий первичного приор</w:t>
      </w:r>
      <w:r>
        <w:t>и</w:t>
      </w:r>
      <w:r>
        <w:t>тета.</w:t>
      </w:r>
    </w:p>
    <w:p w14:paraId="10D1DA54" w14:textId="77777777" w:rsidR="006E37B4" w:rsidRDefault="006E37B4" w:rsidP="00FC18FE">
      <w:pPr>
        <w:widowControl w:val="0"/>
        <w:spacing w:after="0" w:line="360" w:lineRule="auto"/>
        <w:ind w:right="0" w:firstLine="720"/>
        <w:rPr>
          <w:b/>
        </w:rPr>
      </w:pPr>
    </w:p>
    <w:p w14:paraId="5447F233" w14:textId="339907ED" w:rsidR="00B311C5" w:rsidRDefault="00D722BE" w:rsidP="00FC18FE">
      <w:pPr>
        <w:widowControl w:val="0"/>
        <w:spacing w:after="0" w:line="360" w:lineRule="auto"/>
        <w:ind w:right="0" w:firstLine="720"/>
      </w:pPr>
      <w:r w:rsidRPr="00F12A3F">
        <w:rPr>
          <w:b/>
        </w:rPr>
        <w:t>Блок мероприят</w:t>
      </w:r>
      <w:r>
        <w:rPr>
          <w:b/>
        </w:rPr>
        <w:t xml:space="preserve">ий </w:t>
      </w:r>
      <w:r w:rsidR="00A53C61" w:rsidRPr="00E45C2F">
        <w:rPr>
          <w:b/>
        </w:rPr>
        <w:t>решения подзадачи К1.1</w:t>
      </w:r>
      <w:r w:rsidR="00B311C5" w:rsidRPr="00B311C5">
        <w:t xml:space="preserve"> </w:t>
      </w:r>
    </w:p>
    <w:p w14:paraId="71B1B9CC" w14:textId="5646419F" w:rsidR="00487F75" w:rsidRDefault="00B311C5" w:rsidP="00FC18FE">
      <w:pPr>
        <w:widowControl w:val="0"/>
        <w:spacing w:after="0" w:line="360" w:lineRule="auto"/>
        <w:ind w:right="0" w:firstLine="720"/>
        <w:rPr>
          <w:b/>
        </w:rPr>
      </w:pPr>
      <w:r>
        <w:t xml:space="preserve">- </w:t>
      </w:r>
      <w:r w:rsidR="00E45C2F">
        <w:t>М</w:t>
      </w:r>
      <w:r>
        <w:t>одернизация образовательных программ совместно с ведущими предприятиями региона позволит актуализировать учебный материал, приведет его в соответствие с тек</w:t>
      </w:r>
      <w:r>
        <w:t>у</w:t>
      </w:r>
      <w:r>
        <w:t xml:space="preserve">щими и плановыми потребностями и ключевыми задачами региона.  Разработка новых направлений деятельности </w:t>
      </w:r>
      <w:r w:rsidR="00C058E4">
        <w:t>ВУЗ</w:t>
      </w:r>
      <w:r>
        <w:t>а должна основываться на идеях опережающего развития в концепции необходимых профессий будущего. Наиболее перспективными областями разв</w:t>
      </w:r>
      <w:r>
        <w:t>и</w:t>
      </w:r>
      <w:r>
        <w:t>тия региона являются</w:t>
      </w:r>
      <w:r w:rsidR="004E482E">
        <w:t xml:space="preserve"> туризм и сервис, строительство и сельское хозяйство.</w:t>
      </w:r>
      <w:r w:rsidR="00E45C2F">
        <w:t xml:space="preserve"> </w:t>
      </w:r>
      <w:r w:rsidR="004E482E">
        <w:t>Первичный пр</w:t>
      </w:r>
      <w:r w:rsidR="004E482E">
        <w:t>и</w:t>
      </w:r>
      <w:r w:rsidR="004E482E">
        <w:t>оритет</w:t>
      </w:r>
      <w:r w:rsidR="00E45C2F">
        <w:t>.</w:t>
      </w:r>
    </w:p>
    <w:p w14:paraId="41FB096E" w14:textId="5443B7D4" w:rsidR="00B311C5" w:rsidRDefault="004A2FC4" w:rsidP="00FC18FE">
      <w:pPr>
        <w:widowControl w:val="0"/>
        <w:spacing w:after="0" w:line="360" w:lineRule="auto"/>
        <w:ind w:right="0" w:firstLine="720"/>
      </w:pPr>
      <w:r>
        <w:t xml:space="preserve">- </w:t>
      </w:r>
      <w:r w:rsidR="00E45C2F">
        <w:t>Р</w:t>
      </w:r>
      <w:r w:rsidR="00B311C5">
        <w:t>азработка учебных планов, основанных на подходе создания индивидуальных о</w:t>
      </w:r>
      <w:r w:rsidR="00B311C5">
        <w:t>б</w:t>
      </w:r>
      <w:r w:rsidR="00B311C5">
        <w:t>разовательных траекторий</w:t>
      </w:r>
      <w:r w:rsidR="00E45C2F">
        <w:t>. Данное мероприятие</w:t>
      </w:r>
      <w:r w:rsidR="00B311C5">
        <w:t xml:space="preserve"> повысит заинтересованность студентов в учебном процессе, позволит выявлять таланты и направлять их в интересующие сферы де</w:t>
      </w:r>
      <w:r w:rsidR="00B311C5">
        <w:t>я</w:t>
      </w:r>
      <w:r w:rsidR="00B311C5">
        <w:t xml:space="preserve">тельности. Данное решение позволяет студентам гибко подбирать наиболее перспективные для них учебные курсы. Одновременно с этим необходимо расширять </w:t>
      </w:r>
      <w:proofErr w:type="spellStart"/>
      <w:r w:rsidR="00B311C5">
        <w:t>профориентационные</w:t>
      </w:r>
      <w:proofErr w:type="spellEnd"/>
      <w:r w:rsidR="00B311C5">
        <w:t xml:space="preserve"> занятия с обучающимися академии для более полного информирования их о различных направлениях подготовки, вакансиях</w:t>
      </w:r>
      <w:r w:rsidR="00E45C2F">
        <w:t xml:space="preserve"> </w:t>
      </w:r>
      <w:r w:rsidR="00B311C5">
        <w:t>партнерски</w:t>
      </w:r>
      <w:r w:rsidR="00E45C2F">
        <w:t>х</w:t>
      </w:r>
      <w:r w:rsidR="00B311C5">
        <w:t xml:space="preserve"> организаци</w:t>
      </w:r>
      <w:r w:rsidR="00E45C2F">
        <w:t>й</w:t>
      </w:r>
      <w:r w:rsidR="00B311C5">
        <w:t xml:space="preserve"> и перспективах дальнейшей карьерной деятельности</w:t>
      </w:r>
      <w:r w:rsidR="004E482E">
        <w:t>.</w:t>
      </w:r>
      <w:r w:rsidR="004E482E" w:rsidRPr="004E482E">
        <w:t xml:space="preserve"> </w:t>
      </w:r>
      <w:r w:rsidR="004E482E">
        <w:t>Вторичный приоритет.</w:t>
      </w:r>
    </w:p>
    <w:p w14:paraId="41F092A3" w14:textId="117AB219" w:rsidR="004A2FC4" w:rsidRDefault="004A2FC4" w:rsidP="00FC18FE">
      <w:pPr>
        <w:widowControl w:val="0"/>
        <w:spacing w:after="0" w:line="360" w:lineRule="auto"/>
        <w:ind w:right="0" w:firstLine="720"/>
        <w:rPr>
          <w:b/>
        </w:rPr>
      </w:pPr>
      <w:r>
        <w:t xml:space="preserve">- </w:t>
      </w:r>
      <w:r w:rsidR="00E45C2F">
        <w:t>Р</w:t>
      </w:r>
      <w:r>
        <w:t>азвитие новых программ обучения</w:t>
      </w:r>
      <w:r w:rsidR="00656E34">
        <w:t>,</w:t>
      </w:r>
      <w:r w:rsidR="00E45C2F">
        <w:t xml:space="preserve"> </w:t>
      </w:r>
      <w:r w:rsidR="00656E34">
        <w:t xml:space="preserve">основывающихся </w:t>
      </w:r>
      <w:r>
        <w:t>на матрице Национальной технологической инициативы (далее НТИ) [</w:t>
      </w:r>
      <w:r w:rsidR="003D571A">
        <w:t>1</w:t>
      </w:r>
      <w:r w:rsidR="00586419">
        <w:t>2</w:t>
      </w:r>
      <w:r>
        <w:t>] для опережающего развития нового технол</w:t>
      </w:r>
      <w:r>
        <w:t>о</w:t>
      </w:r>
      <w:r>
        <w:t>гического уклада, значимого с точки зрения обеспечения национальной безопасности и в</w:t>
      </w:r>
      <w:r>
        <w:t>ы</w:t>
      </w:r>
      <w:r>
        <w:t>сокого уровня жизни граждан. Данный подход помогает формировать в стране научно-технологический задел по ключевым технологиям НТИ, подготовить талантливых технич</w:t>
      </w:r>
      <w:r>
        <w:t>е</w:t>
      </w:r>
      <w:r>
        <w:t>ских специалистов и предпринимателей в сфере деятельности НТИ. Наиболее подходящими картами развития являются «</w:t>
      </w:r>
      <w:proofErr w:type="spellStart"/>
      <w:r>
        <w:t>Фуднет</w:t>
      </w:r>
      <w:proofErr w:type="spellEnd"/>
      <w:r>
        <w:t>»</w:t>
      </w:r>
      <w:r w:rsidR="00E45C2F">
        <w:t xml:space="preserve"> </w:t>
      </w:r>
      <w:r>
        <w:t>[</w:t>
      </w:r>
      <w:r w:rsidR="003D571A">
        <w:t>1</w:t>
      </w:r>
      <w:r w:rsidR="00586419">
        <w:t>3</w:t>
      </w:r>
      <w:r>
        <w:t>], «</w:t>
      </w:r>
      <w:proofErr w:type="spellStart"/>
      <w:r>
        <w:t>Хелснет</w:t>
      </w:r>
      <w:proofErr w:type="spellEnd"/>
      <w:r>
        <w:t>»</w:t>
      </w:r>
      <w:r w:rsidR="00E45C2F">
        <w:t xml:space="preserve"> </w:t>
      </w:r>
      <w:r>
        <w:t>[</w:t>
      </w:r>
      <w:r w:rsidR="00586419" w:rsidRPr="001E3BF9">
        <w:t>14</w:t>
      </w:r>
      <w:r>
        <w:t>] для дальнейшего развития сект</w:t>
      </w:r>
      <w:r>
        <w:t>о</w:t>
      </w:r>
      <w:r>
        <w:t xml:space="preserve">ров сельского хозяйства и медицины. Возможно создание малых научных предприятий на базе академии для получения грантов на НИОКР «Развитие-НТИ» и развития на этой основе </w:t>
      </w:r>
      <w:r>
        <w:lastRenderedPageBreak/>
        <w:t xml:space="preserve">инфраструктуры </w:t>
      </w:r>
      <w:r w:rsidR="00C058E4">
        <w:t>ВУЗ</w:t>
      </w:r>
      <w:r>
        <w:t>а</w:t>
      </w:r>
      <w:r w:rsidR="00656E34">
        <w:t>. Первичный приоритет.</w:t>
      </w:r>
    </w:p>
    <w:p w14:paraId="5DE626B2" w14:textId="77777777" w:rsidR="006E37B4" w:rsidRDefault="006E37B4" w:rsidP="001E3BF9">
      <w:pPr>
        <w:pStyle w:val="ac"/>
        <w:widowControl w:val="0"/>
        <w:spacing w:after="0" w:line="360" w:lineRule="auto"/>
        <w:ind w:left="709" w:right="0" w:firstLine="0"/>
        <w:rPr>
          <w:b/>
        </w:rPr>
      </w:pPr>
    </w:p>
    <w:p w14:paraId="59FB2A71" w14:textId="244DF614" w:rsidR="00656E34" w:rsidRPr="001E3BF9" w:rsidRDefault="00A53C61" w:rsidP="001E3BF9">
      <w:pPr>
        <w:pStyle w:val="ac"/>
        <w:widowControl w:val="0"/>
        <w:spacing w:after="0" w:line="360" w:lineRule="auto"/>
        <w:ind w:left="709" w:right="0" w:firstLine="0"/>
      </w:pPr>
      <w:r>
        <w:rPr>
          <w:b/>
        </w:rPr>
        <w:t xml:space="preserve">Блок мероприятий </w:t>
      </w:r>
      <w:r w:rsidRPr="00E45C2F">
        <w:rPr>
          <w:b/>
        </w:rPr>
        <w:t>решения подзадачи К1.2</w:t>
      </w:r>
      <w:r w:rsidR="007F50EA">
        <w:rPr>
          <w:u w:val="single"/>
        </w:rPr>
        <w:t xml:space="preserve"> </w:t>
      </w:r>
    </w:p>
    <w:p w14:paraId="5DA1CA7D" w14:textId="3D0AEB3A" w:rsidR="007F50EA" w:rsidRDefault="00E45C2F" w:rsidP="00E922B4">
      <w:pPr>
        <w:pStyle w:val="ac"/>
        <w:widowControl w:val="0"/>
        <w:numPr>
          <w:ilvl w:val="0"/>
          <w:numId w:val="12"/>
        </w:numPr>
        <w:spacing w:after="0" w:line="360" w:lineRule="auto"/>
        <w:ind w:left="0" w:right="0" w:firstLine="709"/>
      </w:pPr>
      <w:r>
        <w:t>Р</w:t>
      </w:r>
      <w:r w:rsidR="007F50EA">
        <w:t>асширение социально-ориентированных курсов и мероприятий</w:t>
      </w:r>
      <w:r w:rsidR="00656E34">
        <w:t>,</w:t>
      </w:r>
      <w:r w:rsidR="007F50EA">
        <w:t xml:space="preserve"> направлен</w:t>
      </w:r>
      <w:r w:rsidR="00656E34">
        <w:t>ных</w:t>
      </w:r>
      <w:r w:rsidR="007F50EA">
        <w:t xml:space="preserve"> на формирование социально-значимых качеств</w:t>
      </w:r>
      <w:r>
        <w:t>,</w:t>
      </w:r>
      <w:r w:rsidR="007F50EA">
        <w:t xml:space="preserve"> в соответствии со Стратегией развития восп</w:t>
      </w:r>
      <w:r w:rsidR="007F50EA">
        <w:t>и</w:t>
      </w:r>
      <w:r w:rsidR="007F50EA">
        <w:t>тания в Российской Федерации до 2025 года. Основным направлением культурно-массовой деятельности должны становиться мероприятия, направленные на развитие творческой а</w:t>
      </w:r>
      <w:r w:rsidR="007F50EA">
        <w:t>к</w:t>
      </w:r>
      <w:r w:rsidR="007F50EA">
        <w:t>тивности студентов</w:t>
      </w:r>
      <w:r w:rsidR="00656E34">
        <w:t>.</w:t>
      </w:r>
      <w:r w:rsidR="00656E34" w:rsidRPr="00656E34">
        <w:t xml:space="preserve"> </w:t>
      </w:r>
      <w:r w:rsidR="00656E34">
        <w:t>Вторичный приоритет.</w:t>
      </w:r>
    </w:p>
    <w:p w14:paraId="3E619F7C" w14:textId="62502A42" w:rsidR="00656E34" w:rsidRPr="001E3BF9" w:rsidRDefault="00656E34" w:rsidP="00E922B4">
      <w:pPr>
        <w:pStyle w:val="ac"/>
        <w:widowControl w:val="0"/>
        <w:numPr>
          <w:ilvl w:val="0"/>
          <w:numId w:val="12"/>
        </w:numPr>
        <w:spacing w:after="0" w:line="360" w:lineRule="auto"/>
        <w:ind w:left="0" w:right="0" w:firstLine="709"/>
        <w:rPr>
          <w:u w:val="single"/>
        </w:rPr>
      </w:pPr>
      <w:r>
        <w:t>У</w:t>
      </w:r>
      <w:r w:rsidR="007F50EA">
        <w:t>величение числа студенческих клубов</w:t>
      </w:r>
      <w:r w:rsidR="00E45C2F">
        <w:t xml:space="preserve"> </w:t>
      </w:r>
      <w:r w:rsidR="007F50EA">
        <w:t>будет благоприятно действовать на акад</w:t>
      </w:r>
      <w:r w:rsidR="007F50EA">
        <w:t>е</w:t>
      </w:r>
      <w:r w:rsidR="007F50EA">
        <w:t>мическую обстановку</w:t>
      </w:r>
      <w:r>
        <w:t>.</w:t>
      </w:r>
      <w:r w:rsidRPr="00656E34">
        <w:t xml:space="preserve"> </w:t>
      </w:r>
      <w:r>
        <w:t>Вторичный приоритет.</w:t>
      </w:r>
    </w:p>
    <w:p w14:paraId="7BDF11D3" w14:textId="1C40C9FC" w:rsidR="007F50EA" w:rsidRPr="009712FD" w:rsidRDefault="00656E34" w:rsidP="00E922B4">
      <w:pPr>
        <w:pStyle w:val="ac"/>
        <w:widowControl w:val="0"/>
        <w:numPr>
          <w:ilvl w:val="0"/>
          <w:numId w:val="12"/>
        </w:numPr>
        <w:spacing w:after="0" w:line="360" w:lineRule="auto"/>
        <w:ind w:left="0" w:right="0" w:firstLine="709"/>
        <w:rPr>
          <w:u w:val="single"/>
        </w:rPr>
      </w:pPr>
      <w:r>
        <w:t>Р</w:t>
      </w:r>
      <w:r w:rsidR="007F50EA">
        <w:t xml:space="preserve">асширение присутствия </w:t>
      </w:r>
      <w:r w:rsidR="00E45C2F">
        <w:t>А</w:t>
      </w:r>
      <w:r w:rsidR="007F50EA">
        <w:t>кадемии на рынке образования в наиболее перспекти</w:t>
      </w:r>
      <w:r w:rsidR="007F50EA">
        <w:t>в</w:t>
      </w:r>
      <w:r w:rsidR="007F50EA">
        <w:t>ных направлениях</w:t>
      </w:r>
      <w:r w:rsidR="00E45C2F">
        <w:t>,</w:t>
      </w:r>
      <w:r w:rsidR="007F50EA">
        <w:t xml:space="preserve"> через создание дополнительных образовательных программ переподг</w:t>
      </w:r>
      <w:r w:rsidR="007F50EA">
        <w:t>о</w:t>
      </w:r>
      <w:r w:rsidR="007F50EA">
        <w:t>товки и повышения квалификации наряду с заочным обучением. Также возможна разработка направлений обучения, созданных на стыке профессий, внедрение информационных техн</w:t>
      </w:r>
      <w:r w:rsidR="007F50EA">
        <w:t>о</w:t>
      </w:r>
      <w:r w:rsidR="007F50EA">
        <w:t>логий в традиционные сферы</w:t>
      </w:r>
      <w:r>
        <w:t>.</w:t>
      </w:r>
      <w:r w:rsidRPr="00656E34">
        <w:t xml:space="preserve"> </w:t>
      </w:r>
      <w:r>
        <w:t>Первичный приоритет.</w:t>
      </w:r>
    </w:p>
    <w:p w14:paraId="00606CC3" w14:textId="114ED95F" w:rsidR="007F50EA" w:rsidRDefault="00E45C2F" w:rsidP="00E922B4">
      <w:pPr>
        <w:widowControl w:val="0"/>
        <w:numPr>
          <w:ilvl w:val="0"/>
          <w:numId w:val="12"/>
        </w:numPr>
        <w:spacing w:after="0" w:line="360" w:lineRule="auto"/>
        <w:ind w:left="0" w:right="0" w:firstLine="709"/>
      </w:pPr>
      <w:r>
        <w:t>П</w:t>
      </w:r>
      <w:r w:rsidR="007F50EA">
        <w:t>роведение открытых лекций выходного дня по социально-значимым, научно-популярным и развивающим темам создаст положительный образ академии и повысит о</w:t>
      </w:r>
      <w:r w:rsidR="007F50EA">
        <w:t>б</w:t>
      </w:r>
      <w:r w:rsidR="007F50EA">
        <w:t>щий образовательный уровень региона</w:t>
      </w:r>
      <w:r w:rsidR="00656E34">
        <w:t>.</w:t>
      </w:r>
      <w:r w:rsidR="00656E34" w:rsidRPr="00656E34">
        <w:t xml:space="preserve"> </w:t>
      </w:r>
      <w:r w:rsidR="00656E34">
        <w:t>Вторичный приоритет.</w:t>
      </w:r>
    </w:p>
    <w:p w14:paraId="2DF197ED" w14:textId="6B5B1EF6" w:rsidR="00F11EDF" w:rsidRDefault="00E45C2F" w:rsidP="00E922B4">
      <w:pPr>
        <w:pStyle w:val="ac"/>
        <w:widowControl w:val="0"/>
        <w:numPr>
          <w:ilvl w:val="0"/>
          <w:numId w:val="12"/>
        </w:numPr>
        <w:spacing w:after="0" w:line="360" w:lineRule="auto"/>
        <w:ind w:left="0" w:right="0" w:firstLine="709"/>
      </w:pPr>
      <w:r>
        <w:t>П</w:t>
      </w:r>
      <w:r w:rsidR="00656E34">
        <w:t xml:space="preserve">овышение академического уровня профессорско-преподавательского состава, </w:t>
      </w:r>
      <w:r>
        <w:t>для обеспечения</w:t>
      </w:r>
      <w:r w:rsidR="00F11EDF">
        <w:t xml:space="preserve"> соответствия квалификации выпускников требованиям современных стандартов обучения</w:t>
      </w:r>
      <w:r w:rsidR="00656E34">
        <w:t>.</w:t>
      </w:r>
      <w:r w:rsidR="00F11EDF">
        <w:t xml:space="preserve"> С этой целью необходимо развивать систему взаимного обмена преподавател</w:t>
      </w:r>
      <w:r>
        <w:t>ей</w:t>
      </w:r>
      <w:r w:rsidR="00C058E4">
        <w:t xml:space="preserve"> с другими ВУЗ</w:t>
      </w:r>
      <w:r w:rsidR="00F11EDF">
        <w:t>ами России и мира</w:t>
      </w:r>
      <w:r w:rsidR="00656E34">
        <w:t>.</w:t>
      </w:r>
      <w:r w:rsidR="00656E34" w:rsidRPr="00656E34">
        <w:t xml:space="preserve"> </w:t>
      </w:r>
      <w:r w:rsidR="00656E34">
        <w:t xml:space="preserve">Первичный </w:t>
      </w:r>
      <w:r w:rsidR="002801DD">
        <w:t>приоритет.</w:t>
      </w:r>
    </w:p>
    <w:p w14:paraId="3CF07FCB" w14:textId="3438AB40" w:rsidR="00F11EDF" w:rsidRPr="009712FD" w:rsidRDefault="00F11EDF" w:rsidP="009712FD">
      <w:pPr>
        <w:widowControl w:val="0"/>
        <w:spacing w:after="0" w:line="360" w:lineRule="auto"/>
        <w:ind w:left="1080" w:right="0" w:firstLine="0"/>
      </w:pPr>
    </w:p>
    <w:p w14:paraId="02E53C21" w14:textId="57833414" w:rsidR="00A53C61" w:rsidRDefault="00A53C61" w:rsidP="00FC18FE">
      <w:pPr>
        <w:widowControl w:val="0"/>
        <w:spacing w:after="0" w:line="360" w:lineRule="auto"/>
        <w:ind w:right="0" w:firstLine="720"/>
        <w:rPr>
          <w:u w:val="single"/>
        </w:rPr>
      </w:pPr>
      <w:r>
        <w:rPr>
          <w:b/>
        </w:rPr>
        <w:t xml:space="preserve">Блок мероприятий </w:t>
      </w:r>
      <w:r w:rsidRPr="00E45C2F">
        <w:rPr>
          <w:b/>
        </w:rPr>
        <w:t>решения подзадачи К1.3</w:t>
      </w:r>
    </w:p>
    <w:p w14:paraId="3A91C214" w14:textId="5A9818AE" w:rsidR="00C64901" w:rsidRDefault="00E45C2F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>П</w:t>
      </w:r>
      <w:r w:rsidR="00C64901">
        <w:t xml:space="preserve">роведение модернизации школьного образования совместно с </w:t>
      </w:r>
      <w:r w:rsidR="00C058E4">
        <w:t>ВУЗ</w:t>
      </w:r>
      <w:r w:rsidR="00C64901">
        <w:t>ами региона, как с экспертами образовательной деятельности и промежуточным звеном в цепочке «шк</w:t>
      </w:r>
      <w:r w:rsidR="00C64901">
        <w:t>о</w:t>
      </w:r>
      <w:r w:rsidR="00C64901">
        <w:t>ла-</w:t>
      </w:r>
      <w:r w:rsidR="00C058E4">
        <w:t>ВУЗ</w:t>
      </w:r>
      <w:r w:rsidR="00C64901">
        <w:t>-предприятие»</w:t>
      </w:r>
      <w:r>
        <w:t>. Данное мероприятие необходимо</w:t>
      </w:r>
      <w:r w:rsidR="00C64901">
        <w:t xml:space="preserve"> для подготовки школьников к их карьере в определённых направлениях уже со средней школы</w:t>
      </w:r>
      <w:r w:rsidR="001B519B">
        <w:t>.</w:t>
      </w:r>
      <w:r w:rsidR="001B519B" w:rsidRPr="00656E34">
        <w:t xml:space="preserve"> </w:t>
      </w:r>
      <w:r w:rsidR="001B519B">
        <w:t>Первичный приоритет.</w:t>
      </w:r>
    </w:p>
    <w:p w14:paraId="4EAEBD8B" w14:textId="6BD4B324" w:rsidR="00C64901" w:rsidRDefault="00E45C2F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>У</w:t>
      </w:r>
      <w:r w:rsidR="00C64901">
        <w:t>частие в разработке учебных планов для школьников, основываясь на основных потребностях региона и крупных компаний,</w:t>
      </w:r>
      <w:r>
        <w:t xml:space="preserve"> что необходимо</w:t>
      </w:r>
      <w:r w:rsidR="00C64901">
        <w:t xml:space="preserve"> для реализации «бесшовного» образования на этапах «школа-академия»</w:t>
      </w:r>
      <w:r w:rsidR="001B519B">
        <w:t>.</w:t>
      </w:r>
      <w:r w:rsidR="001B519B" w:rsidRPr="00656E34">
        <w:t xml:space="preserve"> </w:t>
      </w:r>
      <w:r w:rsidR="001B519B">
        <w:t>Вторичный приоритет.</w:t>
      </w:r>
    </w:p>
    <w:p w14:paraId="4A0EC6CA" w14:textId="52F43F20" w:rsidR="00C64901" w:rsidRDefault="00E45C2F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>П</w:t>
      </w:r>
      <w:r w:rsidR="00C64901">
        <w:t>роведение разносторонних мероприятий по профориентации для формирования понимания у школьников важности образования и мотивации их к хорошо сданным экзам</w:t>
      </w:r>
      <w:r w:rsidR="00C64901">
        <w:t>е</w:t>
      </w:r>
      <w:r w:rsidR="00C64901">
        <w:t xml:space="preserve">нам. Подобные мероприятия должны проводиться на базе </w:t>
      </w:r>
      <w:r>
        <w:t>А</w:t>
      </w:r>
      <w:r w:rsidR="00C64901">
        <w:t>кадемии для повышения её узн</w:t>
      </w:r>
      <w:r w:rsidR="00C64901">
        <w:t>а</w:t>
      </w:r>
      <w:r w:rsidR="00C64901">
        <w:t xml:space="preserve">ваемости у абитуриентов, привлечения новых людей и повышения конкурентоспособности. </w:t>
      </w:r>
      <w:r w:rsidR="00C64901">
        <w:lastRenderedPageBreak/>
        <w:t>К организации</w:t>
      </w:r>
      <w:r>
        <w:t xml:space="preserve"> подобных мероприятий</w:t>
      </w:r>
      <w:r w:rsidR="00C64901">
        <w:t xml:space="preserve"> так же должны быть подключены представители крупных компаний региона для демонстрации карьерных возможностей и перспективных направлений. Также должны организовываться экскурсии на данные предприятия и в лаб</w:t>
      </w:r>
      <w:r w:rsidR="00C64901">
        <w:t>о</w:t>
      </w:r>
      <w:r w:rsidR="00C64901">
        <w:t xml:space="preserve">ратории </w:t>
      </w:r>
      <w:r>
        <w:t>А</w:t>
      </w:r>
      <w:r w:rsidR="00C64901">
        <w:t xml:space="preserve">кадемии для более подробного ознакомления школьников с </w:t>
      </w:r>
      <w:r>
        <w:t xml:space="preserve">потенциальными </w:t>
      </w:r>
      <w:r w:rsidR="00C64901">
        <w:t>направлениями их деятельности</w:t>
      </w:r>
      <w:r w:rsidR="003917F7">
        <w:t>.</w:t>
      </w:r>
      <w:r w:rsidR="003917F7" w:rsidRPr="00656E34">
        <w:t xml:space="preserve"> </w:t>
      </w:r>
      <w:r w:rsidR="003917F7">
        <w:t>Первичный приоритет.</w:t>
      </w:r>
    </w:p>
    <w:p w14:paraId="1FD64FC8" w14:textId="6656EBB0" w:rsidR="00C64901" w:rsidRDefault="0092494B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>О</w:t>
      </w:r>
      <w:r w:rsidR="00C64901">
        <w:t>ткрытие кружков и секций для школьников на базе академии или организаций-партнеров вовлечет их в занятия проектной деятельностью, познакомит с прикладными а</w:t>
      </w:r>
      <w:r w:rsidR="00C64901">
        <w:t>с</w:t>
      </w:r>
      <w:r w:rsidR="00C64901">
        <w:t xml:space="preserve">пектами знаний и создаст лояльность к </w:t>
      </w:r>
      <w:r>
        <w:t>А</w:t>
      </w:r>
      <w:r w:rsidR="00C64901">
        <w:t>кадемии, что сыграет позитивную роль во время выбора ими места обучения</w:t>
      </w:r>
      <w:r w:rsidR="003917F7">
        <w:t>.</w:t>
      </w:r>
      <w:r w:rsidR="003917F7" w:rsidRPr="00656E34">
        <w:t xml:space="preserve"> </w:t>
      </w:r>
      <w:r w:rsidR="003917F7">
        <w:t>Вторичный приоритет.</w:t>
      </w:r>
    </w:p>
    <w:p w14:paraId="4E04C667" w14:textId="2952D4BC" w:rsidR="003917F7" w:rsidRDefault="0092494B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>П</w:t>
      </w:r>
      <w:r w:rsidR="00C64901">
        <w:t>роведение собственных олимпиад</w:t>
      </w:r>
      <w:r w:rsidR="003917F7">
        <w:t>.</w:t>
      </w:r>
      <w:r w:rsidR="003917F7" w:rsidRPr="00656E34">
        <w:t xml:space="preserve"> </w:t>
      </w:r>
      <w:r w:rsidR="003917F7">
        <w:t>Вторичный приоритет.</w:t>
      </w:r>
    </w:p>
    <w:p w14:paraId="440F6D29" w14:textId="631F1E87" w:rsidR="00C64901" w:rsidRDefault="00C64901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 xml:space="preserve"> позиционирование </w:t>
      </w:r>
      <w:r w:rsidR="0092494B">
        <w:t>А</w:t>
      </w:r>
      <w:r>
        <w:t>кадемии</w:t>
      </w:r>
      <w:r w:rsidR="0092494B">
        <w:t>,</w:t>
      </w:r>
      <w:r>
        <w:t xml:space="preserve"> как площадки для проведения </w:t>
      </w:r>
      <w:r w:rsidR="00C058E4">
        <w:t>вуз</w:t>
      </w:r>
      <w:r>
        <w:t xml:space="preserve">овских олимпиад 3 уровня других университетов, </w:t>
      </w:r>
      <w:r w:rsidR="0092494B">
        <w:t xml:space="preserve">что </w:t>
      </w:r>
      <w:r>
        <w:t>повысит число поступивших</w:t>
      </w:r>
      <w:r w:rsidR="0092494B">
        <w:t xml:space="preserve"> абитуриентов</w:t>
      </w:r>
      <w:r>
        <w:t xml:space="preserve"> по результ</w:t>
      </w:r>
      <w:r>
        <w:t>а</w:t>
      </w:r>
      <w:r>
        <w:t>там олимпиад, через увеличение популярности олимпиадного движения в регионе</w:t>
      </w:r>
      <w:r w:rsidR="003917F7">
        <w:t>.</w:t>
      </w:r>
      <w:r w:rsidR="003917F7" w:rsidRPr="00656E34">
        <w:t xml:space="preserve"> </w:t>
      </w:r>
      <w:r w:rsidR="003917F7">
        <w:t>Перви</w:t>
      </w:r>
      <w:r w:rsidR="003917F7">
        <w:t>ч</w:t>
      </w:r>
      <w:r w:rsidR="003917F7">
        <w:t>ный приоритет.</w:t>
      </w:r>
    </w:p>
    <w:p w14:paraId="09BA698E" w14:textId="1AB6210F" w:rsidR="0092494B" w:rsidRDefault="003917F7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 xml:space="preserve"> </w:t>
      </w:r>
      <w:r w:rsidR="0092494B">
        <w:t>О</w:t>
      </w:r>
      <w:r w:rsidR="00B311C5">
        <w:t>казание научно-методической помощи преподавателям образовательных учр</w:t>
      </w:r>
      <w:r w:rsidR="00B311C5">
        <w:t>е</w:t>
      </w:r>
      <w:r w:rsidR="00B311C5">
        <w:t>ждений Карачаево-Черкесской Республики в проведении занятий</w:t>
      </w:r>
      <w:r>
        <w:t>.</w:t>
      </w:r>
      <w:r w:rsidRPr="00656E34">
        <w:t xml:space="preserve"> </w:t>
      </w:r>
      <w:r>
        <w:t>Вторичный приоритет.</w:t>
      </w:r>
    </w:p>
    <w:p w14:paraId="54E2740F" w14:textId="600ED692" w:rsidR="007F50EA" w:rsidRDefault="0092494B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 xml:space="preserve"> В</w:t>
      </w:r>
      <w:r w:rsidR="00B311C5">
        <w:t>ыявление обучающихся в общеобразовательных учреждениях Карачаево-Черкесской Республики, имеющих склонности и способности к естественнонаучным дисц</w:t>
      </w:r>
      <w:r w:rsidR="00B311C5">
        <w:t>и</w:t>
      </w:r>
      <w:r w:rsidR="00B311C5">
        <w:t>плинам и желающих совершенствовать свои знания по этим предметам</w:t>
      </w:r>
      <w:r>
        <w:t>.</w:t>
      </w:r>
      <w:r w:rsidR="00B311C5">
        <w:t xml:space="preserve"> </w:t>
      </w:r>
      <w:r>
        <w:t>О</w:t>
      </w:r>
      <w:r w:rsidR="00B311C5">
        <w:t>казание</w:t>
      </w:r>
      <w:r>
        <w:t xml:space="preserve"> таким обучающимся</w:t>
      </w:r>
      <w:r w:rsidR="00B311C5">
        <w:t xml:space="preserve"> квалифицированной помощи в решении, углублении, систематизации и обо</w:t>
      </w:r>
      <w:r w:rsidR="00B311C5">
        <w:t>б</w:t>
      </w:r>
      <w:r w:rsidR="00B311C5">
        <w:t>щении своих знаний</w:t>
      </w:r>
      <w:r w:rsidR="003917F7">
        <w:t>.</w:t>
      </w:r>
      <w:r w:rsidR="003917F7" w:rsidRPr="00656E34">
        <w:t xml:space="preserve"> </w:t>
      </w:r>
      <w:r w:rsidR="003917F7">
        <w:t>Вторичный приоритет</w:t>
      </w:r>
      <w:r w:rsidR="00B311C5">
        <w:t>.</w:t>
      </w:r>
    </w:p>
    <w:p w14:paraId="726BC8EB" w14:textId="0530651F" w:rsidR="00A53C61" w:rsidRDefault="00A53C61" w:rsidP="00FC18FE">
      <w:pPr>
        <w:widowControl w:val="0"/>
        <w:spacing w:after="0" w:line="360" w:lineRule="auto"/>
        <w:ind w:right="0" w:firstLine="720"/>
        <w:rPr>
          <w:u w:val="single"/>
        </w:rPr>
      </w:pPr>
      <w:r>
        <w:rPr>
          <w:b/>
        </w:rPr>
        <w:t xml:space="preserve">Блок мероприятий </w:t>
      </w:r>
      <w:r w:rsidRPr="0092494B">
        <w:rPr>
          <w:b/>
        </w:rPr>
        <w:t>решения подзадачи К1.4</w:t>
      </w:r>
    </w:p>
    <w:p w14:paraId="2ADCD1EA" w14:textId="3513A096" w:rsidR="003917F7" w:rsidRDefault="00D800A2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>Разработка новых онлайн-</w:t>
      </w:r>
      <w:r w:rsidR="003917F7">
        <w:t>курсов или оцифровка имеющихся.</w:t>
      </w:r>
      <w:r w:rsidR="003917F7" w:rsidRPr="00656E34">
        <w:t xml:space="preserve"> </w:t>
      </w:r>
      <w:r w:rsidR="003917F7">
        <w:t>Первичный приор</w:t>
      </w:r>
      <w:r w:rsidR="003917F7">
        <w:t>и</w:t>
      </w:r>
      <w:r w:rsidR="003917F7">
        <w:t>тет.</w:t>
      </w:r>
    </w:p>
    <w:p w14:paraId="6BEC3B1B" w14:textId="526431CC" w:rsidR="004A2FC4" w:rsidRDefault="004A2FC4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 w:rsidRPr="004A2FC4">
        <w:t xml:space="preserve"> </w:t>
      </w:r>
      <w:r w:rsidR="0092494B">
        <w:t>Н</w:t>
      </w:r>
      <w:r>
        <w:t xml:space="preserve">еобходимо создать информационно-образовательный портал поддержки </w:t>
      </w:r>
      <w:proofErr w:type="spellStart"/>
      <w:r>
        <w:t>дов</w:t>
      </w:r>
      <w:r>
        <w:t>у</w:t>
      </w:r>
      <w:r>
        <w:t>зовской</w:t>
      </w:r>
      <w:proofErr w:type="spellEnd"/>
      <w:r>
        <w:t xml:space="preserve"> подготовки и сопровождения деятельности Центров поддержки одаренных детей и молодежи в районах</w:t>
      </w:r>
      <w:r w:rsidR="0092494B">
        <w:t>, что является важным условием</w:t>
      </w:r>
      <w:r w:rsidR="003917F7">
        <w:t xml:space="preserve"> для работы с территориально отдале</w:t>
      </w:r>
      <w:r w:rsidR="003917F7">
        <w:t>н</w:t>
      </w:r>
      <w:r w:rsidR="003917F7">
        <w:t xml:space="preserve">ными и труднодоступными районами республики. </w:t>
      </w:r>
      <w:r>
        <w:t>На портале должны быть организованы удаленные формы взаимодействия с педагогами школ и колледжей: онлайн-обучение с и</w:t>
      </w:r>
      <w:r>
        <w:t>с</w:t>
      </w:r>
      <w:r>
        <w:t>пользованием веб-трансляции лекций, виртуальные практические и лабораторные занятия, реализован принцип «</w:t>
      </w:r>
      <w:r w:rsidR="00185209">
        <w:t>одного</w:t>
      </w:r>
      <w:r>
        <w:t xml:space="preserve"> окна»</w:t>
      </w:r>
      <w:r w:rsidR="00185209">
        <w:t xml:space="preserve">, например на платформе </w:t>
      </w:r>
      <w:r w:rsidR="00185209">
        <w:rPr>
          <w:lang w:val="en-US"/>
        </w:rPr>
        <w:t>MOODLE</w:t>
      </w:r>
      <w:r w:rsidR="00185209">
        <w:t>,</w:t>
      </w:r>
      <w:r>
        <w:t xml:space="preserve"> для доступа к вне</w:t>
      </w:r>
      <w:r>
        <w:t>ш</w:t>
      </w:r>
      <w:r>
        <w:t>ним информационным ресурсам и профессиональным сетевым интернет сообществам</w:t>
      </w:r>
      <w:r w:rsidR="003917F7">
        <w:t>.</w:t>
      </w:r>
      <w:r w:rsidR="003917F7" w:rsidRPr="00656E34">
        <w:t xml:space="preserve"> </w:t>
      </w:r>
      <w:r w:rsidR="00185209">
        <w:t>Пе</w:t>
      </w:r>
      <w:r w:rsidR="00185209">
        <w:t>р</w:t>
      </w:r>
      <w:r w:rsidR="00185209">
        <w:t>вичный</w:t>
      </w:r>
      <w:r w:rsidR="003917F7">
        <w:t xml:space="preserve"> приоритет</w:t>
      </w:r>
      <w:r w:rsidR="0092494B">
        <w:t>.</w:t>
      </w:r>
    </w:p>
    <w:p w14:paraId="68D74649" w14:textId="2E6D0A98" w:rsidR="00C058E4" w:rsidRDefault="00C058E4" w:rsidP="00E922B4">
      <w:pPr>
        <w:widowControl w:val="0"/>
        <w:numPr>
          <w:ilvl w:val="0"/>
          <w:numId w:val="7"/>
        </w:numPr>
        <w:spacing w:after="0" w:line="360" w:lineRule="auto"/>
        <w:ind w:left="0" w:right="0" w:firstLine="709"/>
      </w:pPr>
      <w:r>
        <w:t>Создание сопроводительного органа по внедрению дистанционных образовател</w:t>
      </w:r>
      <w:r>
        <w:t>ь</w:t>
      </w:r>
      <w:r>
        <w:t>ных технологий в образовательный процесс Академии.</w:t>
      </w:r>
    </w:p>
    <w:p w14:paraId="23169048" w14:textId="2150FF12" w:rsidR="00A53C61" w:rsidRDefault="00A53C61" w:rsidP="00FC18FE">
      <w:pPr>
        <w:widowControl w:val="0"/>
        <w:spacing w:after="0" w:line="360" w:lineRule="auto"/>
        <w:ind w:right="0" w:firstLine="720"/>
        <w:rPr>
          <w:u w:val="single"/>
        </w:rPr>
      </w:pPr>
      <w:r>
        <w:rPr>
          <w:b/>
        </w:rPr>
        <w:lastRenderedPageBreak/>
        <w:t xml:space="preserve">Блок мероприятий </w:t>
      </w:r>
      <w:r w:rsidRPr="0092494B">
        <w:rPr>
          <w:b/>
        </w:rPr>
        <w:t>решения подзадачи К1.5</w:t>
      </w:r>
    </w:p>
    <w:p w14:paraId="42B6178C" w14:textId="58B55DEA" w:rsidR="009B6310" w:rsidRDefault="0092494B" w:rsidP="0092494B">
      <w:pPr>
        <w:widowControl w:val="0"/>
        <w:spacing w:after="0" w:line="360" w:lineRule="auto"/>
        <w:ind w:right="0" w:firstLine="720"/>
      </w:pPr>
      <w:r>
        <w:t>Н</w:t>
      </w:r>
      <w:r w:rsidR="00B311C5">
        <w:t>еобходимо внедрение проектно-ориентированного подхода в образовательной де</w:t>
      </w:r>
      <w:r w:rsidR="00B311C5">
        <w:t>я</w:t>
      </w:r>
      <w:r w:rsidR="00B311C5">
        <w:t>тельности. Задачи для проектной деятельности должны быть выбраны совместно с предпр</w:t>
      </w:r>
      <w:r w:rsidR="00B311C5">
        <w:t>и</w:t>
      </w:r>
      <w:r w:rsidR="00B311C5">
        <w:t>ятиями региона. Впоследствии студенты могут продолжать свои проекты уже после оконч</w:t>
      </w:r>
      <w:r w:rsidR="00B311C5">
        <w:t>а</w:t>
      </w:r>
      <w:r w:rsidR="00B311C5">
        <w:t xml:space="preserve">ния </w:t>
      </w:r>
      <w:r>
        <w:t>ВУЗ</w:t>
      </w:r>
      <w:r w:rsidR="00B311C5">
        <w:t>а. Данный подход так же значительно улучшит ситуацию с научно-исследовательской деятельностью</w:t>
      </w:r>
      <w:r w:rsidR="008464C7">
        <w:t>.</w:t>
      </w:r>
      <w:r w:rsidR="008464C7" w:rsidRPr="00656E34">
        <w:t xml:space="preserve"> </w:t>
      </w:r>
      <w:r w:rsidR="008464C7">
        <w:t>Первичный приоритет.</w:t>
      </w:r>
    </w:p>
    <w:p w14:paraId="1517FE5C" w14:textId="0865F1BD" w:rsidR="009B6310" w:rsidRPr="00D17644" w:rsidRDefault="00D722BE" w:rsidP="00CE1EC5">
      <w:pPr>
        <w:widowControl w:val="0"/>
        <w:spacing w:after="0" w:line="360" w:lineRule="auto"/>
        <w:ind w:left="720" w:right="0" w:firstLine="0"/>
        <w:rPr>
          <w:b/>
        </w:rPr>
      </w:pPr>
      <w:r w:rsidRPr="00D17644">
        <w:rPr>
          <w:b/>
        </w:rPr>
        <w:t xml:space="preserve">Влияние на развитие </w:t>
      </w:r>
      <w:r w:rsidR="0092494B">
        <w:rPr>
          <w:b/>
        </w:rPr>
        <w:t>А</w:t>
      </w:r>
      <w:r w:rsidR="00D57953" w:rsidRPr="00D17644">
        <w:rPr>
          <w:b/>
        </w:rPr>
        <w:t>кадемии</w:t>
      </w:r>
      <w:r w:rsidRPr="00D17644">
        <w:rPr>
          <w:b/>
        </w:rPr>
        <w:t>.</w:t>
      </w:r>
    </w:p>
    <w:p w14:paraId="575AB2E8" w14:textId="781EDD45" w:rsidR="009B6310" w:rsidRPr="00D17644" w:rsidRDefault="00D722BE" w:rsidP="0092494B">
      <w:pPr>
        <w:widowControl w:val="0"/>
        <w:spacing w:after="0" w:line="360" w:lineRule="auto"/>
        <w:ind w:right="0" w:firstLine="720"/>
      </w:pPr>
      <w:r w:rsidRPr="00D17644">
        <w:t>Повышение уровня подготовки абитуриентов улучшит академическую составля</w:t>
      </w:r>
      <w:r w:rsidRPr="00D17644">
        <w:t>ю</w:t>
      </w:r>
      <w:r w:rsidRPr="00D17644">
        <w:t>щую, что приве</w:t>
      </w:r>
      <w:r w:rsidR="0092494B">
        <w:t>дё</w:t>
      </w:r>
      <w:r w:rsidRPr="00D17644">
        <w:t xml:space="preserve">т к улучшению показателей образования </w:t>
      </w:r>
      <w:r w:rsidR="0092494B">
        <w:t>ВУЗ</w:t>
      </w:r>
      <w:r w:rsidR="00D17644" w:rsidRPr="00D17644">
        <w:t xml:space="preserve">а. </w:t>
      </w:r>
      <w:r w:rsidRPr="00D17644">
        <w:tab/>
        <w:t xml:space="preserve"> </w:t>
      </w:r>
    </w:p>
    <w:p w14:paraId="4D8E62CB" w14:textId="77777777" w:rsidR="009B6310" w:rsidRPr="00D17644" w:rsidRDefault="00D722BE" w:rsidP="00CE1EC5">
      <w:pPr>
        <w:widowControl w:val="0"/>
        <w:spacing w:after="0" w:line="360" w:lineRule="auto"/>
        <w:ind w:right="0" w:firstLine="0"/>
      </w:pPr>
      <w:r w:rsidRPr="00D17644">
        <w:tab/>
      </w:r>
      <w:r w:rsidRPr="00D17644">
        <w:rPr>
          <w:b/>
        </w:rPr>
        <w:t>Взаимосвязь с региональным развитием.</w:t>
      </w:r>
    </w:p>
    <w:p w14:paraId="6A70F0E4" w14:textId="5FF15D35" w:rsidR="009B6310" w:rsidRDefault="00D722BE" w:rsidP="0092494B">
      <w:pPr>
        <w:widowControl w:val="0"/>
        <w:spacing w:after="0" w:line="360" w:lineRule="auto"/>
        <w:ind w:right="0" w:firstLine="720"/>
      </w:pPr>
      <w:r w:rsidRPr="00D17644">
        <w:t>Расширение взаимодействия с предприятиями региона позволит реализовать опер</w:t>
      </w:r>
      <w:r w:rsidRPr="00D17644">
        <w:t>е</w:t>
      </w:r>
      <w:r w:rsidRPr="00D17644">
        <w:t>жающую подготовку кадров для наиболее значимых направлений развития региона.</w:t>
      </w:r>
    </w:p>
    <w:p w14:paraId="4991A780" w14:textId="73D3ACE4" w:rsidR="0092494B" w:rsidRDefault="0092494B" w:rsidP="0092494B">
      <w:pPr>
        <w:widowControl w:val="0"/>
        <w:spacing w:after="0" w:line="360" w:lineRule="auto"/>
        <w:ind w:right="0" w:firstLine="567"/>
      </w:pPr>
      <w:r w:rsidRPr="00D17644">
        <w:t>Повышение общего образовательного уровня региона и подготовка высококвалифиц</w:t>
      </w:r>
      <w:r w:rsidRPr="00D17644">
        <w:t>и</w:t>
      </w:r>
      <w:r w:rsidRPr="00D17644">
        <w:t>рованных кадров создаст потенциал для роста экономики региона, снизит проблемы безр</w:t>
      </w:r>
      <w:r w:rsidRPr="00D17644">
        <w:t>а</w:t>
      </w:r>
      <w:r w:rsidRPr="00D17644">
        <w:t>ботицы и уменьшит отток населения.</w:t>
      </w:r>
    </w:p>
    <w:p w14:paraId="09D6514B" w14:textId="77777777" w:rsidR="00CE1EC5" w:rsidRDefault="00CE1EC5"/>
    <w:p w14:paraId="2A9BD2BE" w14:textId="57382F58" w:rsidR="004C369E" w:rsidRDefault="0092494B" w:rsidP="0092494B">
      <w:pPr>
        <w:spacing w:after="0"/>
        <w:ind w:right="0" w:firstLine="0"/>
        <w:jc w:val="left"/>
      </w:pPr>
      <w:r>
        <w:br w:type="page"/>
      </w:r>
    </w:p>
    <w:p w14:paraId="36F09EBD" w14:textId="77777777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15" w:name="_Toc27352704"/>
      <w:r>
        <w:lastRenderedPageBreak/>
        <w:t>Предложения по модернизации научно-исследовательск</w:t>
      </w:r>
      <w:r w:rsidR="00FC18FE">
        <w:t>ой и инновационной де</w:t>
      </w:r>
      <w:r w:rsidR="00FC18FE">
        <w:t>я</w:t>
      </w:r>
      <w:r w:rsidR="00FC18FE">
        <w:t>тельности</w:t>
      </w:r>
      <w:bookmarkEnd w:id="15"/>
    </w:p>
    <w:p w14:paraId="31B6525A" w14:textId="4ECAECA4" w:rsidR="009B6310" w:rsidRDefault="00D722BE" w:rsidP="00CE1EC5">
      <w:pPr>
        <w:spacing w:after="0" w:line="360" w:lineRule="auto"/>
        <w:ind w:right="0" w:firstLine="720"/>
      </w:pPr>
      <w:r>
        <w:t xml:space="preserve">Цель модернизации научной деятельности </w:t>
      </w:r>
      <w:r w:rsidR="0092494B">
        <w:t>А</w:t>
      </w:r>
      <w:r>
        <w:t xml:space="preserve">кадемии — развитие </w:t>
      </w:r>
      <w:r w:rsidR="0092494B">
        <w:t>ВУЗ</w:t>
      </w:r>
      <w:r>
        <w:t xml:space="preserve">а </w:t>
      </w:r>
      <w:r w:rsidR="0092494B">
        <w:t>и его стано</w:t>
      </w:r>
      <w:r w:rsidR="0092494B">
        <w:t>в</w:t>
      </w:r>
      <w:r w:rsidR="0092494B">
        <w:t>ление</w:t>
      </w:r>
      <w:r>
        <w:t xml:space="preserve"> значим</w:t>
      </w:r>
      <w:r w:rsidR="0092494B">
        <w:t>ым</w:t>
      </w:r>
      <w:r>
        <w:t xml:space="preserve"> источник</w:t>
      </w:r>
      <w:r w:rsidR="0092494B">
        <w:t>ом</w:t>
      </w:r>
      <w:r>
        <w:t xml:space="preserve"> инновационных идей и технологий, ресурсн</w:t>
      </w:r>
      <w:r w:rsidR="0092494B">
        <w:t>ым</w:t>
      </w:r>
      <w:r>
        <w:t xml:space="preserve"> центр</w:t>
      </w:r>
      <w:r w:rsidR="0092494B">
        <w:t>ом</w:t>
      </w:r>
      <w:r>
        <w:t xml:space="preserve"> подг</w:t>
      </w:r>
      <w:r>
        <w:t>о</w:t>
      </w:r>
      <w:r>
        <w:t>товки кадров, в том числе для региона</w:t>
      </w:r>
      <w:r w:rsidR="0092494B">
        <w:t>,</w:t>
      </w:r>
      <w:r>
        <w:t xml:space="preserve"> с новыми научно-исследовательскими и инновацио</w:t>
      </w:r>
      <w:r>
        <w:t>н</w:t>
      </w:r>
      <w:r>
        <w:t>ными компетенциями.</w:t>
      </w:r>
      <w:r w:rsidR="00BD2DD9">
        <w:t xml:space="preserve"> </w:t>
      </w:r>
      <w:r w:rsidR="004825BD">
        <w:t>Ц</w:t>
      </w:r>
      <w:r>
        <w:t>ель достигается за счет создания системы устойчивого научного взаимодействия с предприятиями и организациями страны и региона, на основе соверше</w:t>
      </w:r>
      <w:r>
        <w:t>н</w:t>
      </w:r>
      <w:r>
        <w:t>ствования механизмов управления и развития научно-исследовательской среды</w:t>
      </w:r>
      <w:r w:rsidR="0092494B">
        <w:t>, что необх</w:t>
      </w:r>
      <w:r w:rsidR="0092494B">
        <w:t>о</w:t>
      </w:r>
      <w:r w:rsidR="0092494B">
        <w:t>димо</w:t>
      </w:r>
      <w:r>
        <w:t xml:space="preserve"> для трансфера и распространения созданных в ходе проведения научных исследований и результатов инновационной деятельности.</w:t>
      </w:r>
      <w:r w:rsidR="00BD2DD9">
        <w:t xml:space="preserve"> </w:t>
      </w:r>
      <w:r>
        <w:t>В основу преобразований закладыва</w:t>
      </w:r>
      <w:r w:rsidR="0092494B">
        <w:t>е</w:t>
      </w:r>
      <w:r>
        <w:t>тся пов</w:t>
      </w:r>
      <w:r>
        <w:t>ы</w:t>
      </w:r>
      <w:r>
        <w:t>шение научных и предпринимательских компетенций ученых, обучающихся и работодателей реального сектора экономики региона</w:t>
      </w:r>
      <w:r w:rsidR="0092494B">
        <w:t>,</w:t>
      </w:r>
      <w:r>
        <w:t xml:space="preserve"> реализация их потенциала через образовательную, научно-исследовательскую и проектную деятельность.</w:t>
      </w:r>
    </w:p>
    <w:p w14:paraId="325DE6FC" w14:textId="77777777" w:rsidR="00A82DE3" w:rsidRDefault="00A82DE3" w:rsidP="00A82DE3">
      <w:pPr>
        <w:spacing w:after="0" w:line="360" w:lineRule="auto"/>
        <w:ind w:right="0" w:firstLine="720"/>
      </w:pPr>
      <w:r>
        <w:t>В Северо-Кавказской государственной академии активно проводятся научные  иссл</w:t>
      </w:r>
      <w:r>
        <w:t>е</w:t>
      </w:r>
      <w:r>
        <w:t>дования по следующим направлениям:</w:t>
      </w:r>
    </w:p>
    <w:p w14:paraId="57733281" w14:textId="77777777" w:rsidR="00A82DE3" w:rsidRPr="00BD2DD9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BD2DD9">
        <w:t xml:space="preserve"> «Математическое моделирование и методы демографии»; </w:t>
      </w:r>
    </w:p>
    <w:p w14:paraId="79655A59" w14:textId="77777777" w:rsidR="00A82DE3" w:rsidRPr="00BD2DD9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BD2DD9">
        <w:t xml:space="preserve"> «</w:t>
      </w:r>
      <w:r w:rsidRPr="00BD2DD9">
        <w:rPr>
          <w:shd w:val="clear" w:color="auto" w:fill="FFFFFF"/>
        </w:rPr>
        <w:t>Роль языков в становлении личности в поликультурной среде»;</w:t>
      </w:r>
    </w:p>
    <w:p w14:paraId="40480038" w14:textId="77777777" w:rsidR="00A82DE3" w:rsidRPr="00BD2DD9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BD2DD9">
        <w:t xml:space="preserve">«Разработка и промышленное освоение технологии и оборудования для нанесения </w:t>
      </w:r>
      <w:r>
        <w:t xml:space="preserve">      </w:t>
      </w:r>
      <w:proofErr w:type="spellStart"/>
      <w:r w:rsidRPr="00BD2DD9">
        <w:t>низкопористых</w:t>
      </w:r>
      <w:proofErr w:type="spellEnd"/>
      <w:r w:rsidRPr="00BD2DD9">
        <w:t xml:space="preserve"> защитных и упрочняющих покрытий на металлических изделиях»;</w:t>
      </w:r>
    </w:p>
    <w:p w14:paraId="253D2FCC" w14:textId="77777777" w:rsidR="00A82DE3" w:rsidRPr="00BD2DD9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BD2DD9">
        <w:t>«Разработка и создание новой технологии производства биметаллических радиаторов отопления и оборудования для ее реализации»;</w:t>
      </w:r>
    </w:p>
    <w:p w14:paraId="375F7B94" w14:textId="77777777" w:rsidR="00A82DE3" w:rsidRPr="00BD2DD9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BD2DD9">
        <w:t>«Разработка высокопроизводительной технологии обеззараживания  производственных и лечебных помещений  при вирусных заболеваниях  и оборудования для ее реализации»;</w:t>
      </w:r>
    </w:p>
    <w:p w14:paraId="6514A7C4" w14:textId="77777777" w:rsidR="00A82DE3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BD2DD9">
        <w:t>«Электроэнергетика будущего: инверторные технологии и постоянный ток»;</w:t>
      </w:r>
    </w:p>
    <w:p w14:paraId="64750396" w14:textId="77777777" w:rsidR="00A82DE3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>
        <w:t>Исследование магнитного, орбитального и зарядового упорядочений и их взаимовли</w:t>
      </w:r>
      <w:r>
        <w:t>я</w:t>
      </w:r>
      <w:r>
        <w:t xml:space="preserve">ния в </w:t>
      </w:r>
      <w:proofErr w:type="spellStart"/>
      <w:r>
        <w:t>ян-теллероских</w:t>
      </w:r>
      <w:proofErr w:type="spellEnd"/>
      <w:r>
        <w:t xml:space="preserve"> кристаллах и проявления в этих кристаллах физических свойств перспе</w:t>
      </w:r>
      <w:r>
        <w:t>к</w:t>
      </w:r>
      <w:r>
        <w:t>тивных для использования в качестве материалов для элементной базы электроники нового п</w:t>
      </w:r>
      <w:r>
        <w:t>о</w:t>
      </w:r>
      <w:r>
        <w:t>коления;</w:t>
      </w:r>
    </w:p>
    <w:p w14:paraId="78177538" w14:textId="4BBD7F18" w:rsidR="00A82DE3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6A5E32">
        <w:t>Экологическая безопасность и энергосберегающие технологии в строительстве</w:t>
      </w:r>
      <w:r w:rsidR="00354CD3">
        <w:t>;</w:t>
      </w:r>
      <w:bookmarkStart w:id="16" w:name="_GoBack"/>
      <w:bookmarkEnd w:id="16"/>
    </w:p>
    <w:p w14:paraId="36F8DC7B" w14:textId="77777777" w:rsidR="00A82DE3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>
        <w:t xml:space="preserve">«Социально-экономические особенности устойчивого развития региона в условиях    </w:t>
      </w:r>
      <w:proofErr w:type="spellStart"/>
      <w:r>
        <w:t>цифровизации</w:t>
      </w:r>
      <w:proofErr w:type="spellEnd"/>
      <w:r>
        <w:t xml:space="preserve"> экономики»;</w:t>
      </w:r>
    </w:p>
    <w:p w14:paraId="042F2D55" w14:textId="77777777" w:rsidR="00A82DE3" w:rsidRPr="006A5E32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  <w:rPr>
          <w:b/>
        </w:rPr>
      </w:pPr>
      <w:r w:rsidRPr="006A5E32">
        <w:rPr>
          <w:rStyle w:val="aff7"/>
          <w:b w:val="0"/>
          <w:shd w:val="clear" w:color="auto" w:fill="FFFFFF"/>
        </w:rPr>
        <w:t>«Региональный подход в обеспечении возможности радикального лечения первично н</w:t>
      </w:r>
      <w:r w:rsidRPr="006A5E32">
        <w:rPr>
          <w:rStyle w:val="aff7"/>
          <w:b w:val="0"/>
          <w:shd w:val="clear" w:color="auto" w:fill="FFFFFF"/>
        </w:rPr>
        <w:t>е</w:t>
      </w:r>
      <w:r w:rsidRPr="006A5E32">
        <w:rPr>
          <w:rStyle w:val="aff7"/>
          <w:b w:val="0"/>
          <w:shd w:val="clear" w:color="auto" w:fill="FFFFFF"/>
        </w:rPr>
        <w:t>операбельного местно распространенного рака шейки матки»;</w:t>
      </w:r>
    </w:p>
    <w:p w14:paraId="20EAD6C5" w14:textId="77777777" w:rsidR="00A82DE3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BD2DD9">
        <w:lastRenderedPageBreak/>
        <w:t>«</w:t>
      </w:r>
      <w:r>
        <w:t>Влияние</w:t>
      </w:r>
      <w:r w:rsidRPr="00BD2DD9">
        <w:t xml:space="preserve"> </w:t>
      </w:r>
      <w:proofErr w:type="spellStart"/>
      <w:r w:rsidRPr="00BD2DD9">
        <w:t>цифро</w:t>
      </w:r>
      <w:r>
        <w:t>визации</w:t>
      </w:r>
      <w:proofErr w:type="spellEnd"/>
      <w:r>
        <w:t xml:space="preserve"> </w:t>
      </w:r>
      <w:r w:rsidRPr="00BD2DD9">
        <w:t xml:space="preserve"> образова</w:t>
      </w:r>
      <w:r>
        <w:t xml:space="preserve">ния </w:t>
      </w:r>
      <w:r w:rsidRPr="00BD2DD9">
        <w:t>на развитие учебно-познавательных ком</w:t>
      </w:r>
      <w:r>
        <w:t>петенций  обучающихся</w:t>
      </w:r>
      <w:r w:rsidRPr="00BD2DD9">
        <w:t xml:space="preserve"> (</w:t>
      </w:r>
      <w:proofErr w:type="spellStart"/>
      <w:r w:rsidRPr="00BD2DD9">
        <w:t>психоло</w:t>
      </w:r>
      <w:proofErr w:type="spellEnd"/>
      <w:r w:rsidRPr="00BD2DD9">
        <w:t xml:space="preserve">-педагогический и </w:t>
      </w:r>
      <w:proofErr w:type="gramStart"/>
      <w:r w:rsidRPr="00BD2DD9">
        <w:t>медицинский</w:t>
      </w:r>
      <w:proofErr w:type="gramEnd"/>
      <w:r w:rsidRPr="00BD2DD9">
        <w:t xml:space="preserve"> аспекты)»</w:t>
      </w:r>
      <w:r>
        <w:t>;</w:t>
      </w:r>
    </w:p>
    <w:p w14:paraId="6C3E0294" w14:textId="77777777" w:rsidR="00A82DE3" w:rsidRPr="004825BD" w:rsidRDefault="00A82DE3" w:rsidP="00A82D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left"/>
      </w:pPr>
      <w:r w:rsidRPr="004825BD">
        <w:rPr>
          <w:shd w:val="clear" w:color="auto" w:fill="FFFFFF"/>
        </w:rPr>
        <w:t>«Традиции и современность в искусстве народов КЧР как средство формирования духо</w:t>
      </w:r>
      <w:r w:rsidRPr="004825BD">
        <w:rPr>
          <w:shd w:val="clear" w:color="auto" w:fill="FFFFFF"/>
        </w:rPr>
        <w:t>в</w:t>
      </w:r>
      <w:r w:rsidRPr="004825BD">
        <w:rPr>
          <w:shd w:val="clear" w:color="auto" w:fill="FFFFFF"/>
        </w:rPr>
        <w:t>ных качеств личности»</w:t>
      </w:r>
      <w:r w:rsidRPr="004825BD">
        <w:t>.</w:t>
      </w:r>
    </w:p>
    <w:p w14:paraId="2E02BA11" w14:textId="4D7C6729" w:rsidR="009B6310" w:rsidRPr="00955C4F" w:rsidRDefault="00D722BE" w:rsidP="00CE1EC5">
      <w:pPr>
        <w:spacing w:after="0" w:line="360" w:lineRule="auto"/>
        <w:ind w:right="0" w:firstLine="720"/>
      </w:pPr>
      <w:r w:rsidRPr="003517AD">
        <w:t xml:space="preserve">На сегодняшний день в базе </w:t>
      </w:r>
      <w:proofErr w:type="spellStart"/>
      <w:r w:rsidRPr="003517AD">
        <w:t>Scopus</w:t>
      </w:r>
      <w:proofErr w:type="spellEnd"/>
      <w:r w:rsidR="001E2C46" w:rsidRPr="003517AD">
        <w:t xml:space="preserve"> </w:t>
      </w:r>
      <w:r w:rsidR="00AA3A1D" w:rsidRPr="003517AD">
        <w:t>[1</w:t>
      </w:r>
      <w:r w:rsidR="00586419" w:rsidRPr="003517AD">
        <w:t>5</w:t>
      </w:r>
      <w:r w:rsidRPr="003517AD">
        <w:t xml:space="preserve">] содержится </w:t>
      </w:r>
      <w:r w:rsidR="005D1E04" w:rsidRPr="005D1E04">
        <w:t>58</w:t>
      </w:r>
      <w:r w:rsidRPr="003517AD">
        <w:t xml:space="preserve"> </w:t>
      </w:r>
      <w:r w:rsidR="005D1E04">
        <w:t>публикаций</w:t>
      </w:r>
      <w:r w:rsidRPr="003517AD">
        <w:t xml:space="preserve"> с </w:t>
      </w:r>
      <w:proofErr w:type="spellStart"/>
      <w:r w:rsidRPr="003517AD">
        <w:t>аффилиацией</w:t>
      </w:r>
      <w:proofErr w:type="spellEnd"/>
      <w:r w:rsidRPr="00955C4F">
        <w:rPr>
          <w:color w:val="FF0000"/>
        </w:rPr>
        <w:t xml:space="preserve"> </w:t>
      </w:r>
      <w:r w:rsidR="0092494B" w:rsidRPr="00955C4F">
        <w:t>А</w:t>
      </w:r>
      <w:r w:rsidRPr="00955C4F">
        <w:t>кадемии.</w:t>
      </w:r>
      <w:r w:rsidR="001E2C46" w:rsidRPr="00955C4F">
        <w:t xml:space="preserve"> Поиск по базе публикаций </w:t>
      </w:r>
      <w:r w:rsidR="001E2C46" w:rsidRPr="00955C4F">
        <w:rPr>
          <w:lang w:val="en-US"/>
        </w:rPr>
        <w:t>Scopus</w:t>
      </w:r>
      <w:r w:rsidR="001E2C46" w:rsidRPr="00955C4F">
        <w:t xml:space="preserve"> осуществлялся по названию организации, в к</w:t>
      </w:r>
      <w:r w:rsidR="001E2C46" w:rsidRPr="00955C4F">
        <w:t>а</w:t>
      </w:r>
      <w:r w:rsidR="001E2C46" w:rsidRPr="00955C4F">
        <w:t>честве критерия поиска использовался код организации в системе. Код поискового запроса: (</w:t>
      </w:r>
      <w:proofErr w:type="spellStart"/>
      <w:r w:rsidR="001E2C46" w:rsidRPr="00955C4F">
        <w:t>afid</w:t>
      </w:r>
      <w:proofErr w:type="spellEnd"/>
      <w:r w:rsidR="001E2C46" w:rsidRPr="00955C4F">
        <w:t>=60084647).</w:t>
      </w:r>
      <w:r w:rsidRPr="00955C4F">
        <w:t xml:space="preserve"> Наибольшее число работ по профилям «Науки о материалах» -  20.3%, «Инженерия» - 18.8% от всех работ и «Физика и астрономия» -  17.2% от всех проиндекс</w:t>
      </w:r>
      <w:r w:rsidRPr="00955C4F">
        <w:t>и</w:t>
      </w:r>
      <w:r w:rsidRPr="00955C4F">
        <w:t>рованных публикаци</w:t>
      </w:r>
      <w:r w:rsidR="00955C4F">
        <w:t>й (выборочные данные).</w:t>
      </w:r>
    </w:p>
    <w:p w14:paraId="39A8F432" w14:textId="77777777" w:rsidR="00FC18FE" w:rsidRDefault="00FC18FE" w:rsidP="00CE1EC5">
      <w:pPr>
        <w:spacing w:after="0" w:line="360" w:lineRule="auto"/>
        <w:ind w:right="0" w:firstLine="720"/>
      </w:pPr>
    </w:p>
    <w:p w14:paraId="21ACE9B9" w14:textId="77777777" w:rsidR="009B6310" w:rsidRDefault="000B51C5" w:rsidP="00CE1EC5">
      <w:pPr>
        <w:spacing w:after="0" w:line="360" w:lineRule="auto"/>
        <w:ind w:right="0" w:firstLine="0"/>
      </w:pPr>
      <w:r w:rsidRPr="00020AB8">
        <w:rPr>
          <w:noProof/>
        </w:rPr>
        <w:drawing>
          <wp:inline distT="0" distB="0" distL="0" distR="0" wp14:anchorId="410A963F" wp14:editId="4E32C906">
            <wp:extent cx="5998210" cy="2823845"/>
            <wp:effectExtent l="0" t="0" r="0" b="0"/>
            <wp:docPr id="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398" w14:textId="1E615A9D" w:rsidR="00FC18FE" w:rsidRPr="00B354B6" w:rsidRDefault="00FC18FE" w:rsidP="00FC18FE">
      <w:pPr>
        <w:spacing w:after="0" w:line="360" w:lineRule="auto"/>
        <w:ind w:right="0" w:firstLine="0"/>
        <w:jc w:val="center"/>
      </w:pPr>
      <w:r>
        <w:t xml:space="preserve">Рисунок 5 – Структура распределения направлений публикаций в </w:t>
      </w:r>
      <w:r>
        <w:rPr>
          <w:lang w:val="en-US"/>
        </w:rPr>
        <w:t>Scopus</w:t>
      </w:r>
      <w:r w:rsidR="00955C4F">
        <w:t xml:space="preserve"> (выборочные да</w:t>
      </w:r>
      <w:r w:rsidR="00955C4F">
        <w:t>н</w:t>
      </w:r>
      <w:r w:rsidR="00955C4F">
        <w:t>ные).</w:t>
      </w:r>
    </w:p>
    <w:p w14:paraId="6B553956" w14:textId="77777777" w:rsidR="00FC18FE" w:rsidRDefault="00FC18FE" w:rsidP="00CE1EC5">
      <w:pPr>
        <w:spacing w:after="0" w:line="360" w:lineRule="auto"/>
        <w:ind w:right="0" w:firstLine="0"/>
      </w:pPr>
    </w:p>
    <w:p w14:paraId="79C0F31E" w14:textId="77777777" w:rsidR="00D43296" w:rsidRDefault="00D43296" w:rsidP="00CE1EC5">
      <w:pPr>
        <w:spacing w:after="0" w:line="360" w:lineRule="auto"/>
        <w:ind w:right="0" w:firstLine="720"/>
        <w:rPr>
          <w:highlight w:val="yellow"/>
        </w:rPr>
      </w:pPr>
    </w:p>
    <w:p w14:paraId="7F453804" w14:textId="365F176A" w:rsidR="009B6310" w:rsidRDefault="000B51C5" w:rsidP="00CE1EC5">
      <w:pPr>
        <w:spacing w:after="0" w:line="360" w:lineRule="auto"/>
        <w:ind w:right="0" w:firstLine="0"/>
      </w:pPr>
      <w:r w:rsidRPr="00020AB8">
        <w:rPr>
          <w:noProof/>
        </w:rPr>
        <w:lastRenderedPageBreak/>
        <w:drawing>
          <wp:inline distT="0" distB="0" distL="0" distR="0" wp14:anchorId="0D56D8BA" wp14:editId="7911FB9F">
            <wp:extent cx="5844540" cy="287464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E4D8" w14:textId="38CCC37E" w:rsidR="00FC18FE" w:rsidRPr="00955C4F" w:rsidRDefault="00FC18FE" w:rsidP="00FC18FE">
      <w:pPr>
        <w:spacing w:after="0" w:line="360" w:lineRule="auto"/>
        <w:ind w:right="0" w:firstLine="0"/>
        <w:jc w:val="center"/>
      </w:pPr>
      <w:r>
        <w:t xml:space="preserve">Рисунок 6 – Количество публикаций и цитирований статей в </w:t>
      </w:r>
      <w:r>
        <w:rPr>
          <w:lang w:val="en-US"/>
        </w:rPr>
        <w:t>Scopus</w:t>
      </w:r>
      <w:r w:rsidR="00955C4F">
        <w:t xml:space="preserve"> (выборочные данные).</w:t>
      </w:r>
    </w:p>
    <w:p w14:paraId="419201D1" w14:textId="77777777" w:rsidR="00FC18FE" w:rsidRPr="00FC18FE" w:rsidRDefault="00FC18FE" w:rsidP="00FC18FE">
      <w:pPr>
        <w:spacing w:after="0" w:line="360" w:lineRule="auto"/>
        <w:ind w:right="0" w:firstLine="0"/>
        <w:jc w:val="center"/>
      </w:pPr>
    </w:p>
    <w:p w14:paraId="195C967B" w14:textId="3690537D" w:rsidR="009B6310" w:rsidRDefault="00D722BE" w:rsidP="00CE1EC5">
      <w:pPr>
        <w:spacing w:after="0" w:line="360" w:lineRule="auto"/>
        <w:ind w:right="0" w:firstLine="720"/>
      </w:pPr>
      <w:r>
        <w:t xml:space="preserve">Число опубликованных работ, проиндексированных в </w:t>
      </w:r>
      <w:proofErr w:type="spellStart"/>
      <w:r>
        <w:t>Scopus</w:t>
      </w:r>
      <w:proofErr w:type="spellEnd"/>
      <w:r>
        <w:t>, за последние 5 лет ув</w:t>
      </w:r>
      <w:r>
        <w:t>е</w:t>
      </w:r>
      <w:r>
        <w:t>личилось по сравнению с аналогичным периодом ранее,</w:t>
      </w:r>
      <w:r w:rsidR="00882D5E">
        <w:t xml:space="preserve"> однако находится на все еще нед</w:t>
      </w:r>
      <w:r w:rsidR="00882D5E">
        <w:t>о</w:t>
      </w:r>
      <w:r w:rsidR="00882D5E">
        <w:t>статочно высоком уровне</w:t>
      </w:r>
      <w:r>
        <w:t>.</w:t>
      </w:r>
    </w:p>
    <w:p w14:paraId="1005A136" w14:textId="77777777" w:rsidR="009B6310" w:rsidRDefault="00D722BE" w:rsidP="00CE1EC5">
      <w:pPr>
        <w:spacing w:after="0" w:line="360" w:lineRule="auto"/>
        <w:ind w:right="0" w:firstLine="720"/>
      </w:pPr>
      <w:r>
        <w:t>Совместные исследовательские работы с другими университетами помогают расш</w:t>
      </w:r>
      <w:r>
        <w:t>и</w:t>
      </w:r>
      <w:r>
        <w:t>рить возможности проведения исследований и увеличить число направлений, в которых во</w:t>
      </w:r>
      <w:r>
        <w:t>з</w:t>
      </w:r>
      <w:r>
        <w:t xml:space="preserve">можно провести научную работу. </w:t>
      </w:r>
    </w:p>
    <w:p w14:paraId="430654C2" w14:textId="7DF0343B" w:rsidR="009B6310" w:rsidRDefault="00D722BE" w:rsidP="00FC18FE">
      <w:pPr>
        <w:spacing w:after="0" w:line="360" w:lineRule="auto"/>
        <w:ind w:right="0" w:firstLine="720"/>
      </w:pPr>
      <w:proofErr w:type="spellStart"/>
      <w:r>
        <w:t>Коллаборации</w:t>
      </w:r>
      <w:proofErr w:type="spellEnd"/>
      <w:r>
        <w:t xml:space="preserve"> с технологическими компаниями позволяют развивать конкретные направления, которые необходимы для развития региона, увеличивают вовлеченность ст</w:t>
      </w:r>
      <w:r>
        <w:t>у</w:t>
      </w:r>
      <w:r>
        <w:t>дентов и профессоров в решение насущных региональных задач, улучшают конкурентосп</w:t>
      </w:r>
      <w:r>
        <w:t>о</w:t>
      </w:r>
      <w:r>
        <w:t xml:space="preserve">собность </w:t>
      </w:r>
      <w:r w:rsidR="00C058E4">
        <w:t>ВУЗ</w:t>
      </w:r>
      <w:r>
        <w:t>а.</w:t>
      </w:r>
    </w:p>
    <w:p w14:paraId="2760C73E" w14:textId="77777777" w:rsidR="009B6310" w:rsidRDefault="00FC18FE" w:rsidP="00FC18FE">
      <w:pPr>
        <w:spacing w:after="0" w:line="360" w:lineRule="auto"/>
        <w:ind w:right="0"/>
      </w:pPr>
      <w:r>
        <w:t xml:space="preserve">Таблица 2 - </w:t>
      </w:r>
      <w:r w:rsidR="00D722BE">
        <w:t xml:space="preserve">Совместные исследовательские работы, индексируемые в </w:t>
      </w:r>
      <w:proofErr w:type="spellStart"/>
      <w:r w:rsidR="00D722BE">
        <w:t>Scopus</w:t>
      </w:r>
      <w:proofErr w:type="spellEnd"/>
      <w:r w:rsidR="00D722BE">
        <w:t>.</w:t>
      </w:r>
    </w:p>
    <w:tbl>
      <w:tblPr>
        <w:tblW w:w="89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25"/>
        <w:gridCol w:w="1701"/>
      </w:tblGrid>
      <w:tr w:rsidR="009B6310" w:rsidRPr="00A00704" w14:paraId="6AF07E69" w14:textId="77777777" w:rsidTr="00357951">
        <w:trPr>
          <w:jc w:val="center"/>
        </w:trPr>
        <w:tc>
          <w:tcPr>
            <w:tcW w:w="7225" w:type="dxa"/>
            <w:shd w:val="clear" w:color="auto" w:fill="auto"/>
          </w:tcPr>
          <w:p w14:paraId="46C85656" w14:textId="77777777" w:rsidR="009B6310" w:rsidRPr="00752B71" w:rsidRDefault="00D722BE" w:rsidP="00752B71">
            <w:pPr>
              <w:spacing w:line="360" w:lineRule="auto"/>
              <w:ind w:right="0"/>
              <w:jc w:val="center"/>
              <w:rPr>
                <w:b/>
              </w:rPr>
            </w:pPr>
            <w:r w:rsidRPr="00752B71">
              <w:rPr>
                <w:b/>
              </w:rPr>
              <w:t>Название университета/компании, с которым больше 2 со</w:t>
            </w:r>
            <w:r w:rsidRPr="00752B71">
              <w:rPr>
                <w:b/>
              </w:rPr>
              <w:t>в</w:t>
            </w:r>
            <w:r w:rsidRPr="00752B71">
              <w:rPr>
                <w:b/>
              </w:rPr>
              <w:t xml:space="preserve">местных работ в </w:t>
            </w:r>
            <w:proofErr w:type="spellStart"/>
            <w:r w:rsidRPr="00752B71">
              <w:rPr>
                <w:b/>
              </w:rPr>
              <w:t>Scopus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A4FFA8" w14:textId="77777777" w:rsidR="009B6310" w:rsidRPr="00752B71" w:rsidRDefault="00D722BE" w:rsidP="00752B71">
            <w:pPr>
              <w:spacing w:line="360" w:lineRule="auto"/>
              <w:ind w:right="0"/>
              <w:jc w:val="center"/>
              <w:rPr>
                <w:b/>
              </w:rPr>
            </w:pPr>
            <w:r w:rsidRPr="00752B71">
              <w:rPr>
                <w:b/>
              </w:rPr>
              <w:t>Количество совместных работ</w:t>
            </w:r>
          </w:p>
        </w:tc>
      </w:tr>
      <w:tr w:rsidR="009B6310" w:rsidRPr="00A00704" w14:paraId="6F83CF17" w14:textId="77777777" w:rsidTr="00357951">
        <w:trPr>
          <w:jc w:val="center"/>
        </w:trPr>
        <w:tc>
          <w:tcPr>
            <w:tcW w:w="7225" w:type="dxa"/>
            <w:shd w:val="clear" w:color="auto" w:fill="auto"/>
          </w:tcPr>
          <w:p w14:paraId="272E6CB2" w14:textId="77777777" w:rsidR="009B6310" w:rsidRPr="00A00704" w:rsidRDefault="00D722BE" w:rsidP="00752B71">
            <w:pPr>
              <w:spacing w:line="360" w:lineRule="auto"/>
              <w:ind w:right="0"/>
            </w:pPr>
            <w:r w:rsidRPr="00A00704">
              <w:t>МГУ им. Ломоносова</w:t>
            </w:r>
          </w:p>
        </w:tc>
        <w:tc>
          <w:tcPr>
            <w:tcW w:w="1701" w:type="dxa"/>
            <w:shd w:val="clear" w:color="auto" w:fill="auto"/>
          </w:tcPr>
          <w:p w14:paraId="3B0CA788" w14:textId="77777777" w:rsidR="009B6310" w:rsidRPr="00A00704" w:rsidRDefault="00D722BE" w:rsidP="00752B71">
            <w:pPr>
              <w:spacing w:line="360" w:lineRule="auto"/>
              <w:ind w:right="0"/>
              <w:jc w:val="center"/>
            </w:pPr>
            <w:r w:rsidRPr="00A00704">
              <w:t>5</w:t>
            </w:r>
          </w:p>
        </w:tc>
      </w:tr>
      <w:tr w:rsidR="009B6310" w:rsidRPr="00A00704" w14:paraId="4E75040C" w14:textId="77777777" w:rsidTr="00357951">
        <w:trPr>
          <w:jc w:val="center"/>
        </w:trPr>
        <w:tc>
          <w:tcPr>
            <w:tcW w:w="7225" w:type="dxa"/>
            <w:shd w:val="clear" w:color="auto" w:fill="auto"/>
          </w:tcPr>
          <w:p w14:paraId="2EAC9886" w14:textId="77777777" w:rsidR="009B6310" w:rsidRPr="00A00704" w:rsidRDefault="00D722BE" w:rsidP="00752B71">
            <w:pPr>
              <w:spacing w:line="360" w:lineRule="auto"/>
              <w:ind w:right="0"/>
            </w:pPr>
            <w:r w:rsidRPr="00A00704">
              <w:t>Южно-Российский государственный политехнический университет (НПИ) имени М. И. Платова</w:t>
            </w:r>
          </w:p>
        </w:tc>
        <w:tc>
          <w:tcPr>
            <w:tcW w:w="1701" w:type="dxa"/>
            <w:shd w:val="clear" w:color="auto" w:fill="auto"/>
          </w:tcPr>
          <w:p w14:paraId="2E640733" w14:textId="77777777" w:rsidR="009B6310" w:rsidRPr="00A00704" w:rsidRDefault="00D722BE" w:rsidP="00752B71">
            <w:pPr>
              <w:spacing w:line="360" w:lineRule="auto"/>
              <w:ind w:right="0"/>
              <w:jc w:val="center"/>
            </w:pPr>
            <w:r w:rsidRPr="00A00704">
              <w:t>5</w:t>
            </w:r>
          </w:p>
        </w:tc>
      </w:tr>
      <w:tr w:rsidR="009B6310" w:rsidRPr="00A00704" w14:paraId="04179C32" w14:textId="77777777" w:rsidTr="00357951">
        <w:trPr>
          <w:jc w:val="center"/>
        </w:trPr>
        <w:tc>
          <w:tcPr>
            <w:tcW w:w="7225" w:type="dxa"/>
            <w:shd w:val="clear" w:color="auto" w:fill="auto"/>
          </w:tcPr>
          <w:p w14:paraId="7A291600" w14:textId="77777777" w:rsidR="009B6310" w:rsidRPr="00752B71" w:rsidRDefault="00D722BE" w:rsidP="00752B71">
            <w:pPr>
              <w:spacing w:line="360" w:lineRule="auto"/>
              <w:ind w:right="0"/>
              <w:rPr>
                <w:lang w:val="en-US"/>
              </w:rPr>
            </w:pPr>
            <w:r w:rsidRPr="00752B71">
              <w:rPr>
                <w:lang w:val="en-US"/>
              </w:rPr>
              <w:t>Wittgenstein Centre for Demography and Global Human Capital</w:t>
            </w:r>
          </w:p>
        </w:tc>
        <w:tc>
          <w:tcPr>
            <w:tcW w:w="1701" w:type="dxa"/>
            <w:shd w:val="clear" w:color="auto" w:fill="auto"/>
          </w:tcPr>
          <w:p w14:paraId="153DEF72" w14:textId="77777777" w:rsidR="009B6310" w:rsidRPr="00A00704" w:rsidRDefault="00D722BE" w:rsidP="00752B71">
            <w:pPr>
              <w:spacing w:line="360" w:lineRule="auto"/>
              <w:ind w:right="0"/>
              <w:jc w:val="center"/>
            </w:pPr>
            <w:r w:rsidRPr="00A00704">
              <w:t>5</w:t>
            </w:r>
          </w:p>
        </w:tc>
      </w:tr>
      <w:tr w:rsidR="009B6310" w:rsidRPr="00A00704" w14:paraId="168AA7DE" w14:textId="77777777" w:rsidTr="00357951">
        <w:trPr>
          <w:jc w:val="center"/>
        </w:trPr>
        <w:tc>
          <w:tcPr>
            <w:tcW w:w="7225" w:type="dxa"/>
            <w:shd w:val="clear" w:color="auto" w:fill="auto"/>
          </w:tcPr>
          <w:p w14:paraId="18CFCAFC" w14:textId="77777777" w:rsidR="009B6310" w:rsidRPr="00752B71" w:rsidRDefault="00D722BE" w:rsidP="00752B71">
            <w:pPr>
              <w:spacing w:line="360" w:lineRule="auto"/>
              <w:ind w:right="0"/>
              <w:rPr>
                <w:lang w:val="en-US"/>
              </w:rPr>
            </w:pPr>
            <w:r w:rsidRPr="00752B71">
              <w:rPr>
                <w:lang w:val="en-US"/>
              </w:rPr>
              <w:t xml:space="preserve">International Institute for Applied Systems Analysis, </w:t>
            </w:r>
            <w:r w:rsidR="00FC18FE" w:rsidRPr="00752B71">
              <w:rPr>
                <w:lang w:val="en-US"/>
              </w:rPr>
              <w:t>Luxemburg</w:t>
            </w:r>
          </w:p>
        </w:tc>
        <w:tc>
          <w:tcPr>
            <w:tcW w:w="1701" w:type="dxa"/>
            <w:shd w:val="clear" w:color="auto" w:fill="auto"/>
          </w:tcPr>
          <w:p w14:paraId="76AAEE73" w14:textId="77777777" w:rsidR="009B6310" w:rsidRPr="00A00704" w:rsidRDefault="00D722BE" w:rsidP="00752B71">
            <w:pPr>
              <w:spacing w:line="360" w:lineRule="auto"/>
              <w:ind w:right="0"/>
              <w:jc w:val="center"/>
            </w:pPr>
            <w:r w:rsidRPr="00A00704">
              <w:t>4</w:t>
            </w:r>
          </w:p>
        </w:tc>
      </w:tr>
      <w:tr w:rsidR="009B6310" w:rsidRPr="00A00704" w14:paraId="5A918221" w14:textId="77777777" w:rsidTr="00357951">
        <w:trPr>
          <w:jc w:val="center"/>
        </w:trPr>
        <w:tc>
          <w:tcPr>
            <w:tcW w:w="7225" w:type="dxa"/>
            <w:shd w:val="clear" w:color="auto" w:fill="auto"/>
          </w:tcPr>
          <w:p w14:paraId="6056AD50" w14:textId="77777777" w:rsidR="009B6310" w:rsidRPr="00A00704" w:rsidRDefault="00D722BE" w:rsidP="00752B71">
            <w:pPr>
              <w:spacing w:line="360" w:lineRule="auto"/>
              <w:ind w:right="0"/>
            </w:pPr>
            <w:r w:rsidRPr="00A00704">
              <w:lastRenderedPageBreak/>
              <w:t>РАН</w:t>
            </w:r>
          </w:p>
        </w:tc>
        <w:tc>
          <w:tcPr>
            <w:tcW w:w="1701" w:type="dxa"/>
            <w:shd w:val="clear" w:color="auto" w:fill="auto"/>
          </w:tcPr>
          <w:p w14:paraId="7843C2B5" w14:textId="77777777" w:rsidR="009B6310" w:rsidRPr="00A00704" w:rsidRDefault="00D722BE" w:rsidP="00752B71">
            <w:pPr>
              <w:spacing w:line="360" w:lineRule="auto"/>
              <w:ind w:right="0"/>
              <w:jc w:val="center"/>
            </w:pPr>
            <w:r w:rsidRPr="00A00704">
              <w:t>3</w:t>
            </w:r>
          </w:p>
        </w:tc>
      </w:tr>
      <w:tr w:rsidR="009B6310" w:rsidRPr="00A00704" w14:paraId="11B66ECD" w14:textId="77777777" w:rsidTr="00357951">
        <w:trPr>
          <w:jc w:val="center"/>
        </w:trPr>
        <w:tc>
          <w:tcPr>
            <w:tcW w:w="7225" w:type="dxa"/>
            <w:shd w:val="clear" w:color="auto" w:fill="auto"/>
          </w:tcPr>
          <w:p w14:paraId="1B3A06E1" w14:textId="77777777" w:rsidR="009B6310" w:rsidRPr="00A00704" w:rsidRDefault="00D722BE" w:rsidP="00752B71">
            <w:pPr>
              <w:spacing w:line="360" w:lineRule="auto"/>
              <w:ind w:right="0"/>
            </w:pPr>
            <w:r w:rsidRPr="00A00704">
              <w:t>Северо-Кавказский федеральный университет</w:t>
            </w:r>
          </w:p>
        </w:tc>
        <w:tc>
          <w:tcPr>
            <w:tcW w:w="1701" w:type="dxa"/>
            <w:shd w:val="clear" w:color="auto" w:fill="auto"/>
          </w:tcPr>
          <w:p w14:paraId="1C26A5E1" w14:textId="77777777" w:rsidR="009B6310" w:rsidRPr="00A00704" w:rsidRDefault="00D722BE" w:rsidP="00752B71">
            <w:pPr>
              <w:spacing w:line="360" w:lineRule="auto"/>
              <w:ind w:right="0"/>
              <w:jc w:val="center"/>
            </w:pPr>
            <w:r w:rsidRPr="00A00704">
              <w:t>3</w:t>
            </w:r>
          </w:p>
        </w:tc>
      </w:tr>
    </w:tbl>
    <w:p w14:paraId="145723F2" w14:textId="5150CB7F" w:rsidR="009B6310" w:rsidRDefault="00D722BE" w:rsidP="00CE1EC5">
      <w:pPr>
        <w:spacing w:after="0" w:line="360" w:lineRule="auto"/>
        <w:ind w:right="0" w:firstLine="720"/>
      </w:pPr>
      <w:r>
        <w:t>На данный момент совместны</w:t>
      </w:r>
      <w:r w:rsidR="00882D5E">
        <w:t xml:space="preserve">е работы ведутся не только </w:t>
      </w:r>
      <w:r>
        <w:t>с российскими университ</w:t>
      </w:r>
      <w:r>
        <w:t>е</w:t>
      </w:r>
      <w:r>
        <w:t>тами</w:t>
      </w:r>
      <w:r w:rsidR="00882D5E">
        <w:t>, но и с зарубежными партнерами, что способствует повышению</w:t>
      </w:r>
      <w:r>
        <w:t xml:space="preserve"> узнаваемости </w:t>
      </w:r>
      <w:r w:rsidR="0092494B">
        <w:t>А</w:t>
      </w:r>
      <w:r w:rsidR="00882D5E">
        <w:t>кад</w:t>
      </w:r>
      <w:r w:rsidR="00882D5E">
        <w:t>е</w:t>
      </w:r>
      <w:r w:rsidR="00882D5E">
        <w:t xml:space="preserve">мии, улучшению </w:t>
      </w:r>
      <w:r>
        <w:t>ее научной деятельности.</w:t>
      </w:r>
      <w:r w:rsidR="00882D5E">
        <w:t xml:space="preserve"> Необходимо  дальнейшее развитие  сотруднич</w:t>
      </w:r>
      <w:r w:rsidR="00882D5E">
        <w:t>е</w:t>
      </w:r>
      <w:r w:rsidR="00882D5E">
        <w:t xml:space="preserve">ства в данных направлениях. </w:t>
      </w:r>
    </w:p>
    <w:p w14:paraId="60E75101" w14:textId="25B1F103" w:rsidR="004B4712" w:rsidRDefault="004B4712" w:rsidP="00CE1EC5">
      <w:pPr>
        <w:spacing w:after="0" w:line="360" w:lineRule="auto"/>
        <w:ind w:right="0" w:firstLine="720"/>
      </w:pPr>
      <w:r>
        <w:t>Анализ публикационной активности по данным «Научной электронной библиотеки»</w:t>
      </w:r>
      <w:r w:rsidR="0092494B">
        <w:t xml:space="preserve"> </w:t>
      </w:r>
      <w:r w:rsidRPr="005855FD">
        <w:t>[</w:t>
      </w:r>
      <w:r w:rsidR="00586419" w:rsidRPr="005855FD">
        <w:t>16</w:t>
      </w:r>
      <w:r w:rsidRPr="005855FD">
        <w:t>] показывает систематическое увеличение количества публикаций</w:t>
      </w:r>
      <w:r w:rsidR="00511CD7" w:rsidRPr="005855FD">
        <w:t xml:space="preserve"> и цитирований</w:t>
      </w:r>
      <w:r w:rsidR="0092494B" w:rsidRPr="005855FD">
        <w:t>. Д</w:t>
      </w:r>
      <w:r w:rsidR="00511CD7" w:rsidRPr="005855FD">
        <w:t>анная тенденция</w:t>
      </w:r>
      <w:r w:rsidR="00511CD7">
        <w:t xml:space="preserve"> хорошо видна</w:t>
      </w:r>
      <w:r>
        <w:t xml:space="preserve"> на Рисунк</w:t>
      </w:r>
      <w:r w:rsidR="00511CD7">
        <w:t>ах</w:t>
      </w:r>
      <w:r>
        <w:t xml:space="preserve"> 7</w:t>
      </w:r>
      <w:r w:rsidR="00511CD7">
        <w:t xml:space="preserve"> и 8</w:t>
      </w:r>
      <w:r>
        <w:t>.</w:t>
      </w:r>
    </w:p>
    <w:p w14:paraId="3779EFC5" w14:textId="77777777" w:rsidR="00511CD7" w:rsidRDefault="00511CD7" w:rsidP="00CE1EC5">
      <w:pPr>
        <w:spacing w:after="0" w:line="360" w:lineRule="auto"/>
        <w:ind w:right="0" w:firstLine="720"/>
      </w:pPr>
    </w:p>
    <w:p w14:paraId="0028BFB8" w14:textId="2714918E" w:rsidR="004B4712" w:rsidRDefault="004B4712" w:rsidP="00CE1EC5">
      <w:pPr>
        <w:spacing w:after="0" w:line="360" w:lineRule="auto"/>
        <w:ind w:right="0" w:firstLine="720"/>
      </w:pPr>
      <w:r>
        <w:rPr>
          <w:noProof/>
        </w:rPr>
        <w:drawing>
          <wp:inline distT="0" distB="0" distL="0" distR="0" wp14:anchorId="18B81ADB" wp14:editId="5923D655">
            <wp:extent cx="5334000" cy="2714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B20B134" w14:textId="4FCB78B3" w:rsidR="004B4712" w:rsidRDefault="004B4712" w:rsidP="001E3BF9">
      <w:pPr>
        <w:spacing w:after="0" w:line="360" w:lineRule="auto"/>
        <w:ind w:right="0" w:firstLine="720"/>
        <w:jc w:val="center"/>
      </w:pPr>
      <w:r>
        <w:t xml:space="preserve">Рисунок 7 – количество публикаций на портале </w:t>
      </w:r>
      <w:proofErr w:type="spellStart"/>
      <w:r>
        <w:rPr>
          <w:lang w:val="en-US"/>
        </w:rPr>
        <w:t>elibrary</w:t>
      </w:r>
      <w:proofErr w:type="spellEnd"/>
      <w:r w:rsidRPr="001E3BF9">
        <w:t>.</w:t>
      </w:r>
      <w:proofErr w:type="spellStart"/>
      <w:r>
        <w:rPr>
          <w:lang w:val="en-US"/>
        </w:rPr>
        <w:t>ru</w:t>
      </w:r>
      <w:proofErr w:type="spellEnd"/>
      <w:r w:rsidR="00511CD7" w:rsidRPr="00511CD7">
        <w:t xml:space="preserve"> </w:t>
      </w:r>
      <w:r w:rsidR="00511CD7">
        <w:t>за 5 лет.</w:t>
      </w:r>
    </w:p>
    <w:p w14:paraId="5AA85AE9" w14:textId="0D7B491A" w:rsidR="00511CD7" w:rsidRDefault="00511CD7" w:rsidP="001E3BF9">
      <w:pPr>
        <w:spacing w:after="0" w:line="360" w:lineRule="auto"/>
        <w:ind w:right="0" w:firstLine="720"/>
        <w:jc w:val="center"/>
      </w:pPr>
    </w:p>
    <w:p w14:paraId="4DB02B2F" w14:textId="45650A4C" w:rsidR="00511CD7" w:rsidRDefault="00511CD7" w:rsidP="00120B6F">
      <w:pPr>
        <w:spacing w:after="0" w:line="360" w:lineRule="auto"/>
        <w:ind w:right="0" w:firstLine="284"/>
        <w:jc w:val="center"/>
      </w:pPr>
      <w:r>
        <w:rPr>
          <w:noProof/>
        </w:rPr>
        <w:drawing>
          <wp:inline distT="0" distB="0" distL="0" distR="0" wp14:anchorId="716BA60F" wp14:editId="393AC7D9">
            <wp:extent cx="531495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AB9F40A" w14:textId="028DE52B" w:rsidR="00511CD7" w:rsidRDefault="00511CD7" w:rsidP="00511CD7">
      <w:pPr>
        <w:spacing w:after="0" w:line="360" w:lineRule="auto"/>
        <w:ind w:right="0" w:firstLine="720"/>
        <w:jc w:val="center"/>
      </w:pPr>
      <w:r>
        <w:t xml:space="preserve">Рисунок 7 – количество цитирований на портале </w:t>
      </w:r>
      <w:proofErr w:type="spellStart"/>
      <w:r>
        <w:rPr>
          <w:lang w:val="en-US"/>
        </w:rPr>
        <w:t>elibrary</w:t>
      </w:r>
      <w:proofErr w:type="spellEnd"/>
      <w:r w:rsidRPr="00455F7D">
        <w:t>.</w:t>
      </w:r>
      <w:proofErr w:type="spellStart"/>
      <w:r>
        <w:rPr>
          <w:lang w:val="en-US"/>
        </w:rPr>
        <w:t>ru</w:t>
      </w:r>
      <w:proofErr w:type="spellEnd"/>
      <w:r>
        <w:t xml:space="preserve"> за 5 лет.</w:t>
      </w:r>
    </w:p>
    <w:p w14:paraId="31F9C02F" w14:textId="72184F9F" w:rsidR="00043BF4" w:rsidRPr="00455F7D" w:rsidRDefault="00D546C5" w:rsidP="001E3BF9">
      <w:pPr>
        <w:spacing w:after="0" w:line="360" w:lineRule="auto"/>
        <w:ind w:right="0" w:firstLine="720"/>
      </w:pPr>
      <w:r>
        <w:lastRenderedPageBreak/>
        <w:t>За последние пять лет в Академии было опубликовано 4 работы с участием зарубе</w:t>
      </w:r>
      <w:r>
        <w:t>ж</w:t>
      </w:r>
      <w:r>
        <w:t xml:space="preserve">ных авторов. </w:t>
      </w:r>
      <w:r w:rsidR="00043BF4">
        <w:t xml:space="preserve">Анализ </w:t>
      </w:r>
      <w:proofErr w:type="spellStart"/>
      <w:r w:rsidR="00043BF4">
        <w:t>наукометрических</w:t>
      </w:r>
      <w:proofErr w:type="spellEnd"/>
      <w:r w:rsidR="00043BF4">
        <w:t xml:space="preserve"> данных (Рисунок 8) показывает слабое взаимоде</w:t>
      </w:r>
      <w:r w:rsidR="00043BF4">
        <w:t>й</w:t>
      </w:r>
      <w:r w:rsidR="00043BF4">
        <w:t>ствие с зарубежными научными организациями и коллективами.</w:t>
      </w:r>
      <w:r>
        <w:t xml:space="preserve"> </w:t>
      </w:r>
    </w:p>
    <w:p w14:paraId="22F3B112" w14:textId="77777777" w:rsidR="00511CD7" w:rsidRPr="00511CD7" w:rsidRDefault="00511CD7" w:rsidP="00511CD7">
      <w:pPr>
        <w:spacing w:after="0" w:line="360" w:lineRule="auto"/>
        <w:ind w:right="0" w:firstLine="720"/>
        <w:jc w:val="center"/>
      </w:pPr>
    </w:p>
    <w:p w14:paraId="5048E72A" w14:textId="7CAC63B9" w:rsidR="00511CD7" w:rsidRDefault="00511CD7" w:rsidP="001E3BF9">
      <w:pPr>
        <w:spacing w:after="0" w:line="360" w:lineRule="auto"/>
        <w:ind w:right="0" w:firstLine="720"/>
        <w:jc w:val="center"/>
      </w:pPr>
      <w:r>
        <w:rPr>
          <w:noProof/>
        </w:rPr>
        <w:drawing>
          <wp:inline distT="0" distB="0" distL="0" distR="0" wp14:anchorId="71D3C240" wp14:editId="3C839D92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53ED7FE" w14:textId="60853695" w:rsidR="00511CD7" w:rsidRDefault="00511CD7" w:rsidP="001E3BF9">
      <w:pPr>
        <w:spacing w:line="360" w:lineRule="auto"/>
        <w:ind w:firstLine="720"/>
        <w:jc w:val="center"/>
      </w:pPr>
      <w:r>
        <w:t>Рисунок 8 - к</w:t>
      </w:r>
      <w:r w:rsidRPr="00511CD7">
        <w:t>оличество публикаций с участием зарубежных авторов</w:t>
      </w:r>
      <w:r>
        <w:t xml:space="preserve"> </w:t>
      </w:r>
    </w:p>
    <w:p w14:paraId="6B3B856B" w14:textId="46EE8F2F" w:rsidR="00511CD7" w:rsidRDefault="00511CD7" w:rsidP="001E3BF9">
      <w:pPr>
        <w:spacing w:line="360" w:lineRule="auto"/>
        <w:ind w:firstLine="720"/>
        <w:jc w:val="center"/>
      </w:pPr>
      <w:r>
        <w:t xml:space="preserve">на портале </w:t>
      </w:r>
      <w:proofErr w:type="spellStart"/>
      <w:r>
        <w:rPr>
          <w:lang w:val="en-US"/>
        </w:rPr>
        <w:t>elibrary</w:t>
      </w:r>
      <w:proofErr w:type="spellEnd"/>
      <w:r w:rsidRPr="00455F7D">
        <w:t>.</w:t>
      </w:r>
      <w:proofErr w:type="spellStart"/>
      <w:r>
        <w:rPr>
          <w:lang w:val="en-US"/>
        </w:rPr>
        <w:t>ru</w:t>
      </w:r>
      <w:proofErr w:type="spellEnd"/>
      <w:r>
        <w:t xml:space="preserve"> за 5 лет.</w:t>
      </w:r>
    </w:p>
    <w:p w14:paraId="12747054" w14:textId="7F076716" w:rsidR="00D546C5" w:rsidRDefault="00D546C5" w:rsidP="001E3BF9">
      <w:pPr>
        <w:spacing w:line="360" w:lineRule="auto"/>
        <w:ind w:firstLine="720"/>
        <w:jc w:val="center"/>
      </w:pPr>
      <w:r>
        <w:rPr>
          <w:noProof/>
        </w:rPr>
        <w:drawing>
          <wp:inline distT="0" distB="0" distL="0" distR="0" wp14:anchorId="743D1CBE" wp14:editId="13F6BC67">
            <wp:extent cx="5017273" cy="4166484"/>
            <wp:effectExtent l="0" t="0" r="12065" b="2476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A0ABD1D" w14:textId="56A0460F" w:rsidR="00381C22" w:rsidRPr="00511CD7" w:rsidRDefault="00381C22" w:rsidP="001E3BF9">
      <w:pPr>
        <w:spacing w:line="360" w:lineRule="auto"/>
        <w:ind w:firstLine="720"/>
        <w:jc w:val="center"/>
      </w:pPr>
      <w:r>
        <w:lastRenderedPageBreak/>
        <w:t xml:space="preserve">Рисунок 9 - </w:t>
      </w:r>
      <w:r w:rsidRPr="00381C22">
        <w:t>Распределение количества публикаций в РИНЦ в 2014-2018 годах по т</w:t>
      </w:r>
      <w:r w:rsidRPr="00381C22">
        <w:t>е</w:t>
      </w:r>
      <w:r w:rsidRPr="00381C22">
        <w:t>матикам</w:t>
      </w:r>
      <w:r>
        <w:t>.</w:t>
      </w:r>
    </w:p>
    <w:p w14:paraId="47D877E8" w14:textId="3C047FEE" w:rsidR="00381C22" w:rsidRPr="00381C22" w:rsidRDefault="00381C22" w:rsidP="00381C22">
      <w:pPr>
        <w:spacing w:line="360" w:lineRule="auto"/>
        <w:ind w:firstLine="720"/>
      </w:pPr>
      <w:r>
        <w:t>Превалирующими направлениями (Рисунок 9) являются экономические науки, сел</w:t>
      </w:r>
      <w:r>
        <w:t>ь</w:t>
      </w:r>
      <w:r>
        <w:t xml:space="preserve">ское и лесное хозяйство и юридические науки. Согласно стратегии развития </w:t>
      </w:r>
      <w:r w:rsidRPr="001E3BF9">
        <w:t>[</w:t>
      </w:r>
      <w:r w:rsidR="00586419" w:rsidRPr="001E3BF9">
        <w:t>8</w:t>
      </w:r>
      <w:r w:rsidRPr="001E3BF9">
        <w:t>]</w:t>
      </w:r>
      <w:r w:rsidR="0092494B">
        <w:t>,</w:t>
      </w:r>
      <w:r>
        <w:t xml:space="preserve"> проблемы с квалифицированными кадрами существуют практически во всех отраслях экономики (т</w:t>
      </w:r>
      <w:r>
        <w:t>у</w:t>
      </w:r>
      <w:r>
        <w:t>ризм, санаторно-курортная сфера, государственное управление, пищевая промышленность, сельское хозяйство, строительство и здравоохранение). Можно заметить, что основны</w:t>
      </w:r>
      <w:r w:rsidR="002F1BD0">
        <w:t>е</w:t>
      </w:r>
      <w:r>
        <w:t xml:space="preserve"> </w:t>
      </w:r>
      <w:r w:rsidR="002F1BD0">
        <w:t>обл</w:t>
      </w:r>
      <w:r w:rsidR="002F1BD0">
        <w:t>а</w:t>
      </w:r>
      <w:r w:rsidR="002F1BD0">
        <w:t>сти</w:t>
      </w:r>
      <w:r>
        <w:t xml:space="preserve"> научного развития Академии</w:t>
      </w:r>
      <w:r w:rsidR="002F1BD0">
        <w:t xml:space="preserve"> являются одними из стратегически важных направлений региона</w:t>
      </w:r>
      <w:r w:rsidR="00C60556">
        <w:t>. Несмотря</w:t>
      </w:r>
      <w:r w:rsidR="002F1BD0">
        <w:t xml:space="preserve"> на это</w:t>
      </w:r>
      <w:r w:rsidR="00C60556">
        <w:t>,</w:t>
      </w:r>
      <w:r w:rsidR="002F1BD0">
        <w:t xml:space="preserve"> существует </w:t>
      </w:r>
      <w:r w:rsidR="00C60556">
        <w:t>пул областей, важных для регионального развития, к</w:t>
      </w:r>
      <w:r w:rsidR="00C60556">
        <w:t>о</w:t>
      </w:r>
      <w:r w:rsidR="00C60556">
        <w:t xml:space="preserve">торые недостаточно активно исследуются в Академии. </w:t>
      </w:r>
      <w:r w:rsidR="00C60556" w:rsidRPr="001E3BF9">
        <w:t>Именно эти направления можно сч</w:t>
      </w:r>
      <w:r w:rsidR="00C60556" w:rsidRPr="001E3BF9">
        <w:t>и</w:t>
      </w:r>
      <w:r w:rsidR="00C60556" w:rsidRPr="001E3BF9">
        <w:t>тать</w:t>
      </w:r>
      <w:r w:rsidR="0092494B">
        <w:t xml:space="preserve"> одними из</w:t>
      </w:r>
      <w:r w:rsidR="00C60556" w:rsidRPr="001E3BF9">
        <w:t xml:space="preserve"> ключевы</w:t>
      </w:r>
      <w:r w:rsidR="0092494B">
        <w:t>х</w:t>
      </w:r>
      <w:r w:rsidR="00C60556" w:rsidRPr="001E3BF9">
        <w:t xml:space="preserve"> для развития Академии</w:t>
      </w:r>
      <w:r w:rsidR="0092494B">
        <w:t>.</w:t>
      </w:r>
      <w:r w:rsidR="00C60556" w:rsidRPr="001E3BF9">
        <w:t xml:space="preserve"> </w:t>
      </w:r>
      <w:r w:rsidR="0092494B">
        <w:t>К</w:t>
      </w:r>
      <w:r w:rsidR="00C60556" w:rsidRPr="001E3BF9">
        <w:t xml:space="preserve">роме того, к </w:t>
      </w:r>
      <w:r w:rsidR="0092494B">
        <w:t>таким областям</w:t>
      </w:r>
      <w:r w:rsidR="00C60556" w:rsidRPr="001E3BF9">
        <w:t xml:space="preserve"> стоит доб</w:t>
      </w:r>
      <w:r w:rsidR="00C60556" w:rsidRPr="001E3BF9">
        <w:t>а</w:t>
      </w:r>
      <w:r w:rsidR="00C60556" w:rsidRPr="001E3BF9">
        <w:t xml:space="preserve">вить медицину. На стыке наук должны создаваться новые направления, такие как </w:t>
      </w:r>
      <w:proofErr w:type="spellStart"/>
      <w:r w:rsidR="00C60556" w:rsidRPr="001E3BF9">
        <w:t>биоинфо</w:t>
      </w:r>
      <w:r w:rsidR="00C60556" w:rsidRPr="001E3BF9">
        <w:t>р</w:t>
      </w:r>
      <w:r w:rsidR="00C60556" w:rsidRPr="001E3BF9">
        <w:t>матика</w:t>
      </w:r>
      <w:proofErr w:type="spellEnd"/>
      <w:r w:rsidR="00C60556" w:rsidRPr="001E3BF9">
        <w:t>, биофизика, химическая физика и активно поддерживаться в целях их дальнейшего развития</w:t>
      </w:r>
      <w:r w:rsidR="00C60556" w:rsidRPr="00C60556">
        <w:t>.</w:t>
      </w:r>
    </w:p>
    <w:p w14:paraId="3066A1B4" w14:textId="5D40EAAC" w:rsidR="00381C22" w:rsidRDefault="00381C22" w:rsidP="00381C22">
      <w:pPr>
        <w:spacing w:after="0" w:line="360" w:lineRule="auto"/>
        <w:ind w:right="0" w:firstLine="720"/>
        <w:rPr>
          <w:sz w:val="28"/>
          <w:szCs w:val="28"/>
        </w:rPr>
      </w:pPr>
      <w:r>
        <w:t>Приоритетами в рамках модернизации научной и инновационной деятельности явл</w:t>
      </w:r>
      <w:r>
        <w:t>я</w:t>
      </w:r>
      <w:r>
        <w:t>ются:</w:t>
      </w:r>
    </w:p>
    <w:p w14:paraId="6C565120" w14:textId="77777777" w:rsidR="00381C22" w:rsidRDefault="00381C22" w:rsidP="00482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851"/>
        <w:jc w:val="left"/>
        <w:rPr>
          <w:color w:val="000000"/>
          <w:sz w:val="28"/>
          <w:szCs w:val="28"/>
        </w:rPr>
      </w:pPr>
      <w:r>
        <w:rPr>
          <w:color w:val="000000"/>
        </w:rPr>
        <w:t>создание условий для проведения исследований и разработок, соответству</w:t>
      </w:r>
      <w:r>
        <w:rPr>
          <w:color w:val="000000"/>
        </w:rPr>
        <w:t>ю</w:t>
      </w:r>
      <w:r>
        <w:rPr>
          <w:color w:val="000000"/>
        </w:rPr>
        <w:t xml:space="preserve">щих современным принципам организации научной деятельности и лучшим российским и мировым практикам; </w:t>
      </w:r>
    </w:p>
    <w:p w14:paraId="4673378E" w14:textId="77777777" w:rsidR="00381C22" w:rsidRDefault="00381C22" w:rsidP="00482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851"/>
        <w:jc w:val="left"/>
        <w:rPr>
          <w:color w:val="000000"/>
          <w:sz w:val="28"/>
          <w:szCs w:val="28"/>
        </w:rPr>
      </w:pPr>
      <w:r>
        <w:rPr>
          <w:color w:val="000000"/>
        </w:rPr>
        <w:t xml:space="preserve">создание возможностей для выявления талантливой молодежи и построения успешной карьеры в области науки, технологий и инноваций; </w:t>
      </w:r>
    </w:p>
    <w:p w14:paraId="4D271109" w14:textId="77777777" w:rsidR="00381C22" w:rsidRDefault="00381C22" w:rsidP="00482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851"/>
        <w:jc w:val="left"/>
        <w:rPr>
          <w:color w:val="000000"/>
          <w:sz w:val="28"/>
          <w:szCs w:val="28"/>
        </w:rPr>
      </w:pPr>
      <w:r>
        <w:rPr>
          <w:color w:val="000000"/>
        </w:rPr>
        <w:t xml:space="preserve">генерация новых знаний и технологий для развития приоритетных отраслей РФ; </w:t>
      </w:r>
    </w:p>
    <w:p w14:paraId="6EC566ED" w14:textId="77777777" w:rsidR="00381C22" w:rsidRDefault="00381C22" w:rsidP="00482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851"/>
        <w:jc w:val="left"/>
        <w:rPr>
          <w:color w:val="000000"/>
          <w:sz w:val="28"/>
          <w:szCs w:val="28"/>
        </w:rPr>
      </w:pPr>
      <w:r>
        <w:rPr>
          <w:color w:val="000000"/>
        </w:rPr>
        <w:t>развитие международного научно-технического сотрудничества и междун</w:t>
      </w:r>
      <w:r>
        <w:rPr>
          <w:color w:val="000000"/>
        </w:rPr>
        <w:t>а</w:t>
      </w:r>
      <w:r>
        <w:rPr>
          <w:color w:val="000000"/>
        </w:rPr>
        <w:t xml:space="preserve">родной интеграции в области исследований и технологического развития; </w:t>
      </w:r>
    </w:p>
    <w:p w14:paraId="260A7814" w14:textId="4D68ECEA" w:rsidR="00381C22" w:rsidRPr="001E3BF9" w:rsidRDefault="00381C22" w:rsidP="00482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851"/>
        <w:jc w:val="left"/>
        <w:rPr>
          <w:color w:val="000000"/>
          <w:sz w:val="28"/>
          <w:szCs w:val="28"/>
        </w:rPr>
      </w:pPr>
      <w:r>
        <w:rPr>
          <w:color w:val="000000"/>
        </w:rPr>
        <w:t>продвижение и передача научных результатов в реальн</w:t>
      </w:r>
      <w:r w:rsidR="0092494B">
        <w:rPr>
          <w:color w:val="000000"/>
        </w:rPr>
        <w:t>ые</w:t>
      </w:r>
      <w:r>
        <w:rPr>
          <w:color w:val="000000"/>
        </w:rPr>
        <w:t xml:space="preserve"> сектор</w:t>
      </w:r>
      <w:r w:rsidR="0092494B">
        <w:rPr>
          <w:color w:val="000000"/>
        </w:rPr>
        <w:t>а</w:t>
      </w:r>
      <w:r>
        <w:rPr>
          <w:color w:val="000000"/>
        </w:rPr>
        <w:t xml:space="preserve"> экономики.</w:t>
      </w:r>
    </w:p>
    <w:p w14:paraId="6E701974" w14:textId="4D559DEE" w:rsidR="004B4712" w:rsidRPr="00455F7D" w:rsidRDefault="00C60556" w:rsidP="004825BD">
      <w:pPr>
        <w:spacing w:line="360" w:lineRule="auto"/>
        <w:ind w:right="129" w:firstLine="709"/>
      </w:pPr>
      <w:r>
        <w:t>Кроме того, р</w:t>
      </w:r>
      <w:r w:rsidR="004B4712" w:rsidRPr="00455F7D">
        <w:t>азведывательный анализ данного направления показывает, что сущ</w:t>
      </w:r>
      <w:r w:rsidR="004B4712" w:rsidRPr="00455F7D">
        <w:t>е</w:t>
      </w:r>
      <w:r w:rsidR="004B4712" w:rsidRPr="00455F7D">
        <w:t>ствует устойчивый спрос на</w:t>
      </w:r>
      <w:r w:rsidR="004B4712">
        <w:t>:</w:t>
      </w:r>
    </w:p>
    <w:p w14:paraId="5D8D7757" w14:textId="1649F541" w:rsidR="004B4712" w:rsidRPr="005855FD" w:rsidRDefault="004B4712" w:rsidP="004825BD">
      <w:pPr>
        <w:pStyle w:val="ac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right="129" w:firstLine="851"/>
        <w:contextualSpacing w:val="0"/>
      </w:pPr>
      <w:r w:rsidRPr="00455F7D">
        <w:t xml:space="preserve">Повышение квалификации госслужащих со стороны администрации региона и со стороны </w:t>
      </w:r>
      <w:r w:rsidRPr="005855FD">
        <w:t>промышленных компаний. В частности, в 2019 году подобный тендер объя</w:t>
      </w:r>
      <w:r w:rsidRPr="005855FD">
        <w:t>в</w:t>
      </w:r>
      <w:r w:rsidRPr="005855FD">
        <w:t>ляло Публичное Акционерное Общество " Межрегиональная Распределительная Сетевая Компания</w:t>
      </w:r>
      <w:r w:rsidRPr="005855FD">
        <w:rPr>
          <w:spacing w:val="-7"/>
        </w:rPr>
        <w:t xml:space="preserve"> </w:t>
      </w:r>
      <w:r w:rsidRPr="005855FD">
        <w:t>Северного</w:t>
      </w:r>
      <w:r w:rsidRPr="005855FD">
        <w:rPr>
          <w:spacing w:val="-6"/>
        </w:rPr>
        <w:t xml:space="preserve"> </w:t>
      </w:r>
      <w:r w:rsidRPr="005855FD">
        <w:t>Кавказа"</w:t>
      </w:r>
      <w:r w:rsidRPr="005855FD">
        <w:rPr>
          <w:spacing w:val="-7"/>
        </w:rPr>
        <w:t xml:space="preserve"> </w:t>
      </w:r>
      <w:r w:rsidRPr="005855FD">
        <w:t>–</w:t>
      </w:r>
      <w:r w:rsidRPr="005855FD">
        <w:rPr>
          <w:spacing w:val="-6"/>
        </w:rPr>
        <w:t xml:space="preserve"> </w:t>
      </w:r>
      <w:r w:rsidRPr="005855FD">
        <w:t>сумма</w:t>
      </w:r>
      <w:r w:rsidRPr="005855FD">
        <w:rPr>
          <w:spacing w:val="-7"/>
        </w:rPr>
        <w:t xml:space="preserve"> </w:t>
      </w:r>
      <w:r w:rsidRPr="005855FD">
        <w:t>2 593</w:t>
      </w:r>
      <w:r w:rsidRPr="005855FD">
        <w:rPr>
          <w:spacing w:val="-1"/>
        </w:rPr>
        <w:t xml:space="preserve"> </w:t>
      </w:r>
      <w:r w:rsidRPr="005855FD">
        <w:t>000. Причем закупка была совершена у еди</w:t>
      </w:r>
      <w:r w:rsidRPr="005855FD">
        <w:t>н</w:t>
      </w:r>
      <w:r w:rsidRPr="005855FD">
        <w:t>ственного</w:t>
      </w:r>
      <w:r w:rsidRPr="005855FD">
        <w:rPr>
          <w:spacing w:val="-1"/>
        </w:rPr>
        <w:t xml:space="preserve"> </w:t>
      </w:r>
      <w:r w:rsidRPr="005855FD">
        <w:t>поставщика.</w:t>
      </w:r>
    </w:p>
    <w:p w14:paraId="17283CB8" w14:textId="395B4589" w:rsidR="004B4712" w:rsidRPr="005855FD" w:rsidRDefault="004B4712" w:rsidP="004825BD">
      <w:pPr>
        <w:pStyle w:val="ac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0" w:right="129" w:firstLine="851"/>
        <w:contextualSpacing w:val="0"/>
      </w:pPr>
      <w:r w:rsidRPr="005855FD">
        <w:t>Организация   семинаров   для    госслужащих</w:t>
      </w:r>
      <w:r w:rsidR="00F533AA" w:rsidRPr="005855FD">
        <w:t>.</w:t>
      </w:r>
      <w:r w:rsidRPr="005855FD">
        <w:t xml:space="preserve"> Оказание услуг по подготовке, </w:t>
      </w:r>
      <w:r w:rsidRPr="005855FD">
        <w:lastRenderedPageBreak/>
        <w:t>организации и проведению выездного семинара совещания с повесткой дня: "Реформир</w:t>
      </w:r>
      <w:r w:rsidRPr="005855FD">
        <w:t>о</w:t>
      </w:r>
      <w:r w:rsidRPr="005855FD">
        <w:t>вание внутреннего финансового контроля и аудита. Новые принципы и подходы" для ГУ-РО фонда Социального страхования РФ по Карачаево-Черкесской Республике, 357</w:t>
      </w:r>
      <w:r w:rsidRPr="005855FD">
        <w:rPr>
          <w:spacing w:val="-7"/>
        </w:rPr>
        <w:t xml:space="preserve"> </w:t>
      </w:r>
      <w:r w:rsidRPr="005855FD">
        <w:t>000)</w:t>
      </w:r>
    </w:p>
    <w:p w14:paraId="7DAE18D6" w14:textId="22A60315" w:rsidR="004B4712" w:rsidRPr="00455F7D" w:rsidRDefault="004B4712" w:rsidP="00E922B4">
      <w:pPr>
        <w:pStyle w:val="ac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right="129" w:firstLine="851"/>
        <w:contextualSpacing w:val="0"/>
      </w:pPr>
      <w:r w:rsidRPr="005855FD">
        <w:t>Услуги по организации и проведению науч</w:t>
      </w:r>
      <w:r w:rsidR="00A53B23">
        <w:t>но - практических конференций (н</w:t>
      </w:r>
      <w:r w:rsidRPr="005855FD">
        <w:t xml:space="preserve">апример, в 2019 была совершена подобная закупка на 505 </w:t>
      </w:r>
      <w:proofErr w:type="spellStart"/>
      <w:r w:rsidRPr="005855FD">
        <w:t>т.р</w:t>
      </w:r>
      <w:proofErr w:type="spellEnd"/>
      <w:r w:rsidRPr="005855FD">
        <w:t>. в связи с проведением ко</w:t>
      </w:r>
      <w:r w:rsidRPr="005855FD">
        <w:t>н</w:t>
      </w:r>
      <w:r w:rsidRPr="005855FD">
        <w:t>ференции "Опыт</w:t>
      </w:r>
      <w:r w:rsidRPr="00455F7D">
        <w:t xml:space="preserve"> гармонизации межнациональных отношений в национальных республ</w:t>
      </w:r>
      <w:r w:rsidRPr="00455F7D">
        <w:t>и</w:t>
      </w:r>
      <w:r w:rsidRPr="00455F7D">
        <w:t>ках").</w:t>
      </w:r>
    </w:p>
    <w:p w14:paraId="1AFBBA36" w14:textId="77777777" w:rsidR="004B4712" w:rsidRPr="00455F7D" w:rsidRDefault="004B4712" w:rsidP="00E922B4">
      <w:pPr>
        <w:pStyle w:val="ac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360" w:lineRule="auto"/>
        <w:ind w:left="0" w:right="129" w:firstLine="851"/>
        <w:contextualSpacing w:val="0"/>
      </w:pPr>
      <w:r w:rsidRPr="00455F7D">
        <w:t>Кроме того, в регионе устойчивый спрос существует на научно- исследов</w:t>
      </w:r>
      <w:r w:rsidRPr="00455F7D">
        <w:t>а</w:t>
      </w:r>
      <w:r w:rsidRPr="00455F7D">
        <w:t>тельские работы, связанные с корректировкой схемы территориального планирования К</w:t>
      </w:r>
      <w:r w:rsidRPr="00455F7D">
        <w:t>а</w:t>
      </w:r>
      <w:r w:rsidRPr="00455F7D">
        <w:t>рачаево-Черкесской Республики в связи с бурным развитием туристических комплексов Архыз, Теберда, Домбай, а также на услуги, связанные с авторским надзором и экспертизой строительных объектов, схемами территориального планирования.</w:t>
      </w:r>
    </w:p>
    <w:p w14:paraId="3239F82A" w14:textId="77777777" w:rsidR="00B23E12" w:rsidRDefault="000622B4" w:rsidP="00CE1EC5">
      <w:pPr>
        <w:spacing w:after="0" w:line="360" w:lineRule="auto"/>
        <w:ind w:right="0" w:firstLine="720"/>
        <w:rPr>
          <w:spacing w:val="-4"/>
        </w:rPr>
      </w:pPr>
      <w:r>
        <w:rPr>
          <w:spacing w:val="-4"/>
        </w:rPr>
        <w:t>С целью получения финансирования</w:t>
      </w:r>
      <w:r w:rsidR="00F41C14">
        <w:rPr>
          <w:spacing w:val="-4"/>
        </w:rPr>
        <w:t xml:space="preserve"> на научные исследования необходимо принимать участия в конкурсах и подавать заявки на получение грантов. Для успешного участия в конку</w:t>
      </w:r>
      <w:r w:rsidR="00F41C14">
        <w:rPr>
          <w:spacing w:val="-4"/>
        </w:rPr>
        <w:t>р</w:t>
      </w:r>
      <w:r w:rsidR="00F41C14">
        <w:rPr>
          <w:spacing w:val="-4"/>
        </w:rPr>
        <w:t xml:space="preserve">сах, необходимо регулярно отслеживать требования к участникам и своевременно </w:t>
      </w:r>
      <w:r w:rsidR="00EE5512">
        <w:rPr>
          <w:spacing w:val="-4"/>
        </w:rPr>
        <w:t>адаптироват</w:t>
      </w:r>
      <w:r w:rsidR="00EE5512">
        <w:rPr>
          <w:spacing w:val="-4"/>
        </w:rPr>
        <w:t>ь</w:t>
      </w:r>
      <w:r w:rsidR="00EE5512">
        <w:rPr>
          <w:spacing w:val="-4"/>
        </w:rPr>
        <w:t xml:space="preserve">ся к ним. </w:t>
      </w:r>
      <w:r w:rsidR="001A2DD6">
        <w:rPr>
          <w:spacing w:val="-4"/>
        </w:rPr>
        <w:t>Основными</w:t>
      </w:r>
      <w:r w:rsidR="001B3464">
        <w:rPr>
          <w:spacing w:val="-4"/>
        </w:rPr>
        <w:t xml:space="preserve"> из таких мероприятий явля</w:t>
      </w:r>
      <w:r w:rsidR="001A2DD6">
        <w:rPr>
          <w:spacing w:val="-4"/>
        </w:rPr>
        <w:t>ю</w:t>
      </w:r>
      <w:r w:rsidR="001B3464">
        <w:rPr>
          <w:spacing w:val="-4"/>
        </w:rPr>
        <w:t>тся получение государственного задания в сфере научной деятельности</w:t>
      </w:r>
      <w:r w:rsidR="001A2DD6">
        <w:rPr>
          <w:spacing w:val="-4"/>
        </w:rPr>
        <w:t>, участие в грантах РНФ и РФФИ</w:t>
      </w:r>
      <w:r w:rsidR="001B3464">
        <w:rPr>
          <w:spacing w:val="-4"/>
        </w:rPr>
        <w:t>. Для получения финансовой по</w:t>
      </w:r>
      <w:r w:rsidR="001B3464">
        <w:rPr>
          <w:spacing w:val="-4"/>
        </w:rPr>
        <w:t>д</w:t>
      </w:r>
      <w:r w:rsidR="001B3464">
        <w:rPr>
          <w:spacing w:val="-4"/>
        </w:rPr>
        <w:t>держки научной деятельности необходимо своевременно подать заявку на участие и пройти о</w:t>
      </w:r>
      <w:r w:rsidR="001B3464">
        <w:rPr>
          <w:spacing w:val="-4"/>
        </w:rPr>
        <w:t>т</w:t>
      </w:r>
      <w:r w:rsidR="001B3464">
        <w:rPr>
          <w:spacing w:val="-4"/>
        </w:rPr>
        <w:t>бор. Для успешной подачи заявки необходимо</w:t>
      </w:r>
      <w:r w:rsidR="00B23E12">
        <w:rPr>
          <w:spacing w:val="-4"/>
        </w:rPr>
        <w:t>:</w:t>
      </w:r>
    </w:p>
    <w:p w14:paraId="45E47A66" w14:textId="22931F86" w:rsidR="00B23E12" w:rsidRPr="006E37B4" w:rsidRDefault="00B23E12" w:rsidP="00E922B4">
      <w:pPr>
        <w:pStyle w:val="ac"/>
        <w:numPr>
          <w:ilvl w:val="0"/>
          <w:numId w:val="29"/>
        </w:numPr>
        <w:spacing w:after="0" w:line="360" w:lineRule="auto"/>
        <w:ind w:left="0" w:right="0" w:firstLine="851"/>
      </w:pPr>
      <w:r>
        <w:rPr>
          <w:spacing w:val="-4"/>
        </w:rPr>
        <w:t>Е</w:t>
      </w:r>
      <w:r w:rsidR="001B3464" w:rsidRPr="00B23E12">
        <w:rPr>
          <w:spacing w:val="-4"/>
        </w:rPr>
        <w:t>жегодно актуализировать проекты по фундаментальным и прикладным научным исследованиям</w:t>
      </w:r>
      <w:r>
        <w:rPr>
          <w:spacing w:val="-4"/>
        </w:rPr>
        <w:t>.</w:t>
      </w:r>
    </w:p>
    <w:p w14:paraId="012D2EE6" w14:textId="135209C7" w:rsidR="006E37B4" w:rsidRPr="00B23E12" w:rsidRDefault="006E37B4" w:rsidP="00E922B4">
      <w:pPr>
        <w:pStyle w:val="ac"/>
        <w:numPr>
          <w:ilvl w:val="0"/>
          <w:numId w:val="29"/>
        </w:numPr>
        <w:spacing w:after="0" w:line="360" w:lineRule="auto"/>
        <w:ind w:left="0" w:right="0" w:firstLine="851"/>
      </w:pPr>
      <w:r>
        <w:rPr>
          <w:spacing w:val="-4"/>
        </w:rPr>
        <w:t>Своевременно проходить экспертизу проектов в РАН.</w:t>
      </w:r>
    </w:p>
    <w:p w14:paraId="46084CED" w14:textId="05D2E0FC" w:rsidR="00B23E12" w:rsidRPr="00B23E12" w:rsidRDefault="00B23E12" w:rsidP="00E922B4">
      <w:pPr>
        <w:pStyle w:val="ac"/>
        <w:numPr>
          <w:ilvl w:val="0"/>
          <w:numId w:val="29"/>
        </w:numPr>
        <w:spacing w:after="0" w:line="360" w:lineRule="auto"/>
        <w:ind w:left="0" w:right="0" w:firstLine="851"/>
      </w:pPr>
      <w:r>
        <w:rPr>
          <w:spacing w:val="-4"/>
        </w:rPr>
        <w:t>В</w:t>
      </w:r>
      <w:r w:rsidRPr="00B23E12">
        <w:rPr>
          <w:spacing w:val="-4"/>
        </w:rPr>
        <w:t>ыделить сильные исследовательские группы</w:t>
      </w:r>
      <w:r>
        <w:rPr>
          <w:spacing w:val="-4"/>
        </w:rPr>
        <w:t>.</w:t>
      </w:r>
    </w:p>
    <w:p w14:paraId="2C7A72F4" w14:textId="19E6BB69" w:rsidR="00B23E12" w:rsidRPr="00B23E12" w:rsidRDefault="00B23E12" w:rsidP="00E922B4">
      <w:pPr>
        <w:pStyle w:val="ac"/>
        <w:numPr>
          <w:ilvl w:val="0"/>
          <w:numId w:val="29"/>
        </w:numPr>
        <w:spacing w:after="0" w:line="360" w:lineRule="auto"/>
        <w:ind w:left="0" w:right="0" w:firstLine="851"/>
        <w:rPr>
          <w:spacing w:val="-4"/>
        </w:rPr>
      </w:pPr>
      <w:r>
        <w:t>П</w:t>
      </w:r>
      <w:r w:rsidRPr="00B23E12">
        <w:t>роанализировать действующие сотрудничества</w:t>
      </w:r>
      <w:r>
        <w:t xml:space="preserve"> и п</w:t>
      </w:r>
      <w:r w:rsidRPr="00B23E12">
        <w:t xml:space="preserve">о </w:t>
      </w:r>
      <w:proofErr w:type="spellStart"/>
      <w:r w:rsidRPr="00B23E12">
        <w:t>коллаборирующим</w:t>
      </w:r>
      <w:proofErr w:type="spellEnd"/>
      <w:r w:rsidRPr="00B23E12">
        <w:t xml:space="preserve"> авт</w:t>
      </w:r>
      <w:r w:rsidRPr="00B23E12">
        <w:t>о</w:t>
      </w:r>
      <w:r w:rsidRPr="00B23E12">
        <w:t>рам отобрать подходящих. Заранее договориться о совмест</w:t>
      </w:r>
      <w:r>
        <w:t>ном участии в группе конкурсов.</w:t>
      </w:r>
    </w:p>
    <w:p w14:paraId="7956D226" w14:textId="77777777" w:rsidR="00B23E12" w:rsidRDefault="00B23E12" w:rsidP="00E922B4">
      <w:pPr>
        <w:pStyle w:val="ac"/>
        <w:numPr>
          <w:ilvl w:val="0"/>
          <w:numId w:val="29"/>
        </w:numPr>
        <w:spacing w:after="0" w:line="360" w:lineRule="auto"/>
        <w:ind w:left="0" w:right="0" w:firstLine="851"/>
      </w:pPr>
      <w:r>
        <w:t>О</w:t>
      </w:r>
      <w:r w:rsidRPr="00B23E12">
        <w:t xml:space="preserve">рганизовать систему информирования лидеров научных групп об объявлении конкурсов. </w:t>
      </w:r>
    </w:p>
    <w:p w14:paraId="149EDF0E" w14:textId="342DDA60" w:rsidR="00B23E12" w:rsidRPr="00B23E12" w:rsidRDefault="00B23E12" w:rsidP="00E922B4">
      <w:pPr>
        <w:pStyle w:val="ac"/>
        <w:numPr>
          <w:ilvl w:val="0"/>
          <w:numId w:val="29"/>
        </w:numPr>
        <w:spacing w:after="0" w:line="360" w:lineRule="auto"/>
        <w:ind w:left="0" w:right="0" w:firstLine="851"/>
      </w:pPr>
      <w:r w:rsidRPr="00B23E12">
        <w:t>При формировании конкурсных заявок соотноситься с</w:t>
      </w:r>
      <w:r>
        <w:t>о</w:t>
      </w:r>
      <w:r w:rsidRPr="00B23E12">
        <w:t xml:space="preserve"> </w:t>
      </w:r>
      <w:r>
        <w:t>стратегией</w:t>
      </w:r>
      <w:r w:rsidRPr="00B23E12">
        <w:t xml:space="preserve"> научно-технологического развития Российской Федерации</w:t>
      </w:r>
      <w:r>
        <w:t>.</w:t>
      </w:r>
    </w:p>
    <w:p w14:paraId="688C2C55" w14:textId="5D417A89" w:rsidR="001B3464" w:rsidRDefault="001A2DD6" w:rsidP="00B23E12">
      <w:pPr>
        <w:spacing w:after="0" w:line="360" w:lineRule="auto"/>
        <w:ind w:right="0" w:firstLine="709"/>
        <w:rPr>
          <w:spacing w:val="-4"/>
        </w:rPr>
      </w:pPr>
      <w:r w:rsidRPr="00B23E12">
        <w:rPr>
          <w:spacing w:val="-4"/>
        </w:rPr>
        <w:t>Основными критериями для успешного прохождения отбора являются: количество пу</w:t>
      </w:r>
      <w:r w:rsidRPr="00B23E12">
        <w:rPr>
          <w:spacing w:val="-4"/>
        </w:rPr>
        <w:t>б</w:t>
      </w:r>
      <w:r w:rsidRPr="00B23E12">
        <w:rPr>
          <w:spacing w:val="-4"/>
        </w:rPr>
        <w:t xml:space="preserve">ликаций в международных </w:t>
      </w:r>
      <w:proofErr w:type="spellStart"/>
      <w:r w:rsidRPr="00B23E12">
        <w:rPr>
          <w:spacing w:val="-4"/>
        </w:rPr>
        <w:t>наукометрических</w:t>
      </w:r>
      <w:proofErr w:type="spellEnd"/>
      <w:r w:rsidRPr="00B23E12">
        <w:rPr>
          <w:spacing w:val="-4"/>
        </w:rPr>
        <w:t xml:space="preserve"> информационных базах данных </w:t>
      </w:r>
      <w:r w:rsidRPr="00B23E12">
        <w:rPr>
          <w:spacing w:val="-4"/>
          <w:lang w:val="en-US"/>
        </w:rPr>
        <w:t>Web</w:t>
      </w:r>
      <w:r w:rsidRPr="00B23E12">
        <w:rPr>
          <w:spacing w:val="-4"/>
        </w:rPr>
        <w:t xml:space="preserve"> </w:t>
      </w:r>
      <w:r w:rsidRPr="00B23E12">
        <w:rPr>
          <w:spacing w:val="-4"/>
          <w:lang w:val="en-US"/>
        </w:rPr>
        <w:t>of</w:t>
      </w:r>
      <w:r w:rsidRPr="00B23E12">
        <w:rPr>
          <w:spacing w:val="-4"/>
        </w:rPr>
        <w:t xml:space="preserve"> </w:t>
      </w:r>
      <w:r w:rsidRPr="00B23E12">
        <w:rPr>
          <w:spacing w:val="-4"/>
          <w:lang w:val="en-US"/>
        </w:rPr>
        <w:t>Science</w:t>
      </w:r>
      <w:r w:rsidRPr="00B23E12">
        <w:rPr>
          <w:spacing w:val="-4"/>
        </w:rPr>
        <w:t xml:space="preserve"> и </w:t>
      </w:r>
      <w:r w:rsidRPr="00B23E12">
        <w:rPr>
          <w:spacing w:val="-4"/>
          <w:lang w:val="en-US"/>
        </w:rPr>
        <w:t>Scopus</w:t>
      </w:r>
      <w:r w:rsidRPr="00B23E12">
        <w:rPr>
          <w:spacing w:val="-4"/>
        </w:rPr>
        <w:t>, число докладов на ведущих международных конференциях, число защищенных диссе</w:t>
      </w:r>
      <w:r w:rsidRPr="00B23E12">
        <w:rPr>
          <w:spacing w:val="-4"/>
        </w:rPr>
        <w:t>р</w:t>
      </w:r>
      <w:r w:rsidRPr="00B23E12">
        <w:rPr>
          <w:spacing w:val="-4"/>
        </w:rPr>
        <w:t xml:space="preserve">таций по темам исследований и </w:t>
      </w:r>
      <w:proofErr w:type="spellStart"/>
      <w:r w:rsidRPr="00B23E12">
        <w:rPr>
          <w:spacing w:val="-4"/>
        </w:rPr>
        <w:t>тд</w:t>
      </w:r>
      <w:proofErr w:type="spellEnd"/>
      <w:r w:rsidRPr="00B23E12">
        <w:rPr>
          <w:spacing w:val="-4"/>
        </w:rPr>
        <w:t>.</w:t>
      </w:r>
    </w:p>
    <w:p w14:paraId="3406D268" w14:textId="126E82AF" w:rsidR="00B23E12" w:rsidRDefault="00B23E12" w:rsidP="00B23E12">
      <w:pPr>
        <w:spacing w:after="0" w:line="360" w:lineRule="auto"/>
        <w:ind w:right="0" w:firstLine="709"/>
        <w:rPr>
          <w:spacing w:val="-4"/>
        </w:rPr>
      </w:pPr>
      <w:r>
        <w:rPr>
          <w:spacing w:val="-4"/>
        </w:rPr>
        <w:t>Для эффективного участия в конкурсах следует определить ответственных, задачи кот</w:t>
      </w:r>
      <w:r>
        <w:rPr>
          <w:spacing w:val="-4"/>
        </w:rPr>
        <w:t>о</w:t>
      </w:r>
      <w:r>
        <w:rPr>
          <w:spacing w:val="-4"/>
        </w:rPr>
        <w:t>рых будут заключаться в отслеживании конкурсов и курировании участия в них.</w:t>
      </w:r>
    </w:p>
    <w:p w14:paraId="34982601" w14:textId="5AA29ADB" w:rsidR="00B23E12" w:rsidRPr="006E37B4" w:rsidRDefault="00B23E12" w:rsidP="00B23E12">
      <w:pPr>
        <w:spacing w:after="0" w:line="360" w:lineRule="auto"/>
        <w:ind w:right="0" w:firstLine="709"/>
        <w:rPr>
          <w:spacing w:val="-4"/>
        </w:rPr>
      </w:pPr>
      <w:r>
        <w:rPr>
          <w:spacing w:val="-4"/>
        </w:rPr>
        <w:lastRenderedPageBreak/>
        <w:t>Также возможно участие в конкурсе на получение грантов по мероприяти</w:t>
      </w:r>
      <w:r w:rsidRPr="006E37B4">
        <w:rPr>
          <w:spacing w:val="-4"/>
        </w:rPr>
        <w:t>ю «Проведение исследований научными группами под руководством молодых ученых»</w:t>
      </w:r>
      <w:r w:rsidR="006E37B4" w:rsidRPr="006E37B4">
        <w:rPr>
          <w:spacing w:val="-4"/>
        </w:rPr>
        <w:t xml:space="preserve"> [17]</w:t>
      </w:r>
      <w:r w:rsidRPr="006E37B4">
        <w:rPr>
          <w:spacing w:val="-4"/>
        </w:rPr>
        <w:t xml:space="preserve">. </w:t>
      </w:r>
      <w:r w:rsidR="006E37B4" w:rsidRPr="006E37B4">
        <w:rPr>
          <w:spacing w:val="-4"/>
        </w:rPr>
        <w:t>По данному ко</w:t>
      </w:r>
      <w:r w:rsidR="006E37B4" w:rsidRPr="006E37B4">
        <w:rPr>
          <w:spacing w:val="-4"/>
        </w:rPr>
        <w:t>н</w:t>
      </w:r>
      <w:r w:rsidR="006E37B4" w:rsidRPr="006E37B4">
        <w:rPr>
          <w:spacing w:val="-4"/>
        </w:rPr>
        <w:t>курсу можно получить финансирование в размере 5 миллионов рубл</w:t>
      </w:r>
      <w:r w:rsidR="006E37B4">
        <w:rPr>
          <w:spacing w:val="-4"/>
        </w:rPr>
        <w:t>ей на каждую исследов</w:t>
      </w:r>
      <w:r w:rsidR="006E37B4">
        <w:rPr>
          <w:spacing w:val="-4"/>
        </w:rPr>
        <w:t>а</w:t>
      </w:r>
      <w:r w:rsidR="006E37B4">
        <w:rPr>
          <w:spacing w:val="-4"/>
        </w:rPr>
        <w:t>тельскую группу.</w:t>
      </w:r>
    </w:p>
    <w:p w14:paraId="0F3069E0" w14:textId="77777777" w:rsidR="006E37B4" w:rsidRDefault="006E37B4" w:rsidP="00CE1EC5">
      <w:pPr>
        <w:spacing w:after="0" w:line="360" w:lineRule="auto"/>
        <w:ind w:right="0" w:firstLine="720"/>
      </w:pPr>
    </w:p>
    <w:p w14:paraId="24E924F3" w14:textId="62707474" w:rsidR="00D01C55" w:rsidRDefault="00D01C55" w:rsidP="00CE1EC5">
      <w:pPr>
        <w:spacing w:after="0" w:line="360" w:lineRule="auto"/>
        <w:ind w:right="0" w:firstLine="720"/>
      </w:pPr>
      <w:r>
        <w:t>Мероприятия данного раздела решают ключевую задачу К2. Одновременно с этим, можно выделить подзадачи данного раздела:</w:t>
      </w:r>
    </w:p>
    <w:p w14:paraId="2C35D789" w14:textId="4BCC0611" w:rsidR="00D01C55" w:rsidRDefault="00D01C55" w:rsidP="00CE1EC5">
      <w:pPr>
        <w:spacing w:after="0" w:line="360" w:lineRule="auto"/>
        <w:ind w:right="0" w:firstLine="720"/>
      </w:pPr>
      <w:r>
        <w:t>К2.1</w:t>
      </w:r>
      <w:r w:rsidR="00AF3A83">
        <w:t xml:space="preserve"> </w:t>
      </w:r>
      <w:r w:rsidR="00A830A9">
        <w:t>стимулирование научной и публикационной активности</w:t>
      </w:r>
    </w:p>
    <w:p w14:paraId="35C58706" w14:textId="20D534E9" w:rsidR="00D01C55" w:rsidRDefault="00D01C55" w:rsidP="00CE1EC5">
      <w:pPr>
        <w:spacing w:after="0" w:line="360" w:lineRule="auto"/>
        <w:ind w:right="0" w:firstLine="720"/>
      </w:pPr>
      <w:r>
        <w:t>К2.2</w:t>
      </w:r>
      <w:r w:rsidR="00A830A9">
        <w:t xml:space="preserve"> модернизация системы управления научной деятельности</w:t>
      </w:r>
    </w:p>
    <w:p w14:paraId="1ED7567E" w14:textId="142BA74B" w:rsidR="00D01C55" w:rsidRDefault="00D01C55" w:rsidP="00CE1EC5">
      <w:pPr>
        <w:spacing w:after="0" w:line="360" w:lineRule="auto"/>
        <w:ind w:right="0" w:firstLine="720"/>
      </w:pPr>
      <w:r>
        <w:t>К2.3</w:t>
      </w:r>
      <w:r w:rsidR="00A830A9">
        <w:t xml:space="preserve"> увеличение доходов от НИОКР и инновационной деятельности</w:t>
      </w:r>
    </w:p>
    <w:p w14:paraId="69BD9E91" w14:textId="3791C79D" w:rsidR="008331D0" w:rsidRDefault="008331D0" w:rsidP="00CE1EC5">
      <w:pPr>
        <w:spacing w:after="0" w:line="360" w:lineRule="auto"/>
        <w:ind w:right="0" w:firstLine="720"/>
      </w:pPr>
      <w:r>
        <w:t xml:space="preserve">К2.4 </w:t>
      </w:r>
      <w:r w:rsidR="00FD688E">
        <w:t>динамичное развитие фундаментальной и прикладной науки</w:t>
      </w:r>
    </w:p>
    <w:p w14:paraId="6EA39CE3" w14:textId="77777777" w:rsidR="00FD688E" w:rsidRDefault="00FD688E" w:rsidP="00CE1EC5">
      <w:pPr>
        <w:spacing w:after="0" w:line="360" w:lineRule="auto"/>
        <w:ind w:right="0" w:firstLine="720"/>
      </w:pPr>
    </w:p>
    <w:p w14:paraId="6406ADE2" w14:textId="60579971" w:rsidR="008331D0" w:rsidRDefault="008331D0" w:rsidP="00F5679A">
      <w:pPr>
        <w:spacing w:after="0" w:line="360" w:lineRule="auto"/>
        <w:ind w:right="0" w:firstLine="709"/>
        <w:rPr>
          <w:b/>
        </w:rPr>
      </w:pPr>
      <w:r w:rsidRPr="008331D0">
        <w:rPr>
          <w:b/>
        </w:rPr>
        <w:t>Блок мероприятий решения подзадачи К</w:t>
      </w:r>
      <w:r>
        <w:rPr>
          <w:b/>
        </w:rPr>
        <w:t>2.1</w:t>
      </w:r>
    </w:p>
    <w:p w14:paraId="51CB73B8" w14:textId="443EB7F3" w:rsidR="00FD688E" w:rsidRDefault="0092494B" w:rsidP="00E922B4">
      <w:pPr>
        <w:numPr>
          <w:ilvl w:val="0"/>
          <w:numId w:val="8"/>
        </w:numPr>
        <w:spacing w:after="0" w:line="360" w:lineRule="auto"/>
        <w:ind w:left="0" w:right="0" w:firstLine="709"/>
      </w:pPr>
      <w:r>
        <w:t>Р</w:t>
      </w:r>
      <w:r w:rsidR="00FD688E">
        <w:t>азработка системы материальной поддержки исследователей в зависимости от их публикационной активности, значимости проведенных научных работ и их направленности, числа вовлеченных в эти исследования людей</w:t>
      </w:r>
      <w:r w:rsidR="00E80347">
        <w:t>.</w:t>
      </w:r>
      <w:r w:rsidR="00E80347" w:rsidRPr="00656E34">
        <w:t xml:space="preserve"> </w:t>
      </w:r>
      <w:r w:rsidR="00E80347">
        <w:t>Первичный приоритет.</w:t>
      </w:r>
    </w:p>
    <w:p w14:paraId="1BA67B6A" w14:textId="77777777" w:rsidR="00FD688E" w:rsidRDefault="00FD688E" w:rsidP="00F5679A">
      <w:pPr>
        <w:spacing w:after="0" w:line="360" w:lineRule="auto"/>
        <w:ind w:right="0" w:firstLine="709"/>
        <w:rPr>
          <w:b/>
        </w:rPr>
      </w:pPr>
    </w:p>
    <w:p w14:paraId="6558FECA" w14:textId="3CDA2CC1" w:rsidR="008331D0" w:rsidRDefault="008331D0" w:rsidP="00F5679A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92494B">
        <w:rPr>
          <w:b/>
        </w:rPr>
        <w:t>решения подзадачи К</w:t>
      </w:r>
      <w:r>
        <w:rPr>
          <w:b/>
        </w:rPr>
        <w:t>2.2</w:t>
      </w:r>
    </w:p>
    <w:p w14:paraId="4B44ED3E" w14:textId="76210634" w:rsidR="00FD688E" w:rsidRDefault="0092494B" w:rsidP="00E922B4">
      <w:pPr>
        <w:numPr>
          <w:ilvl w:val="0"/>
          <w:numId w:val="8"/>
        </w:numPr>
        <w:spacing w:after="0" w:line="360" w:lineRule="auto"/>
        <w:ind w:left="0" w:right="0" w:firstLine="709"/>
      </w:pPr>
      <w:r>
        <w:t>В</w:t>
      </w:r>
      <w:r w:rsidR="00FD688E">
        <w:t>недрение системы долгосрочного планирования и регулярной актуализации пр</w:t>
      </w:r>
      <w:r w:rsidR="00FD688E">
        <w:t>и</w:t>
      </w:r>
      <w:r w:rsidR="00FD688E">
        <w:t>оритетных научных, научно-технических проектов</w:t>
      </w:r>
      <w:r>
        <w:t>. Данное мероприятие</w:t>
      </w:r>
      <w:r w:rsidR="00FD688E">
        <w:t xml:space="preserve"> позволя</w:t>
      </w:r>
      <w:r>
        <w:t>ет</w:t>
      </w:r>
      <w:r w:rsidR="00FD688E">
        <w:t xml:space="preserve"> форм</w:t>
      </w:r>
      <w:r w:rsidR="00FD688E">
        <w:t>и</w:t>
      </w:r>
      <w:r w:rsidR="00FD688E">
        <w:t>ровать конкурентоспособные коллективы, объединяющие исследователей, разработчиков и предпринимателей</w:t>
      </w:r>
      <w:r>
        <w:t>. Такая система должна включать</w:t>
      </w:r>
      <w:r w:rsidR="00FD688E">
        <w:t xml:space="preserve"> аудит имеющейся научно-исследовательской базы, механизм</w:t>
      </w:r>
      <w:r>
        <w:t>ов</w:t>
      </w:r>
      <w:r w:rsidR="00FD688E">
        <w:t xml:space="preserve"> определения перспективных тематик исследований и разработок</w:t>
      </w:r>
      <w:r w:rsidR="00620CBE">
        <w:t>.</w:t>
      </w:r>
      <w:r w:rsidR="00620CBE" w:rsidRPr="00656E34">
        <w:t xml:space="preserve"> </w:t>
      </w:r>
      <w:r w:rsidR="00D46E54">
        <w:t>Вторичный</w:t>
      </w:r>
      <w:r w:rsidR="00620CBE">
        <w:t xml:space="preserve"> приоритет.</w:t>
      </w:r>
    </w:p>
    <w:p w14:paraId="18F3C939" w14:textId="77777777" w:rsidR="00FD688E" w:rsidRDefault="00FD688E" w:rsidP="00F5679A">
      <w:pPr>
        <w:spacing w:after="0" w:line="360" w:lineRule="auto"/>
        <w:ind w:right="0" w:firstLine="709"/>
        <w:rPr>
          <w:b/>
        </w:rPr>
      </w:pPr>
    </w:p>
    <w:p w14:paraId="7BD76AE7" w14:textId="6A056896" w:rsidR="008331D0" w:rsidRDefault="008331D0" w:rsidP="00F5679A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92494B">
        <w:rPr>
          <w:b/>
        </w:rPr>
        <w:t>решения подзадачи К</w:t>
      </w:r>
      <w:r>
        <w:rPr>
          <w:b/>
        </w:rPr>
        <w:t>2.3</w:t>
      </w:r>
    </w:p>
    <w:p w14:paraId="4B27F5B3" w14:textId="447642AC" w:rsidR="00FD688E" w:rsidRDefault="0092494B" w:rsidP="00E922B4">
      <w:pPr>
        <w:numPr>
          <w:ilvl w:val="0"/>
          <w:numId w:val="8"/>
        </w:numPr>
        <w:spacing w:after="0" w:line="360" w:lineRule="auto"/>
        <w:ind w:left="0" w:right="0" w:firstLine="709"/>
      </w:pPr>
      <w:r>
        <w:t>П</w:t>
      </w:r>
      <w:r w:rsidR="00FD688E">
        <w:t>роведение внутреннего конкурса на финансирование НИОКР научными колле</w:t>
      </w:r>
      <w:r w:rsidR="00FD688E">
        <w:t>к</w:t>
      </w:r>
      <w:r w:rsidR="00FD688E">
        <w:t>тивами, в рамках реализации стратегических проектов и мероприятий заявляемой програ</w:t>
      </w:r>
      <w:r w:rsidR="00FD688E">
        <w:t>м</w:t>
      </w:r>
      <w:r w:rsidR="00FD688E">
        <w:t>мы</w:t>
      </w:r>
      <w:r w:rsidR="00A10C58">
        <w:t>.</w:t>
      </w:r>
      <w:r w:rsidR="00A10C58" w:rsidRPr="00656E34">
        <w:t xml:space="preserve"> </w:t>
      </w:r>
      <w:r w:rsidR="00A10C58">
        <w:t>Вторичный приоритет.</w:t>
      </w:r>
    </w:p>
    <w:p w14:paraId="53A6E35D" w14:textId="34E9967D" w:rsidR="00FD688E" w:rsidRDefault="0092494B" w:rsidP="00E922B4">
      <w:pPr>
        <w:numPr>
          <w:ilvl w:val="0"/>
          <w:numId w:val="8"/>
        </w:numPr>
        <w:spacing w:after="0" w:line="360" w:lineRule="auto"/>
        <w:ind w:left="0" w:right="0" w:firstLine="567"/>
      </w:pPr>
      <w:r>
        <w:t>Р</w:t>
      </w:r>
      <w:r w:rsidR="00FD688E">
        <w:t>азработка пакета предложений и программы продвижения на выполнение НИОКР и оказание научно-технических услуг</w:t>
      </w:r>
      <w:r>
        <w:t xml:space="preserve"> для бизнес-структур</w:t>
      </w:r>
      <w:r w:rsidR="00A10C58">
        <w:t>.</w:t>
      </w:r>
      <w:r w:rsidR="00A10C58" w:rsidRPr="00656E34">
        <w:t xml:space="preserve"> </w:t>
      </w:r>
      <w:r w:rsidR="00A10C58">
        <w:t>Вторичный приоритет.</w:t>
      </w:r>
    </w:p>
    <w:p w14:paraId="29549851" w14:textId="4D09F599" w:rsidR="00FD688E" w:rsidRDefault="0092494B" w:rsidP="00E922B4">
      <w:pPr>
        <w:numPr>
          <w:ilvl w:val="0"/>
          <w:numId w:val="8"/>
        </w:numPr>
        <w:spacing w:after="0" w:line="360" w:lineRule="auto"/>
        <w:ind w:left="0" w:right="0" w:firstLine="567"/>
      </w:pPr>
      <w:r>
        <w:t>У</w:t>
      </w:r>
      <w:r w:rsidR="00FD688E">
        <w:t xml:space="preserve">величения </w:t>
      </w:r>
      <w:r w:rsidR="00A10C58">
        <w:t xml:space="preserve">объема </w:t>
      </w:r>
      <w:r w:rsidR="00FD688E">
        <w:t xml:space="preserve">НИОКР через становление </w:t>
      </w:r>
      <w:r>
        <w:t>ВУЗ</w:t>
      </w:r>
      <w:r w:rsidR="00FD688E">
        <w:t>а ключевым региональным це</w:t>
      </w:r>
      <w:r w:rsidR="00FD688E">
        <w:t>н</w:t>
      </w:r>
      <w:r w:rsidR="00FD688E">
        <w:t>тром исследовательской деятельности по ключевым направлениям</w:t>
      </w:r>
      <w:r w:rsidR="00A10C58">
        <w:t>.</w:t>
      </w:r>
      <w:r w:rsidR="00A10C58" w:rsidRPr="00656E34">
        <w:t xml:space="preserve"> </w:t>
      </w:r>
      <w:r w:rsidR="00A10C58">
        <w:t>Первичный приоритет.</w:t>
      </w:r>
    </w:p>
    <w:p w14:paraId="74A783AB" w14:textId="382C9318" w:rsidR="00A10C58" w:rsidRDefault="0092494B" w:rsidP="00E922B4">
      <w:pPr>
        <w:numPr>
          <w:ilvl w:val="0"/>
          <w:numId w:val="8"/>
        </w:numPr>
        <w:spacing w:after="0" w:line="360" w:lineRule="auto"/>
        <w:ind w:left="0" w:right="0" w:firstLine="567"/>
      </w:pPr>
      <w:r>
        <w:t>С</w:t>
      </w:r>
      <w:r w:rsidR="00A10C58">
        <w:t xml:space="preserve">оздание </w:t>
      </w:r>
      <w:proofErr w:type="spellStart"/>
      <w:r w:rsidR="00A10C58">
        <w:t>МИП</w:t>
      </w:r>
      <w:r>
        <w:t>ов</w:t>
      </w:r>
      <w:proofErr w:type="spellEnd"/>
      <w:r w:rsidR="00A10C58">
        <w:t>. Первичный приоритет.</w:t>
      </w:r>
    </w:p>
    <w:p w14:paraId="7587D83D" w14:textId="77777777" w:rsidR="00FD688E" w:rsidRDefault="00FD688E" w:rsidP="009712FD">
      <w:pPr>
        <w:spacing w:after="0" w:line="360" w:lineRule="auto"/>
        <w:ind w:left="709" w:right="0" w:firstLine="0"/>
      </w:pPr>
    </w:p>
    <w:p w14:paraId="1C1CFF12" w14:textId="15C4D57C" w:rsidR="008331D0" w:rsidRDefault="008331D0" w:rsidP="00F5679A">
      <w:pPr>
        <w:spacing w:after="0" w:line="360" w:lineRule="auto"/>
        <w:ind w:right="0" w:firstLine="709"/>
        <w:rPr>
          <w:b/>
        </w:rPr>
      </w:pPr>
      <w:r>
        <w:rPr>
          <w:b/>
        </w:rPr>
        <w:lastRenderedPageBreak/>
        <w:t xml:space="preserve">Блок мероприятий </w:t>
      </w:r>
      <w:r w:rsidRPr="0092494B">
        <w:rPr>
          <w:b/>
        </w:rPr>
        <w:t>решения подзадачи К</w:t>
      </w:r>
      <w:r>
        <w:rPr>
          <w:b/>
        </w:rPr>
        <w:t>2.4</w:t>
      </w:r>
    </w:p>
    <w:p w14:paraId="1BD977A6" w14:textId="71D0A654" w:rsidR="00340C4F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П</w:t>
      </w:r>
      <w:r w:rsidR="00340C4F">
        <w:t>роведение совместных исследовательских работ с другими университетами и и</w:t>
      </w:r>
      <w:r w:rsidR="00340C4F">
        <w:t>н</w:t>
      </w:r>
      <w:r w:rsidR="00340C4F">
        <w:t>новационными предприятиями.</w:t>
      </w:r>
      <w:r w:rsidR="00340C4F" w:rsidRPr="00656E34">
        <w:t xml:space="preserve"> </w:t>
      </w:r>
      <w:r w:rsidR="00340C4F">
        <w:t>Первичный приоритет.</w:t>
      </w:r>
    </w:p>
    <w:p w14:paraId="2A66F117" w14:textId="4000C644" w:rsidR="00340C4F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О</w:t>
      </w:r>
      <w:r w:rsidR="00340C4F">
        <w:t>ткрытие новых лабораторий на базе ВУЗа и совместно с партнерами, занимающ</w:t>
      </w:r>
      <w:r w:rsidR="00340C4F">
        <w:t>и</w:t>
      </w:r>
      <w:r w:rsidR="00D800A2">
        <w:t>ми</w:t>
      </w:r>
      <w:r w:rsidR="00340C4F">
        <w:t>ся актуальными для региона проблемами.</w:t>
      </w:r>
      <w:r w:rsidR="00340C4F" w:rsidRPr="00340C4F">
        <w:t xml:space="preserve"> </w:t>
      </w:r>
      <w:r w:rsidR="00340C4F">
        <w:t>Первичный приоритет.</w:t>
      </w:r>
    </w:p>
    <w:p w14:paraId="3669929D" w14:textId="0015843C" w:rsidR="00340C4F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П</w:t>
      </w:r>
      <w:r w:rsidR="00D84BAC">
        <w:t>ривлечение сотрудников ВУЗа для выполнения НИОКР. Первичный приоритет.</w:t>
      </w:r>
    </w:p>
    <w:p w14:paraId="608ED572" w14:textId="2D4A8777" w:rsidR="00206DE2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П</w:t>
      </w:r>
      <w:r w:rsidR="00206DE2">
        <w:t>ривлечение к работе сотрудников</w:t>
      </w:r>
      <w:r>
        <w:t>,</w:t>
      </w:r>
      <w:r w:rsidR="00206DE2">
        <w:t xml:space="preserve"> имеющих ученую степень. Первичный приор</w:t>
      </w:r>
      <w:r w:rsidR="00206DE2">
        <w:t>и</w:t>
      </w:r>
      <w:r w:rsidR="00206DE2">
        <w:t>тет.</w:t>
      </w:r>
    </w:p>
    <w:p w14:paraId="1FB56025" w14:textId="07F52171" w:rsidR="00206DE2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П</w:t>
      </w:r>
      <w:r w:rsidR="00206DE2">
        <w:t>ривлечение студентов из других учебных заведений к обучению в аспирантуре. Первичный приоритет.</w:t>
      </w:r>
    </w:p>
    <w:p w14:paraId="3BB66891" w14:textId="6DF0F931" w:rsidR="0092494B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У</w:t>
      </w:r>
      <w:r w:rsidR="00FD688E">
        <w:t xml:space="preserve">величение числа проводимых на базе </w:t>
      </w:r>
      <w:r>
        <w:t>А</w:t>
      </w:r>
      <w:r w:rsidR="00FD688E">
        <w:t>кадемии форумов, выставок, научных с</w:t>
      </w:r>
      <w:r w:rsidR="00FD688E">
        <w:t>о</w:t>
      </w:r>
      <w:r w:rsidR="00FD688E">
        <w:t xml:space="preserve">вещаний позволит выстроить политику улучшения узнаваемости </w:t>
      </w:r>
      <w:r>
        <w:t>А</w:t>
      </w:r>
      <w:r w:rsidR="00FD688E">
        <w:t>кадемии, привлечения н</w:t>
      </w:r>
      <w:r w:rsidR="00FD688E">
        <w:t>о</w:t>
      </w:r>
      <w:r w:rsidR="00FD688E">
        <w:t>вых научных сотрудников и партнеров</w:t>
      </w:r>
      <w:r w:rsidR="001E0376">
        <w:t>.</w:t>
      </w:r>
      <w:r w:rsidR="001E0376" w:rsidRPr="00656E34">
        <w:t xml:space="preserve"> </w:t>
      </w:r>
      <w:r w:rsidR="001E0376">
        <w:t>Вторичный приоритет.</w:t>
      </w:r>
    </w:p>
    <w:p w14:paraId="5B3841C5" w14:textId="19CB3EA2" w:rsidR="00FD688E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У</w:t>
      </w:r>
      <w:r w:rsidR="00FD688E">
        <w:t>лучшение системы подготовки кадров, включающее модернизацию работы асп</w:t>
      </w:r>
      <w:r w:rsidR="00FD688E">
        <w:t>и</w:t>
      </w:r>
      <w:r w:rsidR="00FD688E">
        <w:t>рантуры</w:t>
      </w:r>
      <w:r>
        <w:t>. Должны проводиться мероприятия, ориентированные</w:t>
      </w:r>
      <w:r w:rsidR="00FD688E">
        <w:t xml:space="preserve"> на формирование компете</w:t>
      </w:r>
      <w:r w:rsidR="00FD688E">
        <w:t>н</w:t>
      </w:r>
      <w:r w:rsidR="00FD688E">
        <w:t xml:space="preserve">ций по организации и проведению научных исследований на основе </w:t>
      </w:r>
      <w:proofErr w:type="spellStart"/>
      <w:r w:rsidR="00FD688E">
        <w:t>профстандарта</w:t>
      </w:r>
      <w:proofErr w:type="spellEnd"/>
      <w:r w:rsidR="00FD688E">
        <w:t xml:space="preserve"> научного работника, вовлечение аспирантов в работу в научно-исследовательских проектах</w:t>
      </w:r>
      <w:r>
        <w:t>. А</w:t>
      </w:r>
      <w:r w:rsidR="00FD688E">
        <w:t>спира</w:t>
      </w:r>
      <w:r w:rsidR="00FD688E">
        <w:t>н</w:t>
      </w:r>
      <w:r w:rsidR="00FD688E">
        <w:t>тур</w:t>
      </w:r>
      <w:r>
        <w:t>а должна быть направлена</w:t>
      </w:r>
      <w:r w:rsidR="00FD688E">
        <w:t xml:space="preserve"> на приоритетные для </w:t>
      </w:r>
      <w:r>
        <w:t>А</w:t>
      </w:r>
      <w:r w:rsidR="00FD688E">
        <w:t>кадемии и региона направления</w:t>
      </w:r>
      <w:r>
        <w:t xml:space="preserve"> подг</w:t>
      </w:r>
      <w:r>
        <w:t>о</w:t>
      </w:r>
      <w:r>
        <w:t>товки,</w:t>
      </w:r>
      <w:r w:rsidR="00FD688E">
        <w:t xml:space="preserve"> получение прикладных результатов и их внедрение через центры трансфера</w:t>
      </w:r>
      <w:r>
        <w:t>. Возмо</w:t>
      </w:r>
      <w:r>
        <w:t>ж</w:t>
      </w:r>
      <w:r>
        <w:t>на реализация</w:t>
      </w:r>
      <w:r w:rsidR="00FD688E">
        <w:t xml:space="preserve"> сетевой аспирантуры</w:t>
      </w:r>
      <w:r w:rsidR="00685D1E" w:rsidRPr="00685D1E">
        <w:t>. Вторичный приоритет.</w:t>
      </w:r>
    </w:p>
    <w:p w14:paraId="0E58876B" w14:textId="37F032E8" w:rsidR="0092494B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Р</w:t>
      </w:r>
      <w:r w:rsidR="00FD688E">
        <w:t xml:space="preserve">азвитие сети диссертационных советов </w:t>
      </w:r>
      <w:r>
        <w:t>А</w:t>
      </w:r>
      <w:r w:rsidR="00FD688E">
        <w:t xml:space="preserve">кадемии в кооперации с ведущими </w:t>
      </w:r>
      <w:r w:rsidR="00C058E4">
        <w:t>ВУЗ</w:t>
      </w:r>
      <w:r w:rsidR="00FD688E">
        <w:t>а</w:t>
      </w:r>
      <w:r w:rsidR="00FD688E">
        <w:t>ми страны</w:t>
      </w:r>
      <w:r w:rsidR="00685D1E" w:rsidRPr="00685D1E">
        <w:t>. Вторичный приоритет.</w:t>
      </w:r>
    </w:p>
    <w:p w14:paraId="520E4F9E" w14:textId="216C6D77" w:rsidR="00C60556" w:rsidRDefault="0092494B" w:rsidP="00E922B4">
      <w:pPr>
        <w:numPr>
          <w:ilvl w:val="0"/>
          <w:numId w:val="2"/>
        </w:numPr>
        <w:spacing w:after="0" w:line="360" w:lineRule="auto"/>
        <w:ind w:left="0" w:right="0" w:firstLine="567"/>
      </w:pPr>
      <w:r>
        <w:t>С</w:t>
      </w:r>
      <w:r w:rsidR="00FD688E">
        <w:t xml:space="preserve">оздание центра коллективного пользования на базе </w:t>
      </w:r>
      <w:r>
        <w:t>А</w:t>
      </w:r>
      <w:r w:rsidR="00FD688E">
        <w:t>кадемии совместно с другими университетами и крупными компаниями</w:t>
      </w:r>
      <w:r w:rsidR="00685D1E" w:rsidRPr="00685D1E">
        <w:t>. Вторичный приоритет</w:t>
      </w:r>
      <w:r w:rsidR="00FD688E">
        <w:t>.</w:t>
      </w:r>
    </w:p>
    <w:p w14:paraId="2450A5E4" w14:textId="1CB35B4A" w:rsidR="009B6310" w:rsidRDefault="00D722BE" w:rsidP="00FC18FE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Влияние на развитие </w:t>
      </w:r>
      <w:r w:rsidR="0092494B">
        <w:rPr>
          <w:b/>
        </w:rPr>
        <w:t>А</w:t>
      </w:r>
      <w:r w:rsidR="00D57953">
        <w:rPr>
          <w:b/>
        </w:rPr>
        <w:t>кадемии</w:t>
      </w:r>
      <w:r>
        <w:rPr>
          <w:b/>
        </w:rPr>
        <w:t>.</w:t>
      </w:r>
    </w:p>
    <w:p w14:paraId="474AEDFA" w14:textId="77777777" w:rsidR="004825BD" w:rsidRDefault="00D722BE" w:rsidP="00CE1EC5">
      <w:pPr>
        <w:spacing w:after="0" w:line="360" w:lineRule="auto"/>
        <w:ind w:right="0" w:firstLine="720"/>
      </w:pPr>
      <w:r>
        <w:t>Данные мероприятия позволят отбирать талантливых и заинтересованных студентов уже с начальных курсов и буд</w:t>
      </w:r>
      <w:r w:rsidR="0092494B">
        <w:t>у</w:t>
      </w:r>
      <w:r>
        <w:t>т обеспечивать им тесное взаимодействие с реальными сект</w:t>
      </w:r>
      <w:r>
        <w:t>о</w:t>
      </w:r>
      <w:r>
        <w:t>рами экономики. Программы совместного обмена как студентов, так и преподавателей по</w:t>
      </w:r>
      <w:r>
        <w:t>з</w:t>
      </w:r>
      <w:r>
        <w:t xml:space="preserve">волят расширить географию партнёров </w:t>
      </w:r>
      <w:r w:rsidR="0092494B">
        <w:t>А</w:t>
      </w:r>
      <w:r>
        <w:t>кадемии, привлечь новый персонал и повысить ак</w:t>
      </w:r>
      <w:r>
        <w:t>а</w:t>
      </w:r>
      <w:r>
        <w:t>демический уровень студентов.</w:t>
      </w:r>
      <w:r w:rsidR="004825BD">
        <w:t xml:space="preserve"> </w:t>
      </w:r>
    </w:p>
    <w:p w14:paraId="2C190A0A" w14:textId="209866E4" w:rsidR="009B6310" w:rsidRDefault="00D722BE" w:rsidP="00CE1EC5">
      <w:pPr>
        <w:spacing w:after="0" w:line="360" w:lineRule="auto"/>
        <w:ind w:right="0" w:firstLine="720"/>
      </w:pPr>
      <w:r>
        <w:t xml:space="preserve">Ведение совместной научной деятельности поможет развивать новые направления, так, например, совместная работа с Северо-Кавказским федеральным университетом по направлениям «Компьютерные науки» (264 публикации или 9,2% в </w:t>
      </w:r>
      <w:proofErr w:type="spellStart"/>
      <w:r>
        <w:t>Scopus</w:t>
      </w:r>
      <w:proofErr w:type="spellEnd"/>
      <w:r>
        <w:t xml:space="preserve"> по этой теме) ст</w:t>
      </w:r>
      <w:r>
        <w:t>а</w:t>
      </w:r>
      <w:r>
        <w:t>нет для академии драйвером увеличения числа собственных исследовательских работ по данному направлению.</w:t>
      </w:r>
    </w:p>
    <w:p w14:paraId="7202A041" w14:textId="1C633E51" w:rsidR="009B6310" w:rsidRDefault="0092494B" w:rsidP="00CE1EC5">
      <w:pPr>
        <w:spacing w:after="0" w:line="360" w:lineRule="auto"/>
        <w:ind w:right="0" w:firstLine="720"/>
      </w:pPr>
      <w:r>
        <w:lastRenderedPageBreak/>
        <w:t>Реализация</w:t>
      </w:r>
      <w:r w:rsidR="00D722BE">
        <w:t xml:space="preserve"> новых исследований улучшит совместную работу </w:t>
      </w:r>
      <w:r>
        <w:t xml:space="preserve">студентов </w:t>
      </w:r>
      <w:r w:rsidR="00D722BE">
        <w:t>с крупными компаниями, позволит развить непосредственное взаимодействие с ключевыми организац</w:t>
      </w:r>
      <w:r w:rsidR="00D722BE">
        <w:t>и</w:t>
      </w:r>
      <w:r w:rsidR="00D722BE">
        <w:t>ями, работающими с проблемами региона. Кроме того, данный центр будет играть роль трансфера технологических разработок между различными секторами экономики.</w:t>
      </w:r>
    </w:p>
    <w:p w14:paraId="68EFB0DD" w14:textId="265A7BA0" w:rsidR="0092494B" w:rsidRDefault="0092494B">
      <w:pPr>
        <w:spacing w:after="0"/>
        <w:ind w:right="0" w:firstLine="0"/>
        <w:jc w:val="left"/>
        <w:rPr>
          <w:color w:val="000000"/>
        </w:rPr>
      </w:pPr>
      <w:r>
        <w:rPr>
          <w:color w:val="000000"/>
        </w:rPr>
        <w:br w:type="page"/>
      </w:r>
    </w:p>
    <w:p w14:paraId="4E61001A" w14:textId="77777777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17" w:name="_Toc27352705"/>
      <w:r>
        <w:lastRenderedPageBreak/>
        <w:t>Предложения п</w:t>
      </w:r>
      <w:r w:rsidR="00FC18FE">
        <w:t>о развитию кадрового потенциала</w:t>
      </w:r>
      <w:bookmarkEnd w:id="17"/>
    </w:p>
    <w:p w14:paraId="7A4DBBE9" w14:textId="77777777" w:rsidR="00FC18FE" w:rsidRDefault="00FC18FE" w:rsidP="00CE1EC5">
      <w:pPr>
        <w:spacing w:after="0" w:line="360" w:lineRule="auto"/>
        <w:ind w:right="0" w:firstLine="720"/>
      </w:pPr>
    </w:p>
    <w:p w14:paraId="132ECB04" w14:textId="56AA29DD" w:rsidR="009B6310" w:rsidRDefault="00D722BE" w:rsidP="00CE1EC5">
      <w:pPr>
        <w:spacing w:after="0" w:line="360" w:lineRule="auto"/>
        <w:ind w:right="0" w:firstLine="720"/>
      </w:pPr>
      <w:r>
        <w:t>Кадровая стратегия Северо-Кавказской государственной академии нацелена на инн</w:t>
      </w:r>
      <w:r>
        <w:t>о</w:t>
      </w:r>
      <w:r>
        <w:t>вационный путь развития с формированием</w:t>
      </w:r>
      <w:r w:rsidR="0092494B">
        <w:t xml:space="preserve"> активной</w:t>
      </w:r>
      <w:r>
        <w:t xml:space="preserve"> позиции роли человека в образов</w:t>
      </w:r>
      <w:r>
        <w:t>а</w:t>
      </w:r>
      <w:r>
        <w:t>тельном процессе.</w:t>
      </w:r>
    </w:p>
    <w:p w14:paraId="624820B3" w14:textId="125F702F" w:rsidR="00B067FD" w:rsidRDefault="00B067FD" w:rsidP="00CE1EC5">
      <w:pPr>
        <w:spacing w:after="0" w:line="360" w:lineRule="auto"/>
        <w:ind w:right="0" w:firstLine="720"/>
      </w:pPr>
      <w:r>
        <w:t>Согласно мониторингу ВУЗов, у</w:t>
      </w:r>
      <w:r w:rsidRPr="00B067FD">
        <w:t>дельный вес НПР, имеющих ученую степень канд</w:t>
      </w:r>
      <w:r w:rsidRPr="00B067FD">
        <w:t>и</w:t>
      </w:r>
      <w:r w:rsidRPr="00B067FD">
        <w:t>дата наук, в общей численности НПР</w:t>
      </w:r>
      <w:r>
        <w:t xml:space="preserve"> составляет 55,78%; у</w:t>
      </w:r>
      <w:r w:rsidRPr="00B067FD">
        <w:t>дельный вес НПР, имеющих уч</w:t>
      </w:r>
      <w:r w:rsidRPr="00B067FD">
        <w:t>е</w:t>
      </w:r>
      <w:r w:rsidRPr="00B067FD">
        <w:t>ную степень кандидата и доктора наук, в общей численности НПР образовательной орган</w:t>
      </w:r>
      <w:r w:rsidRPr="00B067FD">
        <w:t>и</w:t>
      </w:r>
      <w:r w:rsidRPr="00B067FD">
        <w:t xml:space="preserve">зации (без совместителей и работающих по договорам гражданско-правового характера) </w:t>
      </w:r>
      <w:r>
        <w:t>с</w:t>
      </w:r>
      <w:r>
        <w:t>о</w:t>
      </w:r>
      <w:r>
        <w:t>ставляет 71,76%; д</w:t>
      </w:r>
      <w:r w:rsidRPr="00B067FD">
        <w:t>оля штатных работников ППС в общей численности ППС</w:t>
      </w:r>
      <w:r>
        <w:t xml:space="preserve"> составляет 73,68%. Данные показатели незначительно отличаются от медианного значения по стране и региону. </w:t>
      </w:r>
      <w:r w:rsidRPr="00B067FD">
        <w:t>Удельный вес НПР</w:t>
      </w:r>
      <w:r w:rsidR="0092494B">
        <w:t>,</w:t>
      </w:r>
      <w:r w:rsidRPr="00B067FD">
        <w:t xml:space="preserve"> имеющих ученую степень доктора наук, в общей численности НПР</w:t>
      </w:r>
      <w:r>
        <w:t xml:space="preserve"> составляет 12,35%, что меньше медианного значения по России и превосходит медиа</w:t>
      </w:r>
      <w:r>
        <w:t>н</w:t>
      </w:r>
      <w:r>
        <w:t>ное значение по региону.</w:t>
      </w:r>
      <w:r w:rsidRPr="00B067FD">
        <w:t xml:space="preserve"> Число НПР, имеющих ученую степень кандидата и доктора наук, в расчете на 100 студентов</w:t>
      </w:r>
      <w:r>
        <w:t xml:space="preserve"> составляет 4,71</w:t>
      </w:r>
      <w:r w:rsidR="0092494B">
        <w:t xml:space="preserve"> </w:t>
      </w:r>
      <w:r>
        <w:t xml:space="preserve">ед., что незначительно выше медианного значения по стране и </w:t>
      </w:r>
      <w:r w:rsidR="006A19F7">
        <w:t>сильно превосходит медианное значение по региону.</w:t>
      </w:r>
    </w:p>
    <w:p w14:paraId="4B8B7ECD" w14:textId="74A5C7AD" w:rsidR="006A19F7" w:rsidRDefault="006A19F7" w:rsidP="00CE1EC5">
      <w:pPr>
        <w:spacing w:after="0" w:line="360" w:lineRule="auto"/>
        <w:ind w:right="0" w:firstLine="720"/>
      </w:pPr>
      <w:r>
        <w:t>Стоит отметить, что ВУЗ конкурентоспособен на региональном рынке труда. Основ</w:t>
      </w:r>
      <w:r>
        <w:t>а</w:t>
      </w:r>
      <w:r>
        <w:t>нием для данного вывода служит отношение средней заработной платы НПР в образовател</w:t>
      </w:r>
      <w:r>
        <w:t>ь</w:t>
      </w:r>
      <w:r>
        <w:t>ной организации (из всех источников), к средней заработной плате по экономик</w:t>
      </w:r>
      <w:r w:rsidR="00D800A2">
        <w:t>е</w:t>
      </w:r>
      <w:r>
        <w:t xml:space="preserve"> региона – </w:t>
      </w:r>
      <w:r w:rsidR="00D800A2">
        <w:t>202,0</w:t>
      </w:r>
      <w:r>
        <w:t>% (по итогам 2019г.). Таким образом, ВУЗ может привлекать дополнительных научно-педагогических работников, исходя из экономической привлекательности вакансий для п</w:t>
      </w:r>
      <w:r>
        <w:t>о</w:t>
      </w:r>
      <w:r>
        <w:t>следних.</w:t>
      </w:r>
    </w:p>
    <w:p w14:paraId="6B646694" w14:textId="60C491FF" w:rsidR="009B6310" w:rsidRDefault="00D722BE" w:rsidP="00CE1EC5">
      <w:pPr>
        <w:spacing w:after="0" w:line="360" w:lineRule="auto"/>
        <w:ind w:right="0" w:firstLine="720"/>
      </w:pPr>
      <w:r>
        <w:t>Благодаря внедрению системы развития и управления кадрами</w:t>
      </w:r>
      <w:r w:rsidR="0092494B">
        <w:t>,</w:t>
      </w:r>
      <w:r>
        <w:t xml:space="preserve"> возможна реализация ключевых проектов, которые направлены на устойчивое развитие </w:t>
      </w:r>
      <w:r w:rsidR="0092494B">
        <w:t>А</w:t>
      </w:r>
      <w:r w:rsidR="00D57953">
        <w:t>кадемии</w:t>
      </w:r>
      <w:r>
        <w:t>. Такая система включает в себя:</w:t>
      </w:r>
    </w:p>
    <w:p w14:paraId="05C03514" w14:textId="77777777" w:rsidR="009B6310" w:rsidRDefault="00FC18FE" w:rsidP="00E922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</w:pPr>
      <w:r>
        <w:rPr>
          <w:color w:val="000000"/>
        </w:rPr>
        <w:t>п</w:t>
      </w:r>
      <w:r w:rsidR="00D722BE">
        <w:rPr>
          <w:color w:val="000000"/>
        </w:rPr>
        <w:t>оиск, отбор и привлечение талантливых работников;</w:t>
      </w:r>
    </w:p>
    <w:p w14:paraId="39C0F6BD" w14:textId="77777777" w:rsidR="009B6310" w:rsidRDefault="00FC18FE" w:rsidP="00E922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</w:pPr>
      <w:r>
        <w:rPr>
          <w:color w:val="000000"/>
        </w:rPr>
        <w:t>о</w:t>
      </w:r>
      <w:r w:rsidR="00D722BE">
        <w:rPr>
          <w:color w:val="000000"/>
        </w:rPr>
        <w:t>птимизацию функционала и численного состава работников;</w:t>
      </w:r>
    </w:p>
    <w:p w14:paraId="3AC68C86" w14:textId="77777777" w:rsidR="009B6310" w:rsidRDefault="00FC18FE" w:rsidP="00E922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</w:pPr>
      <w:r>
        <w:rPr>
          <w:color w:val="000000"/>
        </w:rPr>
        <w:t>с</w:t>
      </w:r>
      <w:r w:rsidR="00D722BE">
        <w:rPr>
          <w:color w:val="000000"/>
        </w:rPr>
        <w:t>оздание механизмов мотивации для развития работников;</w:t>
      </w:r>
    </w:p>
    <w:p w14:paraId="6E09BEAD" w14:textId="6FA80328" w:rsidR="009B6310" w:rsidRDefault="00FC18FE" w:rsidP="00E922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</w:pPr>
      <w:r>
        <w:rPr>
          <w:color w:val="000000"/>
        </w:rPr>
        <w:t>с</w:t>
      </w:r>
      <w:r w:rsidR="00D722BE">
        <w:rPr>
          <w:color w:val="000000"/>
        </w:rPr>
        <w:t>оздание условий для развития научной, образовательной, прикладной и управле</w:t>
      </w:r>
      <w:r w:rsidR="00D722BE">
        <w:rPr>
          <w:color w:val="000000"/>
        </w:rPr>
        <w:t>н</w:t>
      </w:r>
      <w:r w:rsidR="00D722BE">
        <w:rPr>
          <w:color w:val="000000"/>
        </w:rPr>
        <w:t>ческой траекториям;</w:t>
      </w:r>
    </w:p>
    <w:p w14:paraId="06E4F66D" w14:textId="77777777" w:rsidR="009B6310" w:rsidRDefault="00FC18FE" w:rsidP="00E922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</w:pPr>
      <w:r>
        <w:rPr>
          <w:color w:val="000000"/>
        </w:rPr>
        <w:t>п</w:t>
      </w:r>
      <w:r w:rsidR="00D722BE">
        <w:rPr>
          <w:color w:val="000000"/>
        </w:rPr>
        <w:t>овышение вовлеченности и инициативности работников;</w:t>
      </w:r>
    </w:p>
    <w:p w14:paraId="18CE6594" w14:textId="77777777" w:rsidR="009B6310" w:rsidRDefault="00FC18FE" w:rsidP="00E922B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</w:pPr>
      <w:r>
        <w:rPr>
          <w:color w:val="000000"/>
        </w:rPr>
        <w:t>р</w:t>
      </w:r>
      <w:r w:rsidR="00D722BE">
        <w:rPr>
          <w:color w:val="000000"/>
        </w:rPr>
        <w:t>азвитие корпоративной культуры.</w:t>
      </w:r>
    </w:p>
    <w:p w14:paraId="411B9829" w14:textId="66FDA2AB" w:rsidR="009B6310" w:rsidRDefault="00D722BE" w:rsidP="00CE1EC5">
      <w:pPr>
        <w:spacing w:after="0" w:line="360" w:lineRule="auto"/>
        <w:ind w:right="0" w:firstLine="720"/>
      </w:pPr>
      <w:r>
        <w:t>Данная система обеспечит условия по поиску, развитию потенциала и его поддержке наиболее перспективных сотрудников</w:t>
      </w:r>
      <w:r w:rsidR="0092494B">
        <w:t>. Станет возможно</w:t>
      </w:r>
      <w:r>
        <w:t xml:space="preserve"> создание конкурентной социально-</w:t>
      </w:r>
      <w:r>
        <w:lastRenderedPageBreak/>
        <w:t>профессиональной среды, а также</w:t>
      </w:r>
      <w:r w:rsidR="0092494B">
        <w:t xml:space="preserve"> увеличит количество</w:t>
      </w:r>
      <w:r>
        <w:t xml:space="preserve"> возможностей непрерывно</w:t>
      </w:r>
      <w:r w:rsidR="0092494B">
        <w:t>го</w:t>
      </w:r>
      <w:r>
        <w:t xml:space="preserve"> сам</w:t>
      </w:r>
      <w:r>
        <w:t>о</w:t>
      </w:r>
      <w:r>
        <w:t>развити</w:t>
      </w:r>
      <w:r w:rsidR="0092494B">
        <w:t>я персонала</w:t>
      </w:r>
      <w:r>
        <w:t>.</w:t>
      </w:r>
    </w:p>
    <w:p w14:paraId="5AA93BFA" w14:textId="2E2704C4" w:rsidR="009B6310" w:rsidRDefault="00D722BE" w:rsidP="00CE1EC5">
      <w:pPr>
        <w:spacing w:after="0" w:line="360" w:lineRule="auto"/>
        <w:ind w:right="0" w:firstLine="720"/>
      </w:pPr>
      <w:r>
        <w:t xml:space="preserve">Блоки мероприятий, которые ориентированы на интеграцию работников в наиболее значимые направления развития </w:t>
      </w:r>
      <w:r w:rsidR="0092494B">
        <w:t>А</w:t>
      </w:r>
      <w:r w:rsidR="00D57953">
        <w:t xml:space="preserve">кадемии </w:t>
      </w:r>
      <w:r>
        <w:t>и адресную поддержку за достижение конкре</w:t>
      </w:r>
      <w:r>
        <w:t>т</w:t>
      </w:r>
      <w:r>
        <w:t xml:space="preserve">ных результатов, будут взяты за основу системы. </w:t>
      </w:r>
    </w:p>
    <w:p w14:paraId="3EEDC001" w14:textId="5D56F38F" w:rsidR="00CB1987" w:rsidRDefault="00383DF5" w:rsidP="001E3B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09"/>
      </w:pPr>
      <w:r>
        <w:t>Целесообразно сосредоточить усилия Академии по развитию кадрового потенциала, в соответствии с приоритетами развития региона и направлениями экономической деятельн</w:t>
      </w:r>
      <w:r>
        <w:t>о</w:t>
      </w:r>
      <w:r>
        <w:t>сти, широко представленными в регионе, описанных в п.5.2.5.</w:t>
      </w:r>
      <w:r w:rsidR="00343C70">
        <w:t xml:space="preserve"> </w:t>
      </w:r>
      <w:r w:rsidR="0092494B">
        <w:t>Данные мероприятия</w:t>
      </w:r>
      <w:r w:rsidR="00343C70">
        <w:t xml:space="preserve"> позвол</w:t>
      </w:r>
      <w:r w:rsidR="0092494B">
        <w:t>я</w:t>
      </w:r>
      <w:r w:rsidR="00343C70">
        <w:t xml:space="preserve">т выстроить устойчивое и выгодное взаимодействие со </w:t>
      </w:r>
      <w:proofErr w:type="spellStart"/>
      <w:r w:rsidR="00343C70">
        <w:t>стейкхолдерами</w:t>
      </w:r>
      <w:proofErr w:type="spellEnd"/>
      <w:r w:rsidR="00343C70">
        <w:t xml:space="preserve"> региона.</w:t>
      </w:r>
    </w:p>
    <w:p w14:paraId="6BCA971A" w14:textId="7970C3EC" w:rsidR="0092494B" w:rsidRDefault="0092494B" w:rsidP="001E3B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09"/>
      </w:pPr>
      <w:r>
        <w:t>Целесообразно выделить следующие подзадачи раздела:</w:t>
      </w:r>
    </w:p>
    <w:p w14:paraId="5B14DDB5" w14:textId="16EA2D43" w:rsidR="00CB1987" w:rsidRDefault="00CB1987" w:rsidP="00CE1EC5">
      <w:pPr>
        <w:spacing w:after="0" w:line="360" w:lineRule="auto"/>
        <w:ind w:right="0" w:firstLine="720"/>
      </w:pPr>
      <w:r>
        <w:t>К3.1</w:t>
      </w:r>
      <w:r w:rsidR="00AB122A">
        <w:t xml:space="preserve"> развитие системы стимулирования сотрудников</w:t>
      </w:r>
      <w:r w:rsidR="0092494B">
        <w:t>;</w:t>
      </w:r>
    </w:p>
    <w:p w14:paraId="6194DC79" w14:textId="65C0AB22" w:rsidR="00CB1987" w:rsidRDefault="00CB1987" w:rsidP="00CE1EC5">
      <w:pPr>
        <w:spacing w:after="0" w:line="360" w:lineRule="auto"/>
        <w:ind w:right="0" w:firstLine="720"/>
      </w:pPr>
      <w:r>
        <w:t>К3.2</w:t>
      </w:r>
      <w:r w:rsidR="00AB122A">
        <w:t xml:space="preserve"> повышение квалификации сотрудников ВУЗа</w:t>
      </w:r>
      <w:r w:rsidR="0092494B">
        <w:t>;</w:t>
      </w:r>
    </w:p>
    <w:p w14:paraId="73881817" w14:textId="2B7230F6" w:rsidR="00CB1987" w:rsidRDefault="00CB1987" w:rsidP="00CE1EC5">
      <w:pPr>
        <w:spacing w:after="0" w:line="360" w:lineRule="auto"/>
        <w:ind w:right="0" w:firstLine="720"/>
      </w:pPr>
      <w:r>
        <w:t>К3.3</w:t>
      </w:r>
      <w:r w:rsidR="00AB122A">
        <w:t xml:space="preserve"> формирование резерва кадров ППС</w:t>
      </w:r>
      <w:r w:rsidR="0092494B">
        <w:t>.</w:t>
      </w:r>
      <w:r w:rsidR="00AB122A">
        <w:t xml:space="preserve"> </w:t>
      </w:r>
    </w:p>
    <w:p w14:paraId="1C970174" w14:textId="77777777" w:rsidR="00AB122A" w:rsidRDefault="00AB122A" w:rsidP="00CE1EC5">
      <w:pPr>
        <w:spacing w:after="0" w:line="360" w:lineRule="auto"/>
        <w:ind w:right="0" w:firstLine="720"/>
      </w:pPr>
    </w:p>
    <w:p w14:paraId="05B9854A" w14:textId="163EE407" w:rsidR="00CB1987" w:rsidRDefault="00CB1987" w:rsidP="00CE1EC5">
      <w:pPr>
        <w:spacing w:after="0" w:line="360" w:lineRule="auto"/>
        <w:ind w:right="0" w:firstLine="720"/>
        <w:rPr>
          <w:b/>
        </w:rPr>
      </w:pPr>
      <w:r>
        <w:rPr>
          <w:b/>
        </w:rPr>
        <w:t xml:space="preserve">Блок мероприятий </w:t>
      </w:r>
      <w:r w:rsidRPr="0092494B">
        <w:rPr>
          <w:b/>
        </w:rPr>
        <w:t>решения подзадачи К</w:t>
      </w:r>
      <w:r>
        <w:rPr>
          <w:b/>
        </w:rPr>
        <w:t>3.1</w:t>
      </w:r>
    </w:p>
    <w:p w14:paraId="49CBF915" w14:textId="76DBA65E" w:rsidR="00DA5B82" w:rsidRDefault="0092494B" w:rsidP="00E922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</w:pPr>
      <w:r>
        <w:rPr>
          <w:color w:val="000000"/>
        </w:rPr>
        <w:t>Со</w:t>
      </w:r>
      <w:r w:rsidR="00DA5B82">
        <w:rPr>
          <w:color w:val="000000"/>
        </w:rPr>
        <w:t>здание и внедрение системы поощрений научно-педагогических работников и административно-управленческого персонала</w:t>
      </w:r>
      <w:r>
        <w:rPr>
          <w:color w:val="000000"/>
        </w:rPr>
        <w:t>. Данная система нацелена на привлечение</w:t>
      </w:r>
      <w:r w:rsidR="00DA5B82">
        <w:rPr>
          <w:color w:val="000000"/>
        </w:rPr>
        <w:t xml:space="preserve"> к активной научной и профессиональной деятельности на основе </w:t>
      </w:r>
      <w:proofErr w:type="spellStart"/>
      <w:r w:rsidR="00DA5B82">
        <w:rPr>
          <w:color w:val="000000"/>
        </w:rPr>
        <w:t>балльно</w:t>
      </w:r>
      <w:proofErr w:type="spellEnd"/>
      <w:r w:rsidR="00DA5B82">
        <w:rPr>
          <w:color w:val="000000"/>
        </w:rPr>
        <w:t>-рейтинговой сист</w:t>
      </w:r>
      <w:r w:rsidR="00DA5B82">
        <w:rPr>
          <w:color w:val="000000"/>
        </w:rPr>
        <w:t>е</w:t>
      </w:r>
      <w:r w:rsidR="00DA5B82">
        <w:rPr>
          <w:color w:val="000000"/>
        </w:rPr>
        <w:t>мы оценки</w:t>
      </w:r>
      <w:r>
        <w:rPr>
          <w:color w:val="000000"/>
        </w:rPr>
        <w:t>. Необходима</w:t>
      </w:r>
      <w:r w:rsidR="00DA5B82">
        <w:rPr>
          <w:color w:val="000000"/>
        </w:rPr>
        <w:t xml:space="preserve"> разработка механизмов материального стимулирования и компенс</w:t>
      </w:r>
      <w:r w:rsidR="00DA5B82">
        <w:rPr>
          <w:color w:val="000000"/>
        </w:rPr>
        <w:t>а</w:t>
      </w:r>
      <w:r w:rsidR="00DA5B82">
        <w:rPr>
          <w:color w:val="000000"/>
        </w:rPr>
        <w:t>ций</w:t>
      </w:r>
      <w:r w:rsidR="00206DE2" w:rsidRPr="00685D1E">
        <w:t>. Вторичный приоритет</w:t>
      </w:r>
      <w:r>
        <w:t>.</w:t>
      </w:r>
    </w:p>
    <w:p w14:paraId="089E36AD" w14:textId="638A5F41" w:rsidR="00DA5B82" w:rsidRDefault="0092494B" w:rsidP="00E922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567"/>
        <w:jc w:val="left"/>
      </w:pPr>
      <w:r>
        <w:rPr>
          <w:color w:val="000000"/>
        </w:rPr>
        <w:t>О</w:t>
      </w:r>
      <w:r w:rsidR="00DA5B82">
        <w:rPr>
          <w:color w:val="000000"/>
        </w:rPr>
        <w:t>рганизация и улучшение открытых конкурсных процедур найма научно-педагогических работников</w:t>
      </w:r>
      <w:r w:rsidR="00206DE2" w:rsidRPr="00685D1E">
        <w:t>. Вторичный приоритет</w:t>
      </w:r>
      <w:r w:rsidR="00DA5B82">
        <w:rPr>
          <w:color w:val="000000"/>
        </w:rPr>
        <w:t>.</w:t>
      </w:r>
    </w:p>
    <w:p w14:paraId="05BE8DBB" w14:textId="77777777" w:rsidR="00AB122A" w:rsidRDefault="00AB122A" w:rsidP="00CE1EC5">
      <w:pPr>
        <w:spacing w:after="0" w:line="360" w:lineRule="auto"/>
        <w:ind w:right="0" w:firstLine="720"/>
        <w:rPr>
          <w:b/>
        </w:rPr>
      </w:pPr>
    </w:p>
    <w:p w14:paraId="1243E3DA" w14:textId="4A3AF5DE" w:rsidR="00CB1987" w:rsidRDefault="00CB1987" w:rsidP="00CB1987">
      <w:pPr>
        <w:spacing w:after="0" w:line="360" w:lineRule="auto"/>
        <w:ind w:right="0" w:firstLine="720"/>
        <w:rPr>
          <w:b/>
        </w:rPr>
      </w:pPr>
      <w:r>
        <w:rPr>
          <w:b/>
        </w:rPr>
        <w:t xml:space="preserve">Блок мероприятий </w:t>
      </w:r>
      <w:r w:rsidRPr="0092494B">
        <w:rPr>
          <w:b/>
        </w:rPr>
        <w:t>решения подзадачи К</w:t>
      </w:r>
      <w:r>
        <w:rPr>
          <w:b/>
        </w:rPr>
        <w:t>3.2</w:t>
      </w:r>
    </w:p>
    <w:p w14:paraId="2122300D" w14:textId="5AA540A7" w:rsidR="00DA5B82" w:rsidRDefault="00757B82" w:rsidP="00E922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567"/>
        <w:jc w:val="left"/>
      </w:pPr>
      <w:r>
        <w:rPr>
          <w:color w:val="000000"/>
        </w:rPr>
        <w:t>О</w:t>
      </w:r>
      <w:r w:rsidR="00DA5B82">
        <w:rPr>
          <w:color w:val="000000"/>
        </w:rPr>
        <w:t>рганизация стажировок</w:t>
      </w:r>
      <w:r>
        <w:rPr>
          <w:color w:val="000000"/>
        </w:rPr>
        <w:t xml:space="preserve"> в ведущих университетах страны и высокотехнологичных предприятиях</w:t>
      </w:r>
      <w:r w:rsidR="0090604F">
        <w:rPr>
          <w:color w:val="000000"/>
        </w:rPr>
        <w:t xml:space="preserve"> в рамках программы обмена</w:t>
      </w:r>
      <w:r w:rsidR="00DA5B82">
        <w:rPr>
          <w:color w:val="000000"/>
        </w:rPr>
        <w:t xml:space="preserve"> сотрудник</w:t>
      </w:r>
      <w:r>
        <w:rPr>
          <w:color w:val="000000"/>
        </w:rPr>
        <w:t>ов</w:t>
      </w:r>
      <w:r w:rsidR="00DA5B82">
        <w:rPr>
          <w:color w:val="000000"/>
        </w:rPr>
        <w:t xml:space="preserve"> </w:t>
      </w:r>
      <w:r>
        <w:rPr>
          <w:color w:val="000000"/>
        </w:rPr>
        <w:t>ВУЗ</w:t>
      </w:r>
      <w:r w:rsidR="00DA5B82">
        <w:rPr>
          <w:color w:val="000000"/>
        </w:rPr>
        <w:t>а</w:t>
      </w:r>
      <w:r>
        <w:rPr>
          <w:color w:val="000000"/>
        </w:rPr>
        <w:t>. Такие стажировки должны проходить</w:t>
      </w:r>
      <w:r w:rsidR="00DA5B82">
        <w:rPr>
          <w:color w:val="000000"/>
        </w:rPr>
        <w:t xml:space="preserve"> по направлениям, которые соответствуют приоритетам социально-экономического развития региона</w:t>
      </w:r>
      <w:r w:rsidR="0090604F" w:rsidRPr="00685D1E">
        <w:t xml:space="preserve">. </w:t>
      </w:r>
      <w:r w:rsidR="0090604F">
        <w:t>Перви</w:t>
      </w:r>
      <w:r w:rsidR="0090604F" w:rsidRPr="00685D1E">
        <w:t>чный приоритет</w:t>
      </w:r>
      <w:r>
        <w:t>.</w:t>
      </w:r>
    </w:p>
    <w:p w14:paraId="5B0D7C56" w14:textId="5D3B190B" w:rsidR="00DA5B82" w:rsidRDefault="00757B82" w:rsidP="00E922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567"/>
        <w:jc w:val="left"/>
      </w:pPr>
      <w:r>
        <w:rPr>
          <w:color w:val="000000"/>
        </w:rPr>
        <w:t>Р</w:t>
      </w:r>
      <w:r w:rsidR="00DA5B82">
        <w:rPr>
          <w:color w:val="000000"/>
        </w:rPr>
        <w:t>азработка и внедрение новых технологий в образовательную и научно-исследовательскую деятельность в сотрудничестве с региональными предприятиями, гос</w:t>
      </w:r>
      <w:r w:rsidR="00DA5B82">
        <w:rPr>
          <w:color w:val="000000"/>
        </w:rPr>
        <w:t>у</w:t>
      </w:r>
      <w:r w:rsidR="00DA5B82">
        <w:rPr>
          <w:color w:val="000000"/>
        </w:rPr>
        <w:t xml:space="preserve">дарственными органами и </w:t>
      </w:r>
      <w:r w:rsidR="00C058E4">
        <w:rPr>
          <w:color w:val="000000"/>
        </w:rPr>
        <w:t>ВУЗ</w:t>
      </w:r>
      <w:r w:rsidR="00DA5B82">
        <w:rPr>
          <w:color w:val="000000"/>
        </w:rPr>
        <w:t>ами-партнерами</w:t>
      </w:r>
      <w:r w:rsidR="0090604F" w:rsidRPr="00685D1E">
        <w:t>. Вторичный приоритет</w:t>
      </w:r>
      <w:r>
        <w:t>.</w:t>
      </w:r>
    </w:p>
    <w:p w14:paraId="52F70F27" w14:textId="77777777" w:rsidR="00AB122A" w:rsidRDefault="00AB122A" w:rsidP="00CB1987">
      <w:pPr>
        <w:spacing w:after="0" w:line="360" w:lineRule="auto"/>
        <w:ind w:right="0" w:firstLine="720"/>
      </w:pPr>
    </w:p>
    <w:p w14:paraId="6B65023A" w14:textId="0322D60A" w:rsidR="00CB1987" w:rsidRPr="00757B82" w:rsidRDefault="00CB1987" w:rsidP="00CB1987">
      <w:pPr>
        <w:spacing w:after="0" w:line="360" w:lineRule="auto"/>
        <w:ind w:right="0" w:firstLine="720"/>
        <w:rPr>
          <w:b/>
        </w:rPr>
      </w:pPr>
      <w:r>
        <w:rPr>
          <w:b/>
        </w:rPr>
        <w:t xml:space="preserve">Блок мероприятий </w:t>
      </w:r>
      <w:r w:rsidRPr="00757B82">
        <w:rPr>
          <w:b/>
        </w:rPr>
        <w:t>решения подзадачи К</w:t>
      </w:r>
      <w:r>
        <w:rPr>
          <w:b/>
        </w:rPr>
        <w:t>3.3</w:t>
      </w:r>
    </w:p>
    <w:p w14:paraId="1437388C" w14:textId="65B14EBB" w:rsidR="00DA5B82" w:rsidRDefault="00757B82" w:rsidP="00E922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567"/>
        <w:jc w:val="left"/>
      </w:pPr>
      <w:r>
        <w:rPr>
          <w:color w:val="000000"/>
        </w:rPr>
        <w:t>Ф</w:t>
      </w:r>
      <w:r w:rsidR="00DA5B82">
        <w:rPr>
          <w:color w:val="000000"/>
        </w:rPr>
        <w:t xml:space="preserve">ормирование и развитие кадрового резерва </w:t>
      </w:r>
      <w:r>
        <w:rPr>
          <w:color w:val="000000"/>
        </w:rPr>
        <w:t>А</w:t>
      </w:r>
      <w:r w:rsidR="00DA5B82">
        <w:rPr>
          <w:color w:val="000000"/>
        </w:rPr>
        <w:t>кадемии, реализация механизма «к</w:t>
      </w:r>
      <w:r w:rsidR="00DA5B82">
        <w:rPr>
          <w:color w:val="000000"/>
        </w:rPr>
        <w:t>а</w:t>
      </w:r>
      <w:r w:rsidR="00DA5B82">
        <w:rPr>
          <w:color w:val="000000"/>
        </w:rPr>
        <w:t>рьерный лифт»</w:t>
      </w:r>
      <w:r w:rsidR="0090604F" w:rsidRPr="0090604F">
        <w:rPr>
          <w:color w:val="000000"/>
        </w:rPr>
        <w:t>. Вторичный приоритет</w:t>
      </w:r>
      <w:r>
        <w:rPr>
          <w:color w:val="000000"/>
        </w:rPr>
        <w:t>.</w:t>
      </w:r>
    </w:p>
    <w:p w14:paraId="2A71E47C" w14:textId="3A5CD8D0" w:rsidR="00DA5B82" w:rsidRDefault="00757B82" w:rsidP="00E922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567"/>
        <w:jc w:val="left"/>
      </w:pPr>
      <w:r>
        <w:rPr>
          <w:color w:val="000000"/>
        </w:rPr>
        <w:lastRenderedPageBreak/>
        <w:t>С</w:t>
      </w:r>
      <w:r w:rsidR="00DA5B82">
        <w:rPr>
          <w:color w:val="000000"/>
        </w:rPr>
        <w:t>оздание</w:t>
      </w:r>
      <w:r>
        <w:rPr>
          <w:color w:val="000000"/>
        </w:rPr>
        <w:t xml:space="preserve"> конкурсной </w:t>
      </w:r>
      <w:r w:rsidR="00DA5B82">
        <w:rPr>
          <w:color w:val="000000"/>
        </w:rPr>
        <w:t>системы привлечения</w:t>
      </w:r>
      <w:r w:rsidR="0090604F">
        <w:rPr>
          <w:color w:val="000000"/>
        </w:rPr>
        <w:t xml:space="preserve"> и поощрения</w:t>
      </w:r>
      <w:r w:rsidR="00DA5B82">
        <w:rPr>
          <w:color w:val="000000"/>
        </w:rPr>
        <w:t xml:space="preserve"> «</w:t>
      </w:r>
      <w:proofErr w:type="spellStart"/>
      <w:r w:rsidR="00DA5B82">
        <w:rPr>
          <w:color w:val="000000"/>
        </w:rPr>
        <w:t>постдоков</w:t>
      </w:r>
      <w:proofErr w:type="spellEnd"/>
      <w:r w:rsidR="00DA5B82">
        <w:rPr>
          <w:color w:val="000000"/>
        </w:rPr>
        <w:t>» для исслед</w:t>
      </w:r>
      <w:r w:rsidR="00DA5B82">
        <w:rPr>
          <w:color w:val="000000"/>
        </w:rPr>
        <w:t>о</w:t>
      </w:r>
      <w:r w:rsidR="00DA5B82">
        <w:rPr>
          <w:color w:val="000000"/>
        </w:rPr>
        <w:t>ваний по приоритетным направлениям</w:t>
      </w:r>
      <w:r w:rsidR="0090604F" w:rsidRPr="0090604F">
        <w:rPr>
          <w:color w:val="000000"/>
        </w:rPr>
        <w:t xml:space="preserve">. </w:t>
      </w:r>
      <w:r w:rsidR="0090604F">
        <w:rPr>
          <w:color w:val="000000"/>
        </w:rPr>
        <w:t>Перв</w:t>
      </w:r>
      <w:r w:rsidR="0090604F" w:rsidRPr="0090604F">
        <w:rPr>
          <w:color w:val="000000"/>
        </w:rPr>
        <w:t>ичный приоритет</w:t>
      </w:r>
      <w:r>
        <w:rPr>
          <w:color w:val="000000"/>
        </w:rPr>
        <w:t>.</w:t>
      </w:r>
    </w:p>
    <w:p w14:paraId="261CA073" w14:textId="66CA9A43" w:rsidR="00DA5B82" w:rsidRDefault="00757B82" w:rsidP="00E922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567"/>
        <w:jc w:val="left"/>
      </w:pPr>
      <w:r>
        <w:rPr>
          <w:color w:val="000000"/>
        </w:rPr>
        <w:t>А</w:t>
      </w:r>
      <w:r w:rsidR="00DA5B82">
        <w:rPr>
          <w:color w:val="000000"/>
        </w:rPr>
        <w:t xml:space="preserve">ктивный </w:t>
      </w:r>
      <w:proofErr w:type="spellStart"/>
      <w:r w:rsidR="00DA5B82">
        <w:rPr>
          <w:color w:val="000000"/>
        </w:rPr>
        <w:t>рекрутинг</w:t>
      </w:r>
      <w:proofErr w:type="spellEnd"/>
      <w:r w:rsidR="0090604F">
        <w:rPr>
          <w:color w:val="000000"/>
        </w:rPr>
        <w:t xml:space="preserve"> молодых</w:t>
      </w:r>
      <w:r w:rsidR="00DA5B82">
        <w:rPr>
          <w:color w:val="000000"/>
        </w:rPr>
        <w:t xml:space="preserve"> специалистов из других </w:t>
      </w:r>
      <w:r>
        <w:rPr>
          <w:color w:val="000000"/>
        </w:rPr>
        <w:t>ВУЗ</w:t>
      </w:r>
      <w:r w:rsidR="00DA5B82">
        <w:rPr>
          <w:color w:val="000000"/>
        </w:rPr>
        <w:t>ов и регионов страны по стратегически важным направлениям подготовки и дополнительного профессионального о</w:t>
      </w:r>
      <w:r w:rsidR="00DA5B82">
        <w:rPr>
          <w:color w:val="000000"/>
        </w:rPr>
        <w:t>б</w:t>
      </w:r>
      <w:r w:rsidR="00DA5B82">
        <w:rPr>
          <w:color w:val="000000"/>
        </w:rPr>
        <w:t>разования</w:t>
      </w:r>
      <w:r>
        <w:rPr>
          <w:color w:val="000000"/>
        </w:rPr>
        <w:t>. Целью привлечения специалистов является</w:t>
      </w:r>
      <w:r w:rsidR="00DA5B82">
        <w:rPr>
          <w:color w:val="000000"/>
        </w:rPr>
        <w:t xml:space="preserve"> выполнени</w:t>
      </w:r>
      <w:r>
        <w:rPr>
          <w:color w:val="000000"/>
        </w:rPr>
        <w:t>е</w:t>
      </w:r>
      <w:r w:rsidR="00DA5B82">
        <w:rPr>
          <w:color w:val="000000"/>
        </w:rPr>
        <w:t xml:space="preserve"> научного консультиров</w:t>
      </w:r>
      <w:r w:rsidR="00DA5B82">
        <w:rPr>
          <w:color w:val="000000"/>
        </w:rPr>
        <w:t>а</w:t>
      </w:r>
      <w:r w:rsidR="00DA5B82">
        <w:rPr>
          <w:color w:val="000000"/>
        </w:rPr>
        <w:t>ния, экспертной оценки и выполнени</w:t>
      </w:r>
      <w:r>
        <w:rPr>
          <w:color w:val="000000"/>
        </w:rPr>
        <w:t>е</w:t>
      </w:r>
      <w:r w:rsidR="00DA5B82">
        <w:rPr>
          <w:color w:val="000000"/>
        </w:rPr>
        <w:t xml:space="preserve"> стратегических научных проектов</w:t>
      </w:r>
      <w:r w:rsidR="0090604F" w:rsidRPr="00685D1E">
        <w:t xml:space="preserve">. </w:t>
      </w:r>
      <w:r w:rsidR="0090604F">
        <w:t>Перв</w:t>
      </w:r>
      <w:r w:rsidR="0090604F" w:rsidRPr="00685D1E">
        <w:t>ичный при</w:t>
      </w:r>
      <w:r w:rsidR="0090604F" w:rsidRPr="00685D1E">
        <w:t>о</w:t>
      </w:r>
      <w:r w:rsidR="0090604F" w:rsidRPr="00685D1E">
        <w:t>ритет</w:t>
      </w:r>
      <w:r>
        <w:rPr>
          <w:color w:val="000000"/>
        </w:rPr>
        <w:t>.</w:t>
      </w:r>
    </w:p>
    <w:p w14:paraId="579019CE" w14:textId="77777777" w:rsidR="00CB1987" w:rsidRDefault="00CB1987" w:rsidP="00CE1EC5">
      <w:pPr>
        <w:spacing w:after="0" w:line="360" w:lineRule="auto"/>
        <w:ind w:right="0" w:firstLine="720"/>
      </w:pPr>
    </w:p>
    <w:p w14:paraId="6A2AAB6A" w14:textId="0C4597BC" w:rsidR="009B6310" w:rsidRDefault="00D722BE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0" w:firstLine="0"/>
        <w:rPr>
          <w:b/>
          <w:color w:val="000000"/>
        </w:rPr>
      </w:pPr>
      <w:r>
        <w:rPr>
          <w:b/>
          <w:color w:val="000000"/>
        </w:rPr>
        <w:t xml:space="preserve">Влияние на развитие </w:t>
      </w:r>
      <w:r w:rsidR="00757B82">
        <w:rPr>
          <w:b/>
          <w:color w:val="000000"/>
        </w:rPr>
        <w:t>А</w:t>
      </w:r>
      <w:r w:rsidR="00D57953">
        <w:rPr>
          <w:b/>
          <w:color w:val="000000"/>
        </w:rPr>
        <w:t>кадемии</w:t>
      </w:r>
      <w:r>
        <w:rPr>
          <w:b/>
          <w:color w:val="000000"/>
        </w:rPr>
        <w:t>.</w:t>
      </w:r>
    </w:p>
    <w:p w14:paraId="01FEF773" w14:textId="04C3988B" w:rsidR="009B6310" w:rsidRDefault="00D722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20"/>
        <w:rPr>
          <w:color w:val="000000"/>
        </w:rPr>
      </w:pPr>
      <w:r>
        <w:rPr>
          <w:color w:val="000000"/>
        </w:rPr>
        <w:t xml:space="preserve">Реализация данного блока мероприятий позволит усовершенствовать теоретические и практические знания сотрудников, расширить и разнообразить круг общения, получать </w:t>
      </w:r>
      <w:r w:rsidR="00757B82">
        <w:rPr>
          <w:color w:val="000000"/>
        </w:rPr>
        <w:t>об</w:t>
      </w:r>
      <w:r w:rsidR="00757B82">
        <w:rPr>
          <w:color w:val="000000"/>
        </w:rPr>
        <w:t>ъ</w:t>
      </w:r>
      <w:r w:rsidR="00757B82">
        <w:rPr>
          <w:color w:val="000000"/>
        </w:rPr>
        <w:t>ективную</w:t>
      </w:r>
      <w:r>
        <w:rPr>
          <w:color w:val="000000"/>
        </w:rPr>
        <w:t xml:space="preserve"> оценку об уровне своего профессионализма</w:t>
      </w:r>
      <w:r w:rsidR="00757B82">
        <w:rPr>
          <w:color w:val="000000"/>
        </w:rPr>
        <w:t>. Данные мероприятия</w:t>
      </w:r>
      <w:r>
        <w:rPr>
          <w:color w:val="000000"/>
        </w:rPr>
        <w:t xml:space="preserve"> повыс</w:t>
      </w:r>
      <w:r w:rsidR="00757B82">
        <w:rPr>
          <w:color w:val="000000"/>
        </w:rPr>
        <w:t>я</w:t>
      </w:r>
      <w:r>
        <w:rPr>
          <w:color w:val="000000"/>
        </w:rPr>
        <w:t>т эффе</w:t>
      </w:r>
      <w:r>
        <w:rPr>
          <w:color w:val="000000"/>
        </w:rPr>
        <w:t>к</w:t>
      </w:r>
      <w:r>
        <w:rPr>
          <w:color w:val="000000"/>
        </w:rPr>
        <w:t xml:space="preserve">тивность </w:t>
      </w:r>
      <w:r w:rsidR="00757B82">
        <w:rPr>
          <w:color w:val="000000"/>
        </w:rPr>
        <w:t>ВУЗ</w:t>
      </w:r>
      <w:r>
        <w:rPr>
          <w:color w:val="000000"/>
        </w:rPr>
        <w:t>а и позвол</w:t>
      </w:r>
      <w:r w:rsidR="00757B82">
        <w:rPr>
          <w:color w:val="000000"/>
        </w:rPr>
        <w:t>я</w:t>
      </w:r>
      <w:r>
        <w:rPr>
          <w:color w:val="000000"/>
        </w:rPr>
        <w:t>т подготавливать конкурентоспособных и высококвалифицирова</w:t>
      </w:r>
      <w:r>
        <w:rPr>
          <w:color w:val="000000"/>
        </w:rPr>
        <w:t>н</w:t>
      </w:r>
      <w:r>
        <w:rPr>
          <w:color w:val="000000"/>
        </w:rPr>
        <w:t>ных специалистов.</w:t>
      </w:r>
    </w:p>
    <w:p w14:paraId="6DA24009" w14:textId="4A3677B2" w:rsidR="009B6310" w:rsidRDefault="00D722BE" w:rsidP="001E3B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09"/>
      </w:pPr>
      <w:r>
        <w:t>Привлечение научных и научно-педагогических кадров и тесное сотрудничество с р</w:t>
      </w:r>
      <w:r>
        <w:t>е</w:t>
      </w:r>
      <w:r>
        <w:t>гиональными предприятиями обеспечит благоприятные условия для научных исследовани</w:t>
      </w:r>
      <w:r w:rsidR="00D800A2">
        <w:t>й</w:t>
      </w:r>
      <w:r>
        <w:t xml:space="preserve"> и совместных разработок.</w:t>
      </w:r>
    </w:p>
    <w:p w14:paraId="047F974E" w14:textId="77777777" w:rsidR="00CE1EC5" w:rsidRDefault="00CE1EC5">
      <w:pPr>
        <w:rPr>
          <w:color w:val="000000"/>
        </w:rPr>
      </w:pPr>
    </w:p>
    <w:p w14:paraId="72A522C9" w14:textId="3758EB7A" w:rsidR="00353CCA" w:rsidRDefault="00757B82" w:rsidP="00757B82">
      <w:pPr>
        <w:spacing w:after="0"/>
        <w:ind w:right="0" w:firstLine="0"/>
        <w:jc w:val="left"/>
        <w:rPr>
          <w:color w:val="000000"/>
        </w:rPr>
      </w:pPr>
      <w:r>
        <w:rPr>
          <w:color w:val="000000"/>
        </w:rPr>
        <w:br w:type="page"/>
      </w:r>
    </w:p>
    <w:p w14:paraId="443480DD" w14:textId="1B0C7762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18" w:name="_Toc27352706"/>
      <w:r>
        <w:lastRenderedPageBreak/>
        <w:t xml:space="preserve">Предложения по модернизации системы управления </w:t>
      </w:r>
      <w:r w:rsidR="00D800A2">
        <w:t>А</w:t>
      </w:r>
      <w:r w:rsidR="00D57953">
        <w:t>кадемией</w:t>
      </w:r>
      <w:bookmarkEnd w:id="18"/>
    </w:p>
    <w:p w14:paraId="2D408444" w14:textId="3DB83E2E" w:rsidR="00FC18FE" w:rsidRDefault="009E227E" w:rsidP="00FC18FE">
      <w:pPr>
        <w:spacing w:line="360" w:lineRule="auto"/>
        <w:ind w:right="0" w:firstLine="709"/>
      </w:pPr>
      <w:r w:rsidRPr="001E3BF9">
        <w:t>Основной целью</w:t>
      </w:r>
      <w:r>
        <w:t xml:space="preserve"> </w:t>
      </w:r>
      <w:r w:rsidR="00757B82">
        <w:t>улучшения</w:t>
      </w:r>
      <w:r>
        <w:t xml:space="preserve"> и внедрения новых методов в систему управления Ак</w:t>
      </w:r>
      <w:r>
        <w:t>а</w:t>
      </w:r>
      <w:r>
        <w:t>деми</w:t>
      </w:r>
      <w:r w:rsidR="00D800A2">
        <w:t>ей</w:t>
      </w:r>
      <w:r>
        <w:t xml:space="preserve"> является оптимизирование </w:t>
      </w:r>
      <w:r w:rsidR="00517D58">
        <w:t>внутренних процессов для решения задач, стоящих перед учебным заведением, а именно, развития образовательной, научно-исследовательской и с</w:t>
      </w:r>
      <w:r w:rsidR="00517D58">
        <w:t>о</w:t>
      </w:r>
      <w:r w:rsidR="00517D58">
        <w:t xml:space="preserve">циально-экономической деятельности.  </w:t>
      </w:r>
    </w:p>
    <w:p w14:paraId="4AF45E22" w14:textId="151EE817" w:rsidR="00C96D88" w:rsidRPr="001E3BF9" w:rsidRDefault="00C96D88" w:rsidP="00FC18FE">
      <w:pPr>
        <w:spacing w:line="360" w:lineRule="auto"/>
        <w:ind w:right="0" w:firstLine="709"/>
      </w:pPr>
      <w:r>
        <w:t>В данном случае целесообразно разделить ключевую задачу К.4 на следующие подз</w:t>
      </w:r>
      <w:r>
        <w:t>а</w:t>
      </w:r>
      <w:r>
        <w:t>дачи:</w:t>
      </w:r>
    </w:p>
    <w:p w14:paraId="46FE6C76" w14:textId="719963DE" w:rsidR="00DA5B82" w:rsidRPr="001E3BF9" w:rsidRDefault="00DA5B82" w:rsidP="00FC18FE">
      <w:pPr>
        <w:spacing w:after="0" w:line="360" w:lineRule="auto"/>
        <w:ind w:right="0" w:firstLine="709"/>
      </w:pPr>
      <w:r w:rsidRPr="001E3BF9">
        <w:t>К4.1</w:t>
      </w:r>
      <w:r w:rsidR="00661805" w:rsidRPr="001E3BF9">
        <w:t xml:space="preserve"> оптимизация внутренних процессов </w:t>
      </w:r>
      <w:r w:rsidR="009E227E">
        <w:t>Академии</w:t>
      </w:r>
      <w:r w:rsidR="003517AD">
        <w:t>;</w:t>
      </w:r>
    </w:p>
    <w:p w14:paraId="4F982DF9" w14:textId="44F1215A" w:rsidR="00DA5B82" w:rsidRPr="001E3BF9" w:rsidRDefault="00DA5B82" w:rsidP="00FC18FE">
      <w:pPr>
        <w:spacing w:after="0" w:line="360" w:lineRule="auto"/>
        <w:ind w:right="0" w:firstLine="709"/>
      </w:pPr>
      <w:r w:rsidRPr="001E3BF9">
        <w:t>К4.2</w:t>
      </w:r>
      <w:r w:rsidR="00661805" w:rsidRPr="001E3BF9">
        <w:t xml:space="preserve"> совершенствование комплексной системы безопасности</w:t>
      </w:r>
      <w:r w:rsidR="003517AD">
        <w:t>.</w:t>
      </w:r>
      <w:r w:rsidR="00661805" w:rsidRPr="001E3BF9">
        <w:t xml:space="preserve">  </w:t>
      </w:r>
    </w:p>
    <w:p w14:paraId="5E9FEAB1" w14:textId="0EB213B2" w:rsidR="00DA5B82" w:rsidRDefault="00DA5B82" w:rsidP="00FC18FE">
      <w:pPr>
        <w:spacing w:after="0" w:line="360" w:lineRule="auto"/>
        <w:ind w:right="0" w:firstLine="709"/>
        <w:rPr>
          <w:b/>
        </w:rPr>
      </w:pPr>
    </w:p>
    <w:p w14:paraId="700F3DA5" w14:textId="0F48AB86" w:rsidR="00DA5B82" w:rsidRDefault="00DA5B82" w:rsidP="00DA5B82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757B82">
        <w:rPr>
          <w:b/>
        </w:rPr>
        <w:t xml:space="preserve">решения подзадачи </w:t>
      </w:r>
      <w:r>
        <w:rPr>
          <w:b/>
        </w:rPr>
        <w:t>К4.1</w:t>
      </w:r>
    </w:p>
    <w:p w14:paraId="7BB749F3" w14:textId="52872EB0" w:rsidR="00661805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У</w:t>
      </w:r>
      <w:r w:rsidR="00661805">
        <w:t>меньшение расходов на обслуживание непрофильных активов и администрир</w:t>
      </w:r>
      <w:r w:rsidR="00661805">
        <w:t>о</w:t>
      </w:r>
      <w:r w:rsidR="00661805">
        <w:t>вания</w:t>
      </w:r>
      <w:r w:rsidR="00617D55" w:rsidRPr="00617D55">
        <w:t xml:space="preserve">. </w:t>
      </w:r>
      <w:r w:rsidR="00617D55">
        <w:t>Перв</w:t>
      </w:r>
      <w:r w:rsidR="00617D55" w:rsidRPr="00617D55">
        <w:t>ичный приоритет</w:t>
      </w:r>
      <w:r>
        <w:t>.</w:t>
      </w:r>
    </w:p>
    <w:p w14:paraId="419CEE22" w14:textId="42609F47" w:rsidR="00661805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У</w:t>
      </w:r>
      <w:r w:rsidR="00661805">
        <w:t>величени</w:t>
      </w:r>
      <w:r>
        <w:t>е</w:t>
      </w:r>
      <w:r w:rsidR="00661805">
        <w:t xml:space="preserve"> доли научно-преподавательского состава сотрудников посредством уменьшения административного персонала</w:t>
      </w:r>
      <w:r w:rsidR="00617D55" w:rsidRPr="00685D1E">
        <w:t xml:space="preserve">. </w:t>
      </w:r>
      <w:r w:rsidR="00617D55">
        <w:t>Перв</w:t>
      </w:r>
      <w:r w:rsidR="00617D55" w:rsidRPr="00685D1E">
        <w:t>ичный приоритет</w:t>
      </w:r>
      <w:r>
        <w:t>.</w:t>
      </w:r>
    </w:p>
    <w:p w14:paraId="3C6855C2" w14:textId="03D75464" w:rsidR="00661805" w:rsidRDefault="00027C2E" w:rsidP="00E922B4">
      <w:pPr>
        <w:numPr>
          <w:ilvl w:val="0"/>
          <w:numId w:val="15"/>
        </w:numPr>
        <w:spacing w:after="0" w:line="360" w:lineRule="auto"/>
        <w:ind w:right="0" w:hanging="11"/>
      </w:pPr>
      <w:r>
        <w:t>У</w:t>
      </w:r>
      <w:r w:rsidR="00661805">
        <w:t>величение доли внебюджетных доходов, получаемых в результате выполнения НИОКР</w:t>
      </w:r>
      <w:r w:rsidR="00617D55" w:rsidRPr="00617D55">
        <w:t xml:space="preserve">. </w:t>
      </w:r>
      <w:r w:rsidR="00617D55">
        <w:t>Перв</w:t>
      </w:r>
      <w:r w:rsidR="00617D55" w:rsidRPr="00617D55">
        <w:t>ичный приоритет</w:t>
      </w:r>
      <w:r>
        <w:t>.</w:t>
      </w:r>
    </w:p>
    <w:p w14:paraId="09AED14A" w14:textId="3F9A5AC3" w:rsidR="00661805" w:rsidRDefault="00D800A2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Дальнейшие мероприятия по в</w:t>
      </w:r>
      <w:r w:rsidR="00661805">
        <w:t>ывод</w:t>
      </w:r>
      <w:r>
        <w:t>у</w:t>
      </w:r>
      <w:r w:rsidR="00661805">
        <w:t xml:space="preserve"> из структуры непрофильных и неэффекти</w:t>
      </w:r>
      <w:r w:rsidR="00661805">
        <w:t>в</w:t>
      </w:r>
      <w:r w:rsidR="00661805">
        <w:t>ных активов, что приведет к экономии средств учреждения</w:t>
      </w:r>
      <w:r w:rsidR="00617D55" w:rsidRPr="00685D1E">
        <w:t xml:space="preserve">. </w:t>
      </w:r>
      <w:r w:rsidR="00617D55">
        <w:t>Перв</w:t>
      </w:r>
      <w:r w:rsidR="00617D55" w:rsidRPr="00685D1E">
        <w:t>ичный приоритет</w:t>
      </w:r>
      <w:r w:rsidR="00027C2E">
        <w:t>.</w:t>
      </w:r>
    </w:p>
    <w:p w14:paraId="129FC73F" w14:textId="72D74616" w:rsidR="00661805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Проведение</w:t>
      </w:r>
      <w:r w:rsidR="00661805">
        <w:t xml:space="preserve"> внутренн</w:t>
      </w:r>
      <w:r>
        <w:t>его</w:t>
      </w:r>
      <w:r w:rsidR="00661805">
        <w:t xml:space="preserve"> аудит</w:t>
      </w:r>
      <w:r>
        <w:t>а</w:t>
      </w:r>
      <w:r w:rsidR="00661805">
        <w:t xml:space="preserve"> наличия и актуальности должностных обязанн</w:t>
      </w:r>
      <w:r w:rsidR="00661805">
        <w:t>о</w:t>
      </w:r>
      <w:r w:rsidR="00661805">
        <w:t>стей</w:t>
      </w:r>
      <w:r w:rsidR="00617D55" w:rsidRPr="00685D1E">
        <w:t>. Вторичный приоритет</w:t>
      </w:r>
      <w:r>
        <w:t>.</w:t>
      </w:r>
    </w:p>
    <w:p w14:paraId="16AB7AAE" w14:textId="20531724" w:rsidR="00661805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В</w:t>
      </w:r>
      <w:r w:rsidR="00661805">
        <w:t>недрение и поддерж</w:t>
      </w:r>
      <w:r>
        <w:t>ка</w:t>
      </w:r>
      <w:r w:rsidR="00661805">
        <w:t xml:space="preserve"> электронного документооборота</w:t>
      </w:r>
      <w:r w:rsidR="0017791C" w:rsidRPr="00685D1E">
        <w:t>. Вторичный приоритет</w:t>
      </w:r>
      <w:r>
        <w:t>.</w:t>
      </w:r>
    </w:p>
    <w:p w14:paraId="4B8E20EE" w14:textId="07AFC462" w:rsidR="00661805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П</w:t>
      </w:r>
      <w:r w:rsidR="00661805">
        <w:t>ривлечени</w:t>
      </w:r>
      <w:r>
        <w:t>е</w:t>
      </w:r>
      <w:r w:rsidR="00661805">
        <w:t xml:space="preserve"> внешней экспертизы учебных программ со стороны профессионал</w:t>
      </w:r>
      <w:r w:rsidR="00661805">
        <w:t>ь</w:t>
      </w:r>
      <w:r w:rsidR="00661805">
        <w:t>ного и экспертного сообщества</w:t>
      </w:r>
      <w:r w:rsidR="0017791C" w:rsidRPr="00685D1E">
        <w:t>. Вторичный приоритет</w:t>
      </w:r>
      <w:r w:rsidR="00661805">
        <w:t>.</w:t>
      </w:r>
    </w:p>
    <w:p w14:paraId="2F374357" w14:textId="59F5B3A1" w:rsidR="00F57BBE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А</w:t>
      </w:r>
      <w:r w:rsidR="00F57BBE">
        <w:t>нализ возможности передачи на аутсорсинг специализированным организациям непрофильных вспомогательных функций</w:t>
      </w:r>
      <w:r w:rsidR="0017791C" w:rsidRPr="00685D1E">
        <w:t xml:space="preserve">. </w:t>
      </w:r>
      <w:r w:rsidR="0017791C">
        <w:t>Перв</w:t>
      </w:r>
      <w:r w:rsidR="0017791C" w:rsidRPr="00685D1E">
        <w:t>ичный приоритет</w:t>
      </w:r>
      <w:r>
        <w:t>.</w:t>
      </w:r>
    </w:p>
    <w:p w14:paraId="71E8EBA6" w14:textId="77777777" w:rsidR="00661805" w:rsidRDefault="00661805" w:rsidP="00DA5B82">
      <w:pPr>
        <w:spacing w:after="0" w:line="360" w:lineRule="auto"/>
        <w:ind w:right="0" w:firstLine="709"/>
        <w:rPr>
          <w:b/>
        </w:rPr>
      </w:pPr>
    </w:p>
    <w:p w14:paraId="2408F015" w14:textId="11F7DC4D" w:rsidR="00DA5B82" w:rsidRDefault="00DA5B82" w:rsidP="00DA5B82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>решения подзадачи</w:t>
      </w:r>
      <w:r>
        <w:rPr>
          <w:b/>
        </w:rPr>
        <w:t xml:space="preserve"> К4.2</w:t>
      </w:r>
    </w:p>
    <w:p w14:paraId="7CB4E372" w14:textId="1CB23904" w:rsidR="0017791C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С</w:t>
      </w:r>
      <w:r w:rsidR="009E227E">
        <w:t>овершенствование систем</w:t>
      </w:r>
      <w:r w:rsidR="0017791C">
        <w:t xml:space="preserve"> </w:t>
      </w:r>
      <w:r w:rsidR="009E227E">
        <w:t>и методов обеспечения</w:t>
      </w:r>
      <w:r w:rsidR="0017791C">
        <w:t xml:space="preserve"> </w:t>
      </w:r>
      <w:r w:rsidR="009E227E">
        <w:t>безопасности</w:t>
      </w:r>
      <w:r w:rsidR="0017791C" w:rsidRPr="00685D1E">
        <w:t xml:space="preserve">. </w:t>
      </w:r>
      <w:r w:rsidR="0017791C">
        <w:t>Перв</w:t>
      </w:r>
      <w:r w:rsidR="0017791C" w:rsidRPr="00685D1E">
        <w:t>ичный пр</w:t>
      </w:r>
      <w:r w:rsidR="0017791C" w:rsidRPr="00685D1E">
        <w:t>и</w:t>
      </w:r>
      <w:r w:rsidR="0017791C" w:rsidRPr="00685D1E">
        <w:t>оритет</w:t>
      </w:r>
      <w:r w:rsidR="0017791C">
        <w:t>.</w:t>
      </w:r>
    </w:p>
    <w:p w14:paraId="6CCB42D9" w14:textId="7C421269" w:rsidR="00661805" w:rsidRDefault="00027C2E" w:rsidP="00E922B4">
      <w:pPr>
        <w:numPr>
          <w:ilvl w:val="0"/>
          <w:numId w:val="15"/>
        </w:numPr>
        <w:spacing w:after="0" w:line="360" w:lineRule="auto"/>
        <w:ind w:right="0" w:hanging="11"/>
      </w:pPr>
      <w:r>
        <w:t>П</w:t>
      </w:r>
      <w:r w:rsidR="00D0614D">
        <w:t>роведение независимого аудита системы безопасности</w:t>
      </w:r>
      <w:r w:rsidR="0017791C" w:rsidRPr="0017791C">
        <w:t>. Вторичный приоритет</w:t>
      </w:r>
      <w:r w:rsidR="00D0614D">
        <w:t>;</w:t>
      </w:r>
    </w:p>
    <w:p w14:paraId="1FB5182C" w14:textId="7FCCCAA3" w:rsidR="00D0614D" w:rsidRPr="009712FD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В</w:t>
      </w:r>
      <w:r w:rsidR="00D0614D">
        <w:t>ведение дополнительных инструктажей</w:t>
      </w:r>
      <w:r w:rsidR="004C3203">
        <w:t xml:space="preserve"> по</w:t>
      </w:r>
      <w:r w:rsidR="00D0614D">
        <w:t xml:space="preserve"> оказанию первой медицинской пом</w:t>
      </w:r>
      <w:r w:rsidR="00D0614D">
        <w:t>о</w:t>
      </w:r>
      <w:r w:rsidR="00D0614D">
        <w:t>щи</w:t>
      </w:r>
      <w:r w:rsidR="0017791C">
        <w:t>,</w:t>
      </w:r>
      <w:r w:rsidR="004C3203">
        <w:t xml:space="preserve"> пожарной безопасности, вреде курения, гражданской обороне.</w:t>
      </w:r>
      <w:r w:rsidR="0017791C" w:rsidRPr="0017791C">
        <w:t xml:space="preserve"> Вторичный приоритет.</w:t>
      </w:r>
    </w:p>
    <w:p w14:paraId="60AA4E68" w14:textId="2DF37654" w:rsidR="00DA5B82" w:rsidRDefault="00DA5B82" w:rsidP="00FC18FE">
      <w:pPr>
        <w:spacing w:after="0" w:line="360" w:lineRule="auto"/>
        <w:ind w:right="0" w:firstLine="709"/>
        <w:rPr>
          <w:b/>
        </w:rPr>
      </w:pPr>
    </w:p>
    <w:p w14:paraId="312FE722" w14:textId="7C29C6D5" w:rsidR="009B6310" w:rsidRDefault="00D722BE" w:rsidP="00FC18FE">
      <w:pPr>
        <w:spacing w:after="0" w:line="360" w:lineRule="auto"/>
        <w:ind w:right="0" w:firstLine="709"/>
      </w:pPr>
      <w:r>
        <w:rPr>
          <w:b/>
        </w:rPr>
        <w:lastRenderedPageBreak/>
        <w:t xml:space="preserve">Влияние на развитие </w:t>
      </w:r>
      <w:r w:rsidR="00027C2E">
        <w:rPr>
          <w:b/>
        </w:rPr>
        <w:t>А</w:t>
      </w:r>
      <w:r w:rsidR="00F7300F">
        <w:rPr>
          <w:b/>
        </w:rPr>
        <w:t>кадемии</w:t>
      </w:r>
      <w:r>
        <w:rPr>
          <w:b/>
        </w:rPr>
        <w:t>.</w:t>
      </w:r>
    </w:p>
    <w:p w14:paraId="15C2C345" w14:textId="6F2AA9D1" w:rsidR="009B6310" w:rsidRDefault="00D722BE" w:rsidP="00FC18FE">
      <w:pPr>
        <w:spacing w:after="0" w:line="360" w:lineRule="auto"/>
        <w:ind w:right="0" w:firstLine="720"/>
      </w:pPr>
      <w:r>
        <w:t xml:space="preserve">Модернизация системы управления </w:t>
      </w:r>
      <w:r w:rsidR="00983F92">
        <w:t>А</w:t>
      </w:r>
      <w:r w:rsidR="00F7300F">
        <w:t>кадемии</w:t>
      </w:r>
      <w:r>
        <w:t xml:space="preserve"> позволит систематизировать процессы планирования и реализации проектов</w:t>
      </w:r>
      <w:r w:rsidR="00027C2E">
        <w:t>, согласно</w:t>
      </w:r>
      <w:r>
        <w:t xml:space="preserve"> программ</w:t>
      </w:r>
      <w:r w:rsidR="00027C2E">
        <w:t>е</w:t>
      </w:r>
      <w:r>
        <w:t xml:space="preserve"> развития,</w:t>
      </w:r>
      <w:r w:rsidR="00027C2E">
        <w:t xml:space="preserve"> что позволит</w:t>
      </w:r>
      <w:r>
        <w:t xml:space="preserve"> обесп</w:t>
      </w:r>
      <w:r>
        <w:t>е</w:t>
      </w:r>
      <w:r>
        <w:t>чить качество и оперативность преобразований по всем направлениям деятельности</w:t>
      </w:r>
      <w:r w:rsidR="00027C2E">
        <w:t>. Так же позволит</w:t>
      </w:r>
      <w:r>
        <w:t xml:space="preserve"> повысить управляемость </w:t>
      </w:r>
      <w:r w:rsidR="00027C2E">
        <w:t>А</w:t>
      </w:r>
      <w:r w:rsidR="00F7300F">
        <w:t>кадемией</w:t>
      </w:r>
      <w:r>
        <w:t xml:space="preserve">, </w:t>
      </w:r>
      <w:r w:rsidR="00027C2E">
        <w:t>её</w:t>
      </w:r>
      <w:r>
        <w:t xml:space="preserve"> открытость для партнеров, оперативность принимаемых управленческих решений на всех уровнях, обеспечит работу сотрудников по единым стандартам, создаст условия для получения и развития новых уникальных комп</w:t>
      </w:r>
      <w:r>
        <w:t>е</w:t>
      </w:r>
      <w:r>
        <w:t>тенций</w:t>
      </w:r>
      <w:r w:rsidR="00027C2E">
        <w:t>. Кроме того, модернизация системы</w:t>
      </w:r>
      <w:r>
        <w:t xml:space="preserve"> существенно улучшит показатели финансово-хозяйственной деятельности </w:t>
      </w:r>
      <w:r w:rsidR="00027C2E">
        <w:t>А</w:t>
      </w:r>
      <w:r w:rsidR="00F7300F">
        <w:t>кадемии</w:t>
      </w:r>
      <w:r>
        <w:t>, в том числе за счет мотивации сотрудников к пост</w:t>
      </w:r>
      <w:r>
        <w:t>о</w:t>
      </w:r>
      <w:r>
        <w:t>янному повышению эффективности и результативности их деятельности.</w:t>
      </w:r>
    </w:p>
    <w:p w14:paraId="6BC9DF38" w14:textId="1FA9E3CC" w:rsidR="00FC18FE" w:rsidRDefault="00D722BE" w:rsidP="00CE1EC5">
      <w:pPr>
        <w:spacing w:line="360" w:lineRule="auto"/>
        <w:ind w:right="0" w:firstLine="720"/>
      </w:pPr>
      <w:r>
        <w:t>Данные мероприятия приве</w:t>
      </w:r>
      <w:r w:rsidR="00027C2E">
        <w:t>дут</w:t>
      </w:r>
      <w:r>
        <w:t xml:space="preserve"> к положительной динамике экономической эффекти</w:t>
      </w:r>
      <w:r>
        <w:t>в</w:t>
      </w:r>
      <w:r>
        <w:t>ности, в частности к экономии средств учреждения.</w:t>
      </w:r>
    </w:p>
    <w:p w14:paraId="3A85472D" w14:textId="77777777" w:rsidR="00FC18FE" w:rsidRDefault="00FC18FE"/>
    <w:p w14:paraId="26086F7A" w14:textId="5394CEB8" w:rsidR="00027C2E" w:rsidRDefault="00027C2E">
      <w:pPr>
        <w:spacing w:after="0"/>
        <w:ind w:right="0" w:firstLine="0"/>
        <w:jc w:val="left"/>
      </w:pPr>
      <w:r>
        <w:br w:type="page"/>
      </w:r>
    </w:p>
    <w:p w14:paraId="3819E519" w14:textId="77777777" w:rsidR="009B6310" w:rsidRPr="007E69F2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19" w:name="_Toc27352707"/>
      <w:r w:rsidRPr="007E69F2">
        <w:lastRenderedPageBreak/>
        <w:t>Предложения по модернизации материально-технической базы и соци</w:t>
      </w:r>
      <w:r w:rsidR="00FC18FE" w:rsidRPr="007E69F2">
        <w:t>ально-культурной инфраструктуры</w:t>
      </w:r>
      <w:bookmarkEnd w:id="19"/>
    </w:p>
    <w:p w14:paraId="5476D143" w14:textId="77777777" w:rsidR="00FC18FE" w:rsidRDefault="00FC18FE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20"/>
        <w:rPr>
          <w:color w:val="000000"/>
        </w:rPr>
      </w:pPr>
    </w:p>
    <w:p w14:paraId="6D46E7BB" w14:textId="412FEB99" w:rsidR="009B6310" w:rsidRDefault="00D722BE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20"/>
        <w:rPr>
          <w:color w:val="000000"/>
        </w:rPr>
      </w:pPr>
      <w:r>
        <w:rPr>
          <w:color w:val="000000"/>
        </w:rPr>
        <w:t>Усовершенствование материально-технической базы, развитие лабораторий и попо</w:t>
      </w:r>
      <w:r>
        <w:rPr>
          <w:color w:val="000000"/>
        </w:rPr>
        <w:t>л</w:t>
      </w:r>
      <w:r>
        <w:rPr>
          <w:color w:val="000000"/>
        </w:rPr>
        <w:t>нение фонда лабораторного оборудования является неотъемлемой частью комплексной м</w:t>
      </w:r>
      <w:r>
        <w:rPr>
          <w:color w:val="000000"/>
        </w:rPr>
        <w:t>о</w:t>
      </w:r>
      <w:r>
        <w:rPr>
          <w:color w:val="000000"/>
        </w:rPr>
        <w:t xml:space="preserve">дернизации системы </w:t>
      </w:r>
      <w:r w:rsidR="00027C2E">
        <w:rPr>
          <w:color w:val="000000"/>
        </w:rPr>
        <w:t>А</w:t>
      </w:r>
      <w:r>
        <w:rPr>
          <w:color w:val="000000"/>
        </w:rPr>
        <w:t xml:space="preserve">кадемии. </w:t>
      </w:r>
    </w:p>
    <w:p w14:paraId="5B3FCEE1" w14:textId="46F134D6" w:rsidR="006B63D0" w:rsidRDefault="00636208" w:rsidP="00CE1E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20"/>
        <w:rPr>
          <w:color w:val="000000"/>
        </w:rPr>
      </w:pPr>
      <w:r>
        <w:rPr>
          <w:color w:val="000000"/>
        </w:rPr>
        <w:t>Для решения ключевой задачи К.5 выделены следующие подзадачи:</w:t>
      </w:r>
    </w:p>
    <w:p w14:paraId="24DB485F" w14:textId="48ED24BC" w:rsidR="006B63D0" w:rsidRPr="001E3BF9" w:rsidRDefault="006B63D0" w:rsidP="006B63D0">
      <w:pPr>
        <w:spacing w:after="0" w:line="360" w:lineRule="auto"/>
        <w:ind w:right="0" w:firstLine="709"/>
      </w:pPr>
      <w:r w:rsidRPr="001E3BF9">
        <w:t xml:space="preserve">К5.1 Повышение </w:t>
      </w:r>
      <w:r w:rsidR="00491DCD" w:rsidRPr="001E3BF9">
        <w:t>доступности информации о ВУЗе.</w:t>
      </w:r>
    </w:p>
    <w:p w14:paraId="0B74307E" w14:textId="5355EA2A" w:rsidR="006B63D0" w:rsidRPr="001E3BF9" w:rsidRDefault="006B63D0" w:rsidP="006B63D0">
      <w:pPr>
        <w:spacing w:after="0" w:line="360" w:lineRule="auto"/>
        <w:ind w:right="0" w:firstLine="709"/>
      </w:pPr>
      <w:r w:rsidRPr="001E3BF9">
        <w:t xml:space="preserve">К5.2 </w:t>
      </w:r>
      <w:r w:rsidR="00491DCD" w:rsidRPr="001E3BF9">
        <w:t>Обеспечение организационно-методической помощи обучающимся, направле</w:t>
      </w:r>
      <w:r w:rsidR="00491DCD" w:rsidRPr="001E3BF9">
        <w:t>н</w:t>
      </w:r>
      <w:r w:rsidR="00491DCD" w:rsidRPr="001E3BF9">
        <w:t>ной на актуализацию профессиональных компетенций.</w:t>
      </w:r>
    </w:p>
    <w:p w14:paraId="51C172D5" w14:textId="28F9E97F" w:rsidR="00491DCD" w:rsidRPr="001E3BF9" w:rsidRDefault="00491DCD" w:rsidP="006B63D0">
      <w:pPr>
        <w:spacing w:after="0" w:line="360" w:lineRule="auto"/>
        <w:ind w:right="0" w:firstLine="709"/>
      </w:pPr>
      <w:r w:rsidRPr="001E3BF9">
        <w:t>К5.3 Привлечение организаций-партнеров к модернизации социально-культурной и</w:t>
      </w:r>
      <w:r w:rsidRPr="001E3BF9">
        <w:t>н</w:t>
      </w:r>
      <w:r w:rsidRPr="001E3BF9">
        <w:t>фраструктуры ВУЗа и к совместному использованию научно-исследовательской инфр</w:t>
      </w:r>
      <w:r w:rsidRPr="001E3BF9">
        <w:t>а</w:t>
      </w:r>
      <w:r w:rsidRPr="001E3BF9">
        <w:t>структуры.</w:t>
      </w:r>
    </w:p>
    <w:p w14:paraId="167F7C0A" w14:textId="221EA778" w:rsidR="0008348F" w:rsidRPr="001E3BF9" w:rsidRDefault="0008348F" w:rsidP="006B63D0">
      <w:pPr>
        <w:spacing w:after="0" w:line="360" w:lineRule="auto"/>
        <w:ind w:right="0" w:firstLine="709"/>
      </w:pPr>
      <w:r w:rsidRPr="001E3BF9">
        <w:t>К5.4 Создание безопасной, эффективной и доступной среды.</w:t>
      </w:r>
    </w:p>
    <w:p w14:paraId="03750C4C" w14:textId="77777777" w:rsidR="006B63D0" w:rsidRDefault="006B63D0" w:rsidP="006B63D0">
      <w:pPr>
        <w:spacing w:after="0" w:line="360" w:lineRule="auto"/>
        <w:ind w:right="0" w:firstLine="709"/>
        <w:rPr>
          <w:b/>
        </w:rPr>
      </w:pPr>
    </w:p>
    <w:p w14:paraId="3C656DC4" w14:textId="488E280A" w:rsidR="006B63D0" w:rsidRDefault="006B63D0" w:rsidP="006B63D0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</w:t>
      </w:r>
      <w:r w:rsidRPr="009712FD">
        <w:rPr>
          <w:b/>
        </w:rPr>
        <w:t>5</w:t>
      </w:r>
      <w:r>
        <w:rPr>
          <w:b/>
        </w:rPr>
        <w:t>.1</w:t>
      </w:r>
    </w:p>
    <w:p w14:paraId="093708DE" w14:textId="75406DA8" w:rsidR="003028E2" w:rsidRDefault="003028E2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Модер</w:t>
      </w:r>
      <w:r w:rsidR="00367F15">
        <w:t xml:space="preserve">низация интернет сайта Академии. </w:t>
      </w:r>
      <w:r>
        <w:t>Перв</w:t>
      </w:r>
      <w:r w:rsidRPr="00685D1E">
        <w:t>ичный приоритет</w:t>
      </w:r>
      <w:r>
        <w:t>.</w:t>
      </w:r>
    </w:p>
    <w:p w14:paraId="357E80A9" w14:textId="666F88BE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П</w:t>
      </w:r>
      <w:r w:rsidR="0008348F">
        <w:t>роведение открытых лекций и других социально</w:t>
      </w:r>
      <w:r>
        <w:t>-</w:t>
      </w:r>
      <w:r w:rsidR="0008348F">
        <w:t>значимых мероприятий на рег</w:t>
      </w:r>
      <w:r w:rsidR="0008348F">
        <w:t>у</w:t>
      </w:r>
      <w:r w:rsidR="0008348F">
        <w:t>лярной основе</w:t>
      </w:r>
      <w:r>
        <w:t>. Р</w:t>
      </w:r>
      <w:r w:rsidR="0008348F">
        <w:t>азработка рекламной и информационно-познавательной раздаточной пр</w:t>
      </w:r>
      <w:r w:rsidR="0008348F">
        <w:t>о</w:t>
      </w:r>
      <w:r w:rsidR="0008348F">
        <w:t>дукции</w:t>
      </w:r>
      <w:r w:rsidR="003028E2" w:rsidRPr="00685D1E">
        <w:t>. Вторичный приоритет</w:t>
      </w:r>
      <w:r w:rsidR="003028E2">
        <w:t>.</w:t>
      </w:r>
    </w:p>
    <w:p w14:paraId="730E9625" w14:textId="77777777" w:rsidR="00FE26E1" w:rsidRDefault="00FE26E1" w:rsidP="001E3BF9">
      <w:pPr>
        <w:spacing w:after="0" w:line="360" w:lineRule="auto"/>
        <w:ind w:left="709" w:right="0" w:firstLine="0"/>
      </w:pPr>
    </w:p>
    <w:p w14:paraId="1691ED78" w14:textId="05434D82" w:rsidR="0008348F" w:rsidRDefault="0008348F" w:rsidP="0008348F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</w:t>
      </w:r>
      <w:r w:rsidRPr="00162A39">
        <w:rPr>
          <w:b/>
        </w:rPr>
        <w:t>5</w:t>
      </w:r>
      <w:r>
        <w:rPr>
          <w:b/>
        </w:rPr>
        <w:t>.2</w:t>
      </w:r>
    </w:p>
    <w:p w14:paraId="774FD7E0" w14:textId="72EB42E3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О</w:t>
      </w:r>
      <w:r w:rsidR="0008348F" w:rsidRPr="00FC18FE">
        <w:rPr>
          <w:color w:val="000000"/>
        </w:rPr>
        <w:t>бновление демонстрационного оборудования для проведения учебных занятий и других мероприятий</w:t>
      </w:r>
      <w:r w:rsidR="00FE26E1" w:rsidRPr="00685D1E">
        <w:t>. Вторичный приоритет</w:t>
      </w:r>
      <w:r w:rsidR="00FE26E1">
        <w:t>.</w:t>
      </w:r>
    </w:p>
    <w:p w14:paraId="4D19B0EC" w14:textId="46720410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Ф</w:t>
      </w:r>
      <w:r w:rsidR="0008348F">
        <w:t>ормирование цифровых сервисов, необходимых для работы сотрудников и об</w:t>
      </w:r>
      <w:r w:rsidR="0008348F">
        <w:t>у</w:t>
      </w:r>
      <w:r w:rsidR="0008348F">
        <w:t>чения студентов</w:t>
      </w:r>
      <w:r w:rsidR="00FE26E1" w:rsidRPr="00685D1E">
        <w:t>. Вторичный приоритет</w:t>
      </w:r>
      <w:r w:rsidR="00FE26E1">
        <w:t>.</w:t>
      </w:r>
    </w:p>
    <w:p w14:paraId="546FF911" w14:textId="77777777" w:rsidR="00FE26E1" w:rsidRDefault="00FE26E1" w:rsidP="001E3BF9">
      <w:pPr>
        <w:spacing w:after="0" w:line="360" w:lineRule="auto"/>
        <w:ind w:left="709" w:right="0" w:firstLine="0"/>
      </w:pPr>
    </w:p>
    <w:p w14:paraId="7E8A2CDD" w14:textId="5FC68C82" w:rsidR="0008348F" w:rsidRDefault="0008348F" w:rsidP="0008348F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</w:t>
      </w:r>
      <w:r w:rsidRPr="00162A39">
        <w:rPr>
          <w:b/>
        </w:rPr>
        <w:t>5</w:t>
      </w:r>
      <w:r>
        <w:rPr>
          <w:b/>
        </w:rPr>
        <w:t>.3</w:t>
      </w:r>
    </w:p>
    <w:p w14:paraId="15E80403" w14:textId="75AD8A7D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567"/>
      </w:pPr>
      <w:r>
        <w:rPr>
          <w:color w:val="000000"/>
        </w:rPr>
        <w:t>У</w:t>
      </w:r>
      <w:r w:rsidR="0008348F" w:rsidRPr="00FC18FE">
        <w:rPr>
          <w:color w:val="000000"/>
        </w:rPr>
        <w:t>величение количества</w:t>
      </w:r>
      <w:r w:rsidR="00802F2E">
        <w:rPr>
          <w:color w:val="000000"/>
        </w:rPr>
        <w:t xml:space="preserve"> исследований</w:t>
      </w:r>
      <w:r>
        <w:rPr>
          <w:color w:val="000000"/>
        </w:rPr>
        <w:t>,</w:t>
      </w:r>
      <w:r w:rsidR="00802F2E">
        <w:rPr>
          <w:color w:val="000000"/>
        </w:rPr>
        <w:t xml:space="preserve"> выполненных совместно с </w:t>
      </w:r>
      <w:r w:rsidR="0008348F" w:rsidRPr="00FC18FE">
        <w:rPr>
          <w:color w:val="000000"/>
        </w:rPr>
        <w:t>партнерски</w:t>
      </w:r>
      <w:r w:rsidR="00802F2E">
        <w:rPr>
          <w:color w:val="000000"/>
        </w:rPr>
        <w:t>ми</w:t>
      </w:r>
      <w:r w:rsidR="0008348F" w:rsidRPr="00FC18FE">
        <w:rPr>
          <w:color w:val="000000"/>
        </w:rPr>
        <w:t xml:space="preserve"> </w:t>
      </w:r>
      <w:r w:rsidR="00802F2E">
        <w:rPr>
          <w:color w:val="000000"/>
        </w:rPr>
        <w:t>В</w:t>
      </w:r>
      <w:r w:rsidR="00802F2E">
        <w:rPr>
          <w:color w:val="000000"/>
        </w:rPr>
        <w:t>У</w:t>
      </w:r>
      <w:r w:rsidR="00802F2E">
        <w:rPr>
          <w:color w:val="000000"/>
        </w:rPr>
        <w:t>Зами</w:t>
      </w:r>
      <w:r w:rsidR="0008348F" w:rsidRPr="00FC18FE">
        <w:rPr>
          <w:color w:val="000000"/>
        </w:rPr>
        <w:t xml:space="preserve"> и компани</w:t>
      </w:r>
      <w:r w:rsidR="00802F2E">
        <w:rPr>
          <w:color w:val="000000"/>
        </w:rPr>
        <w:t>ями</w:t>
      </w:r>
      <w:r w:rsidR="00802F2E" w:rsidRPr="00802F2E">
        <w:t xml:space="preserve">. </w:t>
      </w:r>
      <w:r w:rsidR="00802F2E">
        <w:t>Пе</w:t>
      </w:r>
      <w:r w:rsidR="00802F2E" w:rsidRPr="00802F2E">
        <w:t>р</w:t>
      </w:r>
      <w:r w:rsidR="00802F2E">
        <w:t>в</w:t>
      </w:r>
      <w:r w:rsidR="00802F2E" w:rsidRPr="00802F2E">
        <w:t>ичный приоритет.</w:t>
      </w:r>
    </w:p>
    <w:p w14:paraId="0881E99D" w14:textId="1DA6DB11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О</w:t>
      </w:r>
      <w:r w:rsidR="0008348F">
        <w:t>тработка механизмов взаимодействия с центрами коллективного пользования для проведения ранее недоступных исследований</w:t>
      </w:r>
      <w:r w:rsidR="00D710FC" w:rsidRPr="00685D1E">
        <w:t>. Вторичный приоритет</w:t>
      </w:r>
      <w:r w:rsidR="00D710FC">
        <w:t>.</w:t>
      </w:r>
    </w:p>
    <w:p w14:paraId="415F82BD" w14:textId="1A1260CD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С</w:t>
      </w:r>
      <w:r w:rsidR="0008348F" w:rsidRPr="00FC18FE">
        <w:rPr>
          <w:color w:val="000000"/>
        </w:rPr>
        <w:t>оздание и обновление учебных и научных лабораторий по основным научным направлениям для увеличения количества пров</w:t>
      </w:r>
      <w:r w:rsidR="0008348F">
        <w:t>о</w:t>
      </w:r>
      <w:r w:rsidR="0008348F" w:rsidRPr="00FC18FE">
        <w:rPr>
          <w:color w:val="000000"/>
        </w:rPr>
        <w:t>д</w:t>
      </w:r>
      <w:r w:rsidR="0008348F">
        <w:t>имых</w:t>
      </w:r>
      <w:r w:rsidR="0008348F" w:rsidRPr="00FC18FE">
        <w:rPr>
          <w:color w:val="000000"/>
        </w:rPr>
        <w:t xml:space="preserve"> исследовательских работ. Выбор учебных подразделений для модернизации оборудования должен основываться на комплек</w:t>
      </w:r>
      <w:r w:rsidR="0008348F" w:rsidRPr="00FC18FE">
        <w:rPr>
          <w:color w:val="000000"/>
        </w:rPr>
        <w:t>с</w:t>
      </w:r>
      <w:r w:rsidR="0008348F" w:rsidRPr="00FC18FE">
        <w:rPr>
          <w:color w:val="000000"/>
        </w:rPr>
        <w:lastRenderedPageBreak/>
        <w:t xml:space="preserve">ном анализе их научного потенциала, </w:t>
      </w:r>
      <w:r>
        <w:rPr>
          <w:color w:val="000000"/>
        </w:rPr>
        <w:t>объёма</w:t>
      </w:r>
      <w:r w:rsidR="0008348F" w:rsidRPr="00FC18FE">
        <w:rPr>
          <w:color w:val="000000"/>
        </w:rPr>
        <w:t xml:space="preserve"> взаимодействия с другими организациями и </w:t>
      </w:r>
      <w:proofErr w:type="spellStart"/>
      <w:r w:rsidR="0008348F" w:rsidRPr="00FC18FE">
        <w:rPr>
          <w:color w:val="000000"/>
        </w:rPr>
        <w:t>имиджевой</w:t>
      </w:r>
      <w:proofErr w:type="spellEnd"/>
      <w:r w:rsidR="0008348F" w:rsidRPr="00FC18FE">
        <w:rPr>
          <w:color w:val="000000"/>
        </w:rPr>
        <w:t xml:space="preserve"> з</w:t>
      </w:r>
      <w:r w:rsidR="0008348F">
        <w:rPr>
          <w:color w:val="000000"/>
        </w:rPr>
        <w:t xml:space="preserve">начимости для </w:t>
      </w:r>
      <w:r>
        <w:rPr>
          <w:color w:val="000000"/>
        </w:rPr>
        <w:t>А</w:t>
      </w:r>
      <w:r w:rsidR="0008348F">
        <w:rPr>
          <w:color w:val="000000"/>
        </w:rPr>
        <w:t>кадемии</w:t>
      </w:r>
      <w:r w:rsidR="00D710FC" w:rsidRPr="00685D1E">
        <w:t>. Вторичный приоритет</w:t>
      </w:r>
      <w:r w:rsidR="00D710FC">
        <w:t>.</w:t>
      </w:r>
    </w:p>
    <w:p w14:paraId="35E47FFF" w14:textId="42585FE7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П</w:t>
      </w:r>
      <w:r w:rsidR="0008348F">
        <w:t>ривлечение дополнительных инвестиций через механизмы спонсорской помощи и государственно-частного партнерства</w:t>
      </w:r>
      <w:r w:rsidR="00D710FC">
        <w:t>.</w:t>
      </w:r>
      <w:r w:rsidR="00D710FC" w:rsidRPr="00D710FC">
        <w:t xml:space="preserve"> </w:t>
      </w:r>
      <w:r w:rsidR="00D710FC">
        <w:t>Пе</w:t>
      </w:r>
      <w:r w:rsidR="00D710FC" w:rsidRPr="00802F2E">
        <w:t>р</w:t>
      </w:r>
      <w:r w:rsidR="00D710FC">
        <w:t>в</w:t>
      </w:r>
      <w:r w:rsidR="00D710FC" w:rsidRPr="00802F2E">
        <w:t>ичный приоритет.</w:t>
      </w:r>
    </w:p>
    <w:p w14:paraId="1CA046B0" w14:textId="77777777" w:rsidR="00FE26E1" w:rsidRDefault="00FE26E1" w:rsidP="001E3BF9">
      <w:pPr>
        <w:spacing w:after="0" w:line="360" w:lineRule="auto"/>
        <w:ind w:left="709" w:right="0" w:firstLine="0"/>
      </w:pPr>
    </w:p>
    <w:p w14:paraId="6C3A37AE" w14:textId="77777777" w:rsidR="0008348F" w:rsidRDefault="0008348F" w:rsidP="009712FD">
      <w:pPr>
        <w:spacing w:after="0" w:line="360" w:lineRule="auto"/>
        <w:ind w:left="709" w:right="0" w:firstLine="0"/>
      </w:pPr>
      <w:r w:rsidRPr="0008348F"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 w:rsidRPr="0008348F">
        <w:rPr>
          <w:b/>
        </w:rPr>
        <w:t>К5</w:t>
      </w:r>
      <w:r>
        <w:rPr>
          <w:b/>
        </w:rPr>
        <w:t>.4</w:t>
      </w:r>
    </w:p>
    <w:p w14:paraId="44AE160E" w14:textId="670A1961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У</w:t>
      </w:r>
      <w:r w:rsidR="0008348F" w:rsidRPr="00FC18FE">
        <w:rPr>
          <w:color w:val="000000"/>
        </w:rPr>
        <w:t>лучшение безопасности жизнедеятельности путем оптимального формирования безопасных условий труда работников</w:t>
      </w:r>
      <w:r w:rsidR="00D710FC" w:rsidRPr="00685D1E">
        <w:t>. Вторичный приоритет</w:t>
      </w:r>
      <w:r w:rsidR="00D710FC">
        <w:t>.</w:t>
      </w:r>
    </w:p>
    <w:p w14:paraId="0F969A2E" w14:textId="33290ED3" w:rsidR="0008348F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Р</w:t>
      </w:r>
      <w:r w:rsidR="0008348F" w:rsidRPr="00FC18FE">
        <w:rPr>
          <w:color w:val="000000"/>
        </w:rPr>
        <w:t xml:space="preserve">азработка комплекса мероприятий по повышению </w:t>
      </w:r>
      <w:proofErr w:type="spellStart"/>
      <w:r w:rsidR="0008348F" w:rsidRPr="00FC18FE">
        <w:rPr>
          <w:color w:val="000000"/>
        </w:rPr>
        <w:t>энергоэффективности</w:t>
      </w:r>
      <w:proofErr w:type="spellEnd"/>
      <w:r w:rsidR="0008348F" w:rsidRPr="00FC18FE">
        <w:rPr>
          <w:color w:val="000000"/>
        </w:rPr>
        <w:t xml:space="preserve"> объектов на основе целесообразного использования энергетических ресурсов</w:t>
      </w:r>
      <w:r>
        <w:rPr>
          <w:color w:val="000000"/>
        </w:rPr>
        <w:t>. П</w:t>
      </w:r>
      <w:r w:rsidR="0008348F" w:rsidRPr="00FC18FE">
        <w:rPr>
          <w:color w:val="000000"/>
        </w:rPr>
        <w:t>ро</w:t>
      </w:r>
      <w:r w:rsidR="0008348F">
        <w:t>ведение</w:t>
      </w:r>
      <w:r w:rsidR="0008348F" w:rsidRPr="00FC18FE">
        <w:rPr>
          <w:color w:val="000000"/>
        </w:rPr>
        <w:t xml:space="preserve"> работ</w:t>
      </w:r>
      <w:r w:rsidR="0008348F">
        <w:t>ы</w:t>
      </w:r>
      <w:r w:rsidR="0008348F" w:rsidRPr="00FC18FE">
        <w:rPr>
          <w:color w:val="000000"/>
        </w:rPr>
        <w:t xml:space="preserve"> по ресурсосбережению </w:t>
      </w:r>
      <w:r>
        <w:rPr>
          <w:color w:val="000000"/>
        </w:rPr>
        <w:t>для</w:t>
      </w:r>
      <w:r w:rsidR="0008348F" w:rsidRPr="00FC18FE">
        <w:rPr>
          <w:color w:val="000000"/>
        </w:rPr>
        <w:t xml:space="preserve"> эконом</w:t>
      </w:r>
      <w:r>
        <w:rPr>
          <w:color w:val="000000"/>
        </w:rPr>
        <w:t>ии</w:t>
      </w:r>
      <w:r w:rsidR="0008348F" w:rsidRPr="00FC18FE">
        <w:rPr>
          <w:color w:val="000000"/>
        </w:rPr>
        <w:t xml:space="preserve"> б</w:t>
      </w:r>
      <w:r w:rsidR="0008348F">
        <w:rPr>
          <w:color w:val="000000"/>
        </w:rPr>
        <w:t>юджетных и внебюджетных средств</w:t>
      </w:r>
      <w:r w:rsidR="00D710FC" w:rsidRPr="00685D1E">
        <w:t>. Вторичный при</w:t>
      </w:r>
      <w:r w:rsidR="00D710FC" w:rsidRPr="00685D1E">
        <w:t>о</w:t>
      </w:r>
      <w:r w:rsidR="00D710FC" w:rsidRPr="00685D1E">
        <w:t>ритет</w:t>
      </w:r>
      <w:r w:rsidR="00D710FC">
        <w:t>.</w:t>
      </w:r>
    </w:p>
    <w:p w14:paraId="1E594106" w14:textId="682A26C1" w:rsidR="006B63D0" w:rsidRDefault="006B63D0" w:rsidP="00971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0"/>
        <w:rPr>
          <w:color w:val="000000"/>
        </w:rPr>
      </w:pPr>
    </w:p>
    <w:p w14:paraId="27E49FE7" w14:textId="63170810" w:rsidR="009B6310" w:rsidRDefault="00D722BE" w:rsidP="00FC18FE">
      <w:pPr>
        <w:spacing w:after="0" w:line="360" w:lineRule="auto"/>
        <w:ind w:right="0" w:firstLine="720"/>
        <w:rPr>
          <w:b/>
        </w:rPr>
      </w:pPr>
      <w:r>
        <w:rPr>
          <w:b/>
        </w:rPr>
        <w:t xml:space="preserve">Влияние на развитие </w:t>
      </w:r>
      <w:r w:rsidR="00027C2E">
        <w:rPr>
          <w:b/>
        </w:rPr>
        <w:t>А</w:t>
      </w:r>
      <w:r w:rsidR="00F7300F">
        <w:rPr>
          <w:b/>
        </w:rPr>
        <w:t>кадемии</w:t>
      </w:r>
      <w:r>
        <w:rPr>
          <w:b/>
        </w:rPr>
        <w:t>.</w:t>
      </w:r>
    </w:p>
    <w:p w14:paraId="08D72123" w14:textId="57A12F40" w:rsidR="009B6310" w:rsidRDefault="00D722BE" w:rsidP="00FC18FE">
      <w:pPr>
        <w:spacing w:after="0" w:line="360" w:lineRule="auto"/>
        <w:ind w:right="0" w:firstLine="720"/>
        <w:rPr>
          <w:b/>
        </w:rPr>
      </w:pPr>
      <w:r>
        <w:t xml:space="preserve">В результате </w:t>
      </w:r>
      <w:r w:rsidR="00027C2E">
        <w:t xml:space="preserve">модернизации </w:t>
      </w:r>
      <w:r>
        <w:t xml:space="preserve">будет повышаться престиж </w:t>
      </w:r>
      <w:r w:rsidR="00027C2E">
        <w:t>А</w:t>
      </w:r>
      <w:r>
        <w:t xml:space="preserve">кадемии, </w:t>
      </w:r>
      <w:r w:rsidR="00027C2E">
        <w:t>увеличиваться к</w:t>
      </w:r>
      <w:r w:rsidR="00027C2E">
        <w:t>о</w:t>
      </w:r>
      <w:r w:rsidR="00027C2E">
        <w:t>личество</w:t>
      </w:r>
      <w:r>
        <w:t xml:space="preserve"> потенциальных абитуриентов</w:t>
      </w:r>
      <w:r w:rsidR="00027C2E">
        <w:t>, п</w:t>
      </w:r>
      <w:r>
        <w:t>овыш</w:t>
      </w:r>
      <w:r w:rsidR="00027C2E">
        <w:t>аться</w:t>
      </w:r>
      <w:r>
        <w:t xml:space="preserve"> эффективност</w:t>
      </w:r>
      <w:r w:rsidR="00027C2E">
        <w:t>ь</w:t>
      </w:r>
      <w:r>
        <w:t xml:space="preserve"> исследовательской де</w:t>
      </w:r>
      <w:r>
        <w:t>я</w:t>
      </w:r>
      <w:r>
        <w:t>тельности.</w:t>
      </w:r>
    </w:p>
    <w:p w14:paraId="401EE261" w14:textId="77777777" w:rsidR="00CE1EC5" w:rsidRDefault="00CE1EC5">
      <w:pPr>
        <w:rPr>
          <w:color w:val="000000"/>
        </w:rPr>
      </w:pPr>
    </w:p>
    <w:p w14:paraId="7BDF7296" w14:textId="059D41F5" w:rsidR="00027C2E" w:rsidRDefault="00027C2E">
      <w:pPr>
        <w:spacing w:after="0"/>
        <w:ind w:right="0" w:firstLine="0"/>
        <w:jc w:val="left"/>
        <w:rPr>
          <w:color w:val="000000"/>
        </w:rPr>
      </w:pPr>
      <w:r>
        <w:rPr>
          <w:color w:val="000000"/>
        </w:rPr>
        <w:br w:type="page"/>
      </w:r>
    </w:p>
    <w:p w14:paraId="7633844B" w14:textId="77777777" w:rsidR="009B6310" w:rsidRPr="00013ED7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20" w:name="_Toc27352708"/>
      <w:r w:rsidRPr="00013ED7">
        <w:lastRenderedPageBreak/>
        <w:t>Предложения по развитию местных сообществ, городской и региональной среды</w:t>
      </w:r>
      <w:bookmarkEnd w:id="20"/>
    </w:p>
    <w:p w14:paraId="316739C4" w14:textId="77777777" w:rsidR="00FC18FE" w:rsidRDefault="00FC18FE" w:rsidP="00CE1EC5">
      <w:pPr>
        <w:spacing w:after="0" w:line="360" w:lineRule="auto"/>
        <w:ind w:right="0" w:firstLine="720"/>
      </w:pPr>
    </w:p>
    <w:p w14:paraId="601FEC3E" w14:textId="09FA9BBA" w:rsidR="009B6310" w:rsidRDefault="00D722BE" w:rsidP="00CE1EC5">
      <w:pPr>
        <w:spacing w:after="0" w:line="360" w:lineRule="auto"/>
        <w:ind w:right="0" w:firstLine="720"/>
      </w:pPr>
      <w:r>
        <w:t xml:space="preserve">Достижение </w:t>
      </w:r>
      <w:r w:rsidR="00027C2E">
        <w:t>А</w:t>
      </w:r>
      <w:r>
        <w:t>кадемией основных показателей результативности невозможно без гл</w:t>
      </w:r>
      <w:r>
        <w:t>у</w:t>
      </w:r>
      <w:r>
        <w:t>бокой интеграции с различными сообществами городского и регионального уровней. Кроме того, решение данной задачи должно заключаться как в построении результативной конце</w:t>
      </w:r>
      <w:r>
        <w:t>п</w:t>
      </w:r>
      <w:r>
        <w:t xml:space="preserve">ции взаимодействия </w:t>
      </w:r>
      <w:r w:rsidR="00027C2E">
        <w:t>А</w:t>
      </w:r>
      <w:r>
        <w:t xml:space="preserve">кадемии и основных </w:t>
      </w:r>
      <w:proofErr w:type="spellStart"/>
      <w:r>
        <w:t>стейкхолдеров</w:t>
      </w:r>
      <w:proofErr w:type="spellEnd"/>
      <w:r>
        <w:t xml:space="preserve">, так и в развитии прогрессивной идентичности местных жителей. Разнообразные региональные сообщества, такие как бизнес, НКО, гражданские активисты, молодежь, представители государственной и муниципальной власти </w:t>
      </w:r>
      <w:r w:rsidR="00013ED7">
        <w:t xml:space="preserve"> в недостаточной степени интегрированы в процессы </w:t>
      </w:r>
      <w:r>
        <w:t>глобального понимания основ</w:t>
      </w:r>
      <w:r>
        <w:t>о</w:t>
      </w:r>
      <w:r>
        <w:t>полагающих курсов регио</w:t>
      </w:r>
      <w:r w:rsidR="00013ED7">
        <w:t>нального развития</w:t>
      </w:r>
      <w:r>
        <w:t xml:space="preserve">, </w:t>
      </w:r>
      <w:r w:rsidR="00013ED7">
        <w:t>недостаточна  деятельность, направленная</w:t>
      </w:r>
      <w:r>
        <w:t xml:space="preserve"> на самореализацию за пределами региона.</w:t>
      </w:r>
    </w:p>
    <w:p w14:paraId="43B6F0C6" w14:textId="478013CF" w:rsidR="009B6310" w:rsidRDefault="00D722BE" w:rsidP="00FC18FE">
      <w:pPr>
        <w:spacing w:after="0" w:line="360" w:lineRule="auto"/>
        <w:ind w:right="0" w:firstLine="720"/>
      </w:pPr>
      <w:r>
        <w:t xml:space="preserve">Основные действия </w:t>
      </w:r>
      <w:r w:rsidR="00027C2E">
        <w:t>ВУЗ</w:t>
      </w:r>
      <w:r>
        <w:t>а должны заключа</w:t>
      </w:r>
      <w:r w:rsidR="00027C2E">
        <w:t>ть</w:t>
      </w:r>
      <w:r>
        <w:t>ся в проявлении себя как социального института, создающего прогрессивную идентичность жителей Карачаево-Черкесской Ре</w:t>
      </w:r>
      <w:r>
        <w:t>с</w:t>
      </w:r>
      <w:r>
        <w:t>публики, заключающуюся в позитивном видении региона как среды для комфортного пр</w:t>
      </w:r>
      <w:r>
        <w:t>о</w:t>
      </w:r>
      <w:r>
        <w:t>живания и места для возможностей самореализации, а также желании участвовать в соц</w:t>
      </w:r>
      <w:r>
        <w:t>и</w:t>
      </w:r>
      <w:r>
        <w:t xml:space="preserve">ально-экономических процессах. </w:t>
      </w:r>
    </w:p>
    <w:p w14:paraId="79A4B8DF" w14:textId="74AFED21" w:rsidR="006524DB" w:rsidRDefault="006524DB" w:rsidP="00FC18FE">
      <w:pPr>
        <w:spacing w:after="0" w:line="360" w:lineRule="auto"/>
        <w:ind w:right="0" w:firstLine="720"/>
      </w:pPr>
      <w:r>
        <w:t>В данном разделе целесообразно разделить задачу К.6 на следующие подзадачи:</w:t>
      </w:r>
    </w:p>
    <w:p w14:paraId="40974FA2" w14:textId="603A7CC2" w:rsidR="00BC37CB" w:rsidRPr="001E3BF9" w:rsidRDefault="00BC37CB" w:rsidP="00BC37CB">
      <w:pPr>
        <w:spacing w:after="0" w:line="360" w:lineRule="auto"/>
        <w:ind w:right="0" w:firstLine="709"/>
      </w:pPr>
      <w:r w:rsidRPr="001E3BF9">
        <w:t>К6.1 Включение в просветительское движение.</w:t>
      </w:r>
    </w:p>
    <w:p w14:paraId="07D6DAAA" w14:textId="3ED10B93" w:rsidR="00BC37CB" w:rsidRPr="001E3BF9" w:rsidRDefault="00BC37CB" w:rsidP="00BC37CB">
      <w:pPr>
        <w:spacing w:after="0" w:line="360" w:lineRule="auto"/>
        <w:ind w:right="0" w:firstLine="709"/>
      </w:pPr>
      <w:r w:rsidRPr="001E3BF9">
        <w:t>К6.2</w:t>
      </w:r>
      <w:r w:rsidR="00623CE5">
        <w:t xml:space="preserve"> </w:t>
      </w:r>
      <w:r w:rsidRPr="001E3BF9">
        <w:t>Создание системы привлечения студентов к научно-исследовательской деятел</w:t>
      </w:r>
      <w:r w:rsidRPr="001E3BF9">
        <w:t>ь</w:t>
      </w:r>
      <w:r w:rsidRPr="001E3BF9">
        <w:t>ности.</w:t>
      </w:r>
    </w:p>
    <w:p w14:paraId="0D6DE7AE" w14:textId="380FBF5A" w:rsidR="00BC37CB" w:rsidRPr="001E3BF9" w:rsidRDefault="00BC37CB" w:rsidP="00BC37CB">
      <w:pPr>
        <w:spacing w:after="0" w:line="360" w:lineRule="auto"/>
        <w:ind w:right="0" w:firstLine="709"/>
      </w:pPr>
      <w:r w:rsidRPr="001E3BF9">
        <w:t>К6.3 Расширение форм позиционирования ВУЗа в регионе.</w:t>
      </w:r>
    </w:p>
    <w:p w14:paraId="6BB7E9A0" w14:textId="77777777" w:rsidR="00BC37CB" w:rsidRDefault="00BC37CB" w:rsidP="00BC37CB">
      <w:pPr>
        <w:spacing w:after="0" w:line="360" w:lineRule="auto"/>
        <w:ind w:right="0" w:firstLine="709"/>
        <w:rPr>
          <w:b/>
        </w:rPr>
      </w:pPr>
    </w:p>
    <w:p w14:paraId="2F0AF9C0" w14:textId="3335CC8E" w:rsidR="00BC37CB" w:rsidRDefault="00BC37CB" w:rsidP="00BC37CB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К6.1</w:t>
      </w:r>
    </w:p>
    <w:p w14:paraId="531C01EE" w14:textId="62AF9616" w:rsidR="00BC37CB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Ф</w:t>
      </w:r>
      <w:r w:rsidR="00BC37CB">
        <w:rPr>
          <w:color w:val="000000"/>
        </w:rPr>
        <w:t>ормирование у населения высокой духовной и гражданско-нравственной позиции через проведение открытых лекций и мероприятий является на данный момент одной из о</w:t>
      </w:r>
      <w:r w:rsidR="00BC37CB">
        <w:rPr>
          <w:color w:val="000000"/>
        </w:rPr>
        <w:t>с</w:t>
      </w:r>
      <w:r w:rsidR="00BC37CB">
        <w:rPr>
          <w:color w:val="000000"/>
        </w:rPr>
        <w:t xml:space="preserve">новополагающих задач воспитательного направления </w:t>
      </w:r>
      <w:r>
        <w:rPr>
          <w:color w:val="000000"/>
        </w:rPr>
        <w:t>А</w:t>
      </w:r>
      <w:r w:rsidR="00BC37CB">
        <w:rPr>
          <w:color w:val="000000"/>
        </w:rPr>
        <w:t>кадемии. Нравственное сознание и высокие моральные качества являются ключом к социализации молодого поколения</w:t>
      </w:r>
      <w:r w:rsidR="00D710FC" w:rsidRPr="00685D1E">
        <w:t xml:space="preserve">. </w:t>
      </w:r>
      <w:r w:rsidR="00D710FC">
        <w:t>Пе</w:t>
      </w:r>
      <w:r w:rsidR="00D710FC">
        <w:t>р</w:t>
      </w:r>
      <w:r w:rsidR="00D710FC">
        <w:t>в</w:t>
      </w:r>
      <w:r w:rsidR="00D710FC" w:rsidRPr="00685D1E">
        <w:t>ичный приоритет</w:t>
      </w:r>
      <w:r w:rsidR="00D710FC">
        <w:t>.</w:t>
      </w:r>
    </w:p>
    <w:p w14:paraId="3E70E41A" w14:textId="6036909D" w:rsidR="00BC37CB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П</w:t>
      </w:r>
      <w:r w:rsidR="00BC37CB">
        <w:rPr>
          <w:color w:val="000000"/>
        </w:rPr>
        <w:t>роведение открытых лекций и встреч с представителями государственной слу</w:t>
      </w:r>
      <w:r w:rsidR="00BC37CB">
        <w:rPr>
          <w:color w:val="000000"/>
        </w:rPr>
        <w:t>ж</w:t>
      </w:r>
      <w:r w:rsidR="00BC37CB">
        <w:rPr>
          <w:color w:val="000000"/>
        </w:rPr>
        <w:t xml:space="preserve">бы, правоохранительными органами на базе </w:t>
      </w:r>
      <w:r>
        <w:rPr>
          <w:color w:val="000000"/>
        </w:rPr>
        <w:t>А</w:t>
      </w:r>
      <w:r w:rsidR="00BC37CB">
        <w:rPr>
          <w:color w:val="000000"/>
        </w:rPr>
        <w:t>кадемии</w:t>
      </w:r>
      <w:r w:rsidR="00D710FC" w:rsidRPr="00685D1E">
        <w:t xml:space="preserve">. </w:t>
      </w:r>
      <w:r w:rsidR="00D710FC">
        <w:t>Перв</w:t>
      </w:r>
      <w:r w:rsidR="00D710FC" w:rsidRPr="00685D1E">
        <w:t>ичный приоритет</w:t>
      </w:r>
      <w:r w:rsidR="00D710FC">
        <w:t>.</w:t>
      </w:r>
    </w:p>
    <w:p w14:paraId="2C1C8F65" w14:textId="66C65380" w:rsidR="00BC37CB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Р</w:t>
      </w:r>
      <w:r w:rsidR="00BC37CB">
        <w:rPr>
          <w:color w:val="000000"/>
        </w:rPr>
        <w:t>асширение спектра кружков, студий и творческих объединений, доступных для посещения жителям региона сыграют важную роль в проявлении населением творческой а</w:t>
      </w:r>
      <w:r w:rsidR="00BC37CB">
        <w:rPr>
          <w:color w:val="000000"/>
        </w:rPr>
        <w:t>к</w:t>
      </w:r>
      <w:r w:rsidR="00BC37CB">
        <w:rPr>
          <w:color w:val="000000"/>
        </w:rPr>
        <w:t>тивности и будут эффективно создавать предпосылки для личностного роста населения р</w:t>
      </w:r>
      <w:r w:rsidR="00BC37CB">
        <w:rPr>
          <w:color w:val="000000"/>
        </w:rPr>
        <w:t>е</w:t>
      </w:r>
      <w:r w:rsidR="00BC37CB">
        <w:rPr>
          <w:color w:val="000000"/>
        </w:rPr>
        <w:t>гиона</w:t>
      </w:r>
      <w:r w:rsidR="007810EE" w:rsidRPr="00685D1E">
        <w:t xml:space="preserve">. </w:t>
      </w:r>
      <w:r w:rsidR="007810EE">
        <w:t>Втори</w:t>
      </w:r>
      <w:r w:rsidR="007810EE" w:rsidRPr="00685D1E">
        <w:t>чный приоритет</w:t>
      </w:r>
      <w:r w:rsidR="007810EE">
        <w:t>.</w:t>
      </w:r>
    </w:p>
    <w:p w14:paraId="717CD386" w14:textId="1EE4BDE1" w:rsidR="00BC37CB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Ф</w:t>
      </w:r>
      <w:r w:rsidR="00BC37CB">
        <w:t>ормировани</w:t>
      </w:r>
      <w:r w:rsidR="007810EE">
        <w:t xml:space="preserve">е в Академии </w:t>
      </w:r>
      <w:r w:rsidR="00BC37CB">
        <w:t>здорового образа жизни</w:t>
      </w:r>
      <w:r w:rsidR="007810EE" w:rsidRPr="00685D1E">
        <w:t xml:space="preserve">. </w:t>
      </w:r>
      <w:r w:rsidR="007810EE">
        <w:t>Втори</w:t>
      </w:r>
      <w:r w:rsidR="007810EE" w:rsidRPr="00685D1E">
        <w:t>чный приоритет</w:t>
      </w:r>
      <w:r w:rsidR="007810EE">
        <w:t>.</w:t>
      </w:r>
    </w:p>
    <w:p w14:paraId="13399578" w14:textId="485531A9" w:rsidR="00AB41E5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lastRenderedPageBreak/>
        <w:t>С</w:t>
      </w:r>
      <w:r w:rsidR="00AB41E5">
        <w:t>оздание тематических информационно-коммуникационных площадок</w:t>
      </w:r>
      <w:r w:rsidR="007810EE" w:rsidRPr="00685D1E">
        <w:t xml:space="preserve">. </w:t>
      </w:r>
      <w:r w:rsidR="007810EE">
        <w:t>Втори</w:t>
      </w:r>
      <w:r w:rsidR="007810EE" w:rsidRPr="00685D1E">
        <w:t>ч</w:t>
      </w:r>
      <w:r w:rsidR="007810EE" w:rsidRPr="00685D1E">
        <w:t>ный приоритет</w:t>
      </w:r>
      <w:r w:rsidR="007810EE">
        <w:t>.</w:t>
      </w:r>
    </w:p>
    <w:p w14:paraId="48C1EFC9" w14:textId="77777777" w:rsidR="00AB41E5" w:rsidRDefault="00AB41E5" w:rsidP="00BC37CB">
      <w:pPr>
        <w:spacing w:after="0" w:line="360" w:lineRule="auto"/>
        <w:ind w:right="0" w:firstLine="709"/>
        <w:rPr>
          <w:b/>
        </w:rPr>
      </w:pPr>
    </w:p>
    <w:p w14:paraId="3D162054" w14:textId="7A9F3505" w:rsidR="00BC37CB" w:rsidRDefault="00BC37CB" w:rsidP="00BC37CB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К6.2</w:t>
      </w:r>
      <w:r w:rsidRPr="00BC37CB">
        <w:rPr>
          <w:b/>
        </w:rPr>
        <w:t xml:space="preserve"> </w:t>
      </w:r>
    </w:p>
    <w:p w14:paraId="14E309D7" w14:textId="44AB3E75" w:rsidR="00BC37CB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Ф</w:t>
      </w:r>
      <w:r w:rsidR="00BC37CB">
        <w:t xml:space="preserve">ормирование </w:t>
      </w:r>
      <w:r>
        <w:t xml:space="preserve">на </w:t>
      </w:r>
      <w:r w:rsidR="00BC37CB">
        <w:t xml:space="preserve">базе </w:t>
      </w:r>
      <w:r>
        <w:t>А</w:t>
      </w:r>
      <w:r w:rsidR="00BC37CB">
        <w:t>кадемии команд талантливых студентов и молодых спец</w:t>
      </w:r>
      <w:r w:rsidR="00BC37CB">
        <w:t>и</w:t>
      </w:r>
      <w:r w:rsidR="00BC37CB">
        <w:t>алистов</w:t>
      </w:r>
      <w:r>
        <w:t xml:space="preserve"> будет</w:t>
      </w:r>
      <w:r w:rsidR="00BC37CB">
        <w:t xml:space="preserve"> способствовать развитию у них предпринимательских способностей, </w:t>
      </w:r>
      <w:r>
        <w:t>даст во</w:t>
      </w:r>
      <w:r>
        <w:t>з</w:t>
      </w:r>
      <w:r>
        <w:t xml:space="preserve">можность </w:t>
      </w:r>
      <w:r w:rsidR="00BC37CB">
        <w:t>объединить их со студентами других университетов и организаций</w:t>
      </w:r>
      <w:r w:rsidR="007810EE" w:rsidRPr="00685D1E">
        <w:t xml:space="preserve">. </w:t>
      </w:r>
      <w:r w:rsidR="007810EE">
        <w:t>Перви</w:t>
      </w:r>
      <w:r w:rsidR="007810EE" w:rsidRPr="00685D1E">
        <w:t>чный приоритет</w:t>
      </w:r>
      <w:r w:rsidR="007810EE">
        <w:t>.</w:t>
      </w:r>
    </w:p>
    <w:p w14:paraId="3915BD5F" w14:textId="77777777" w:rsidR="00AB41E5" w:rsidRDefault="00AB41E5" w:rsidP="00BC37CB">
      <w:pPr>
        <w:spacing w:after="0" w:line="360" w:lineRule="auto"/>
        <w:ind w:right="0" w:firstLine="709"/>
        <w:rPr>
          <w:b/>
        </w:rPr>
      </w:pPr>
    </w:p>
    <w:p w14:paraId="1FE56823" w14:textId="14BD3137" w:rsidR="00BC37CB" w:rsidRDefault="00BC37CB" w:rsidP="00BC37CB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К6.3</w:t>
      </w:r>
      <w:r w:rsidRPr="00BC37CB">
        <w:rPr>
          <w:b/>
        </w:rPr>
        <w:t xml:space="preserve"> </w:t>
      </w:r>
    </w:p>
    <w:p w14:paraId="79D79A8B" w14:textId="3DCFEF47" w:rsidR="007810EE" w:rsidRPr="001E3BF9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У</w:t>
      </w:r>
      <w:r w:rsidR="007810EE">
        <w:t>величение количества дней открытых дверей.</w:t>
      </w:r>
      <w:r w:rsidR="007810EE" w:rsidRPr="007810EE">
        <w:t xml:space="preserve"> </w:t>
      </w:r>
      <w:r w:rsidR="007810EE">
        <w:t>Перви</w:t>
      </w:r>
      <w:r w:rsidR="007810EE" w:rsidRPr="00685D1E">
        <w:t>чный приоритет</w:t>
      </w:r>
      <w:r w:rsidR="007810EE">
        <w:t>.</w:t>
      </w:r>
    </w:p>
    <w:p w14:paraId="3ED8B745" w14:textId="6D1B4757" w:rsidR="00BC37CB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П</w:t>
      </w:r>
      <w:r w:rsidR="00BC37CB">
        <w:rPr>
          <w:color w:val="000000"/>
        </w:rPr>
        <w:t>ривлечение сотрудников ВУЗа в действующие консультационные советы и др</w:t>
      </w:r>
      <w:r w:rsidR="00BC37CB">
        <w:rPr>
          <w:color w:val="000000"/>
        </w:rPr>
        <w:t>у</w:t>
      </w:r>
      <w:r w:rsidR="00BC37CB">
        <w:rPr>
          <w:color w:val="000000"/>
        </w:rPr>
        <w:t>гие экспертные сообщества с участием органов власти и управления, представителей бизнеса и ВУЗов</w:t>
      </w:r>
      <w:r w:rsidR="006E4B64">
        <w:rPr>
          <w:color w:val="000000"/>
        </w:rPr>
        <w:t>.</w:t>
      </w:r>
      <w:r w:rsidR="006E4B64" w:rsidRPr="006E4B64">
        <w:t xml:space="preserve"> </w:t>
      </w:r>
      <w:r w:rsidR="006E4B64">
        <w:t>Втори</w:t>
      </w:r>
      <w:r w:rsidR="006E4B64" w:rsidRPr="00685D1E">
        <w:t>чный приоритет</w:t>
      </w:r>
      <w:r w:rsidR="006E4B64">
        <w:t>.</w:t>
      </w:r>
    </w:p>
    <w:p w14:paraId="060DD1C7" w14:textId="4A8CB88F" w:rsidR="00BC37CB" w:rsidRPr="009712FD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С</w:t>
      </w:r>
      <w:r w:rsidR="00BC37CB">
        <w:rPr>
          <w:color w:val="000000"/>
        </w:rPr>
        <w:t>оздание на базе ВУЗа открытой коммуникационной площадки для региональных сообществ</w:t>
      </w:r>
      <w:r w:rsidR="006E4B64">
        <w:rPr>
          <w:color w:val="000000"/>
        </w:rPr>
        <w:t>.</w:t>
      </w:r>
      <w:r w:rsidR="006E4B64" w:rsidRPr="006E4B64">
        <w:t xml:space="preserve"> </w:t>
      </w:r>
      <w:r w:rsidR="006E4B64">
        <w:t>Втори</w:t>
      </w:r>
      <w:r w:rsidR="006E4B64" w:rsidRPr="00685D1E">
        <w:t>чный приоритет</w:t>
      </w:r>
      <w:r w:rsidR="006E4B64">
        <w:t>.</w:t>
      </w:r>
    </w:p>
    <w:p w14:paraId="16307FED" w14:textId="11A9E0FB" w:rsidR="00BC37CB" w:rsidRPr="009712FD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А</w:t>
      </w:r>
      <w:r w:rsidR="00BC37CB">
        <w:t>ктивное участие в</w:t>
      </w:r>
      <w:r w:rsidR="00BC37CB">
        <w:rPr>
          <w:color w:val="000000"/>
        </w:rPr>
        <w:t xml:space="preserve"> городских и региональных праздник</w:t>
      </w:r>
      <w:r w:rsidR="00BC37CB">
        <w:t>ах</w:t>
      </w:r>
      <w:r w:rsidR="00BC37CB">
        <w:rPr>
          <w:color w:val="000000"/>
        </w:rPr>
        <w:t xml:space="preserve"> и мероприяти</w:t>
      </w:r>
      <w:r w:rsidR="00BC37CB">
        <w:t>ях</w:t>
      </w:r>
      <w:r w:rsidR="00BC37CB">
        <w:rPr>
          <w:color w:val="000000"/>
        </w:rPr>
        <w:t xml:space="preserve"> </w:t>
      </w:r>
      <w:r w:rsidR="00BC37CB">
        <w:t>с ц</w:t>
      </w:r>
      <w:r w:rsidR="00BC37CB">
        <w:t>е</w:t>
      </w:r>
      <w:r w:rsidR="00BC37CB">
        <w:t>лью</w:t>
      </w:r>
      <w:r w:rsidR="00BC37CB">
        <w:rPr>
          <w:color w:val="000000"/>
        </w:rPr>
        <w:t xml:space="preserve"> повысить </w:t>
      </w:r>
      <w:proofErr w:type="spellStart"/>
      <w:r w:rsidR="00BC37CB">
        <w:rPr>
          <w:color w:val="000000"/>
        </w:rPr>
        <w:t>репутационную</w:t>
      </w:r>
      <w:proofErr w:type="spellEnd"/>
      <w:r w:rsidR="00BC37CB">
        <w:rPr>
          <w:color w:val="000000"/>
        </w:rPr>
        <w:t xml:space="preserve"> составляющую,</w:t>
      </w:r>
      <w:r w:rsidR="00BC37CB">
        <w:t xml:space="preserve"> </w:t>
      </w:r>
      <w:r w:rsidR="00BC37CB">
        <w:rPr>
          <w:color w:val="000000"/>
        </w:rPr>
        <w:t>познакомить население региона с деятельн</w:t>
      </w:r>
      <w:r w:rsidR="00BC37CB">
        <w:rPr>
          <w:color w:val="000000"/>
        </w:rPr>
        <w:t>о</w:t>
      </w:r>
      <w:r w:rsidR="00BC37CB">
        <w:rPr>
          <w:color w:val="000000"/>
        </w:rPr>
        <w:t xml:space="preserve">стью </w:t>
      </w:r>
      <w:r>
        <w:rPr>
          <w:color w:val="000000"/>
        </w:rPr>
        <w:t>А</w:t>
      </w:r>
      <w:r w:rsidR="00BC37CB">
        <w:rPr>
          <w:color w:val="000000"/>
        </w:rPr>
        <w:t>кадемии и показать её сильные стороны</w:t>
      </w:r>
      <w:r w:rsidR="006E4B64">
        <w:rPr>
          <w:color w:val="000000"/>
        </w:rPr>
        <w:t>.</w:t>
      </w:r>
      <w:r w:rsidR="006E4B64" w:rsidRPr="006E4B64">
        <w:t xml:space="preserve"> </w:t>
      </w:r>
      <w:r w:rsidR="006E4B64">
        <w:t>Перви</w:t>
      </w:r>
      <w:r w:rsidR="006E4B64" w:rsidRPr="00685D1E">
        <w:t>чный приоритет</w:t>
      </w:r>
      <w:r w:rsidR="006E4B64">
        <w:t>.</w:t>
      </w:r>
    </w:p>
    <w:p w14:paraId="69313474" w14:textId="4349455D" w:rsidR="00AB41E5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t>В</w:t>
      </w:r>
      <w:r w:rsidR="00AB41E5">
        <w:t xml:space="preserve">озможно </w:t>
      </w:r>
      <w:r w:rsidR="00AB41E5" w:rsidRPr="00F32F64">
        <w:t>участие во всероссийском общественном движении «Волонтеры Поб</w:t>
      </w:r>
      <w:r w:rsidR="00AB41E5" w:rsidRPr="00F32F64">
        <w:t>е</w:t>
      </w:r>
      <w:r w:rsidR="00AB41E5" w:rsidRPr="00F32F64">
        <w:t>ды, в молодежной общероссийской организации «Российские студенческие отряды»</w:t>
      </w:r>
      <w:r w:rsidR="00AB41E5">
        <w:t xml:space="preserve"> в</w:t>
      </w:r>
      <w:r w:rsidR="00AB41E5" w:rsidRPr="00F32F64">
        <w:t xml:space="preserve"> ра</w:t>
      </w:r>
      <w:r w:rsidR="00AB41E5" w:rsidRPr="00F32F64">
        <w:t>м</w:t>
      </w:r>
      <w:r w:rsidR="00AB41E5" w:rsidRPr="00F32F64">
        <w:t>ках программы по проведению в Российской Ф</w:t>
      </w:r>
      <w:r w:rsidR="00AB41E5">
        <w:t>едерации «Года Памяти и Славы»</w:t>
      </w:r>
      <w:r>
        <w:t>.</w:t>
      </w:r>
      <w:r w:rsidR="007810EE" w:rsidRPr="007810EE">
        <w:t xml:space="preserve"> </w:t>
      </w:r>
      <w:r w:rsidR="007810EE">
        <w:t>Перви</w:t>
      </w:r>
      <w:r w:rsidR="007810EE" w:rsidRPr="00685D1E">
        <w:t>ч</w:t>
      </w:r>
      <w:r w:rsidR="007810EE" w:rsidRPr="00685D1E">
        <w:t>ный приоритет</w:t>
      </w:r>
      <w:r w:rsidR="007810EE">
        <w:t>.</w:t>
      </w:r>
    </w:p>
    <w:p w14:paraId="03BCD13A" w14:textId="77777777" w:rsidR="00BC37CB" w:rsidRDefault="00BC37CB" w:rsidP="00FC18FE">
      <w:pPr>
        <w:spacing w:after="0" w:line="360" w:lineRule="auto"/>
        <w:ind w:right="0" w:firstLine="720"/>
      </w:pPr>
    </w:p>
    <w:p w14:paraId="6DC28824" w14:textId="77777777" w:rsidR="009B6310" w:rsidRDefault="00D722BE" w:rsidP="00FC18FE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Влияние на развитие </w:t>
      </w:r>
      <w:r w:rsidR="00F7300F">
        <w:rPr>
          <w:b/>
        </w:rPr>
        <w:t>академии</w:t>
      </w:r>
      <w:r>
        <w:rPr>
          <w:b/>
        </w:rPr>
        <w:t>.</w:t>
      </w:r>
    </w:p>
    <w:p w14:paraId="5AEDCD47" w14:textId="5BDD62C6" w:rsidR="009B6310" w:rsidRDefault="00D722BE" w:rsidP="00FC18FE">
      <w:pPr>
        <w:spacing w:line="360" w:lineRule="auto"/>
        <w:ind w:right="0" w:firstLine="709"/>
      </w:pPr>
      <w:r>
        <w:t xml:space="preserve">Реализация блока мероприятий будет способствовать развитию </w:t>
      </w:r>
      <w:r w:rsidR="00027C2E">
        <w:t>А</w:t>
      </w:r>
      <w:r>
        <w:t>кадемии как научно-образовательного, инновационного, культурного центра, социально ответственного за разв</w:t>
      </w:r>
      <w:r>
        <w:t>и</w:t>
      </w:r>
      <w:r>
        <w:t>тие региона.</w:t>
      </w:r>
    </w:p>
    <w:p w14:paraId="6FE914E7" w14:textId="57232E27" w:rsidR="00027C2E" w:rsidRDefault="00027C2E">
      <w:pPr>
        <w:spacing w:after="0"/>
        <w:ind w:right="0" w:firstLine="0"/>
        <w:jc w:val="left"/>
      </w:pPr>
      <w:r>
        <w:br w:type="page"/>
      </w:r>
    </w:p>
    <w:p w14:paraId="5C87EF9C" w14:textId="77777777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21" w:name="_Toc27352709"/>
      <w:r>
        <w:lastRenderedPageBreak/>
        <w:t>Предложения по развитию кооперации с ведущими предприятиями и организ</w:t>
      </w:r>
      <w:r>
        <w:t>а</w:t>
      </w:r>
      <w:r>
        <w:t>циями региона</w:t>
      </w:r>
      <w:bookmarkEnd w:id="21"/>
    </w:p>
    <w:p w14:paraId="2E9F8365" w14:textId="2C16822F" w:rsidR="009B6310" w:rsidRDefault="00D722BE" w:rsidP="00CE1EC5">
      <w:pPr>
        <w:spacing w:after="0" w:line="360" w:lineRule="auto"/>
        <w:ind w:right="0" w:firstLine="720"/>
      </w:pPr>
      <w:r>
        <w:t>Карачаево-Черкесская Республика относится к регионам с отрицательным приростом населения</w:t>
      </w:r>
      <w:r w:rsidR="00027C2E">
        <w:t>.</w:t>
      </w:r>
    </w:p>
    <w:p w14:paraId="3880952E" w14:textId="69D81E8C" w:rsidR="009B6310" w:rsidRDefault="00D722BE" w:rsidP="00CE1EC5">
      <w:pPr>
        <w:spacing w:after="0" w:line="360" w:lineRule="auto"/>
        <w:ind w:right="0" w:firstLine="720"/>
      </w:pPr>
      <w:r>
        <w:t>Уровень безработицы в регионе значительно превышает средний показатель по стране. Так, уровень безработицы Карачаево-Черкесской Республики составляет 16,2%, что выше среднего уровня Северо-Кавказского федерального округа (11,3%)</w:t>
      </w:r>
      <w:r w:rsidR="00983F92">
        <w:t xml:space="preserve"> и среднего уровня по России (4,</w:t>
      </w:r>
      <w:r>
        <w:t>8%). К причинам можно отнести малое количество производственных предпр</w:t>
      </w:r>
      <w:r>
        <w:t>и</w:t>
      </w:r>
      <w:r>
        <w:t>ятий и относительно сложную транспортную доступность.</w:t>
      </w:r>
    </w:p>
    <w:p w14:paraId="37E7D73C" w14:textId="0A2BEF42" w:rsidR="009B6310" w:rsidRDefault="00D722BE" w:rsidP="00CE1EC5">
      <w:pPr>
        <w:spacing w:after="0" w:line="360" w:lineRule="auto"/>
        <w:ind w:right="0" w:firstLine="720"/>
      </w:pPr>
      <w:r>
        <w:t>Основную часть трудовых ресурсов составляет молодежь. Численность молодежи в возрасте 15-34 года сост</w:t>
      </w:r>
      <w:r w:rsidR="00983F92">
        <w:t>авила 127,3 тыс. человек или 27,</w:t>
      </w:r>
      <w:r>
        <w:t>3% от общей численности насел</w:t>
      </w:r>
      <w:r>
        <w:t>е</w:t>
      </w:r>
      <w:r>
        <w:t>ния.</w:t>
      </w:r>
    </w:p>
    <w:p w14:paraId="5438E440" w14:textId="237EABAC" w:rsidR="009B6310" w:rsidRDefault="00D722BE" w:rsidP="00CE1EC5">
      <w:pPr>
        <w:spacing w:after="0" w:line="360" w:lineRule="auto"/>
        <w:ind w:right="0"/>
      </w:pPr>
      <w:r>
        <w:t>Наибольший процент людей занят в сфере торговли и ремонта автотранспорта (15%), сел</w:t>
      </w:r>
      <w:r>
        <w:t>ь</w:t>
      </w:r>
      <w:r>
        <w:t>ского, лесного хозяйства и охоты, рыболовства (15%). При этом в сфере «деятельность пр</w:t>
      </w:r>
      <w:r>
        <w:t>о</w:t>
      </w:r>
      <w:r>
        <w:t>фессиональная, научная и техническая» работает только 1.8% от всех работающих.</w:t>
      </w:r>
    </w:p>
    <w:p w14:paraId="4D8C9A88" w14:textId="613AB7F4" w:rsidR="00B2125E" w:rsidRDefault="00B2125E" w:rsidP="00CE1EC5">
      <w:pPr>
        <w:spacing w:after="0" w:line="360" w:lineRule="auto"/>
        <w:ind w:right="0"/>
      </w:pPr>
      <w:r>
        <w:tab/>
      </w:r>
      <w:r>
        <w:tab/>
        <w:t>Академия является одной из крупнейших учебных организаций, обеспечивающей подготовку и переподготовку специалистов по ключевым направлениям деятельности в р</w:t>
      </w:r>
      <w:r>
        <w:t>е</w:t>
      </w:r>
      <w:r>
        <w:t xml:space="preserve">гионе: техническому, естественно-научному, финансово-экономическому, гуманитарному, медицинскому и юридическому. </w:t>
      </w:r>
    </w:p>
    <w:p w14:paraId="259941B8" w14:textId="77777777" w:rsidR="009B6310" w:rsidRDefault="00D722BE" w:rsidP="00CE1EC5">
      <w:pPr>
        <w:spacing w:after="0" w:line="360" w:lineRule="auto"/>
        <w:ind w:right="0" w:firstLine="720"/>
      </w:pPr>
      <w:r>
        <w:t>Карачаево-Черкесская Республика обладает богатым культурным потенциалом, обе</w:t>
      </w:r>
      <w:r>
        <w:t>с</w:t>
      </w:r>
      <w:r>
        <w:t>печивающим населению широкий доступ к культурным ценностям, знаниям и информации. Важной особенностью является высокая сохранность традиционной культуры. Благодаря этому существует значительный потенциал для развития туризма в регионе. Примером орг</w:t>
      </w:r>
      <w:r>
        <w:t>а</w:t>
      </w:r>
      <w:r>
        <w:t xml:space="preserve">низаций с таким направлением деятельности является туристско-рекреационный комплекс «Архыз» в </w:t>
      </w:r>
      <w:proofErr w:type="spellStart"/>
      <w:r>
        <w:t>Зеленчукском</w:t>
      </w:r>
      <w:proofErr w:type="spellEnd"/>
      <w:r>
        <w:t xml:space="preserve"> районе. Объем планируемого турпотока на курорт на конец 2020 г. составит 445 тыс. туристов.</w:t>
      </w:r>
    </w:p>
    <w:p w14:paraId="037AFADA" w14:textId="77777777" w:rsidR="009B6310" w:rsidRDefault="00D722BE" w:rsidP="00FC18FE">
      <w:pPr>
        <w:spacing w:after="0" w:line="360" w:lineRule="auto"/>
        <w:ind w:right="0" w:firstLine="720"/>
        <w:rPr>
          <w:b/>
        </w:rPr>
      </w:pPr>
      <w:r>
        <w:rPr>
          <w:b/>
        </w:rPr>
        <w:t>Основные направления деятельности республики:</w:t>
      </w:r>
    </w:p>
    <w:p w14:paraId="1FF629DB" w14:textId="77777777" w:rsidR="009B6310" w:rsidRDefault="00D722BE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добыча полезных ископаемых</w:t>
      </w:r>
      <w:r w:rsidR="00FC18FE">
        <w:rPr>
          <w:color w:val="000000"/>
        </w:rPr>
        <w:t>;</w:t>
      </w:r>
    </w:p>
    <w:p w14:paraId="41B073ED" w14:textId="77777777" w:rsidR="009B6310" w:rsidRDefault="00D722BE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производство энергии и воды</w:t>
      </w:r>
      <w:r w:rsidR="00FC18FE">
        <w:rPr>
          <w:color w:val="000000"/>
        </w:rPr>
        <w:t>;</w:t>
      </w:r>
    </w:p>
    <w:p w14:paraId="43BBBFF1" w14:textId="77777777" w:rsidR="00367F15" w:rsidRDefault="00367F15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туризм;</w:t>
      </w:r>
    </w:p>
    <w:p w14:paraId="44938BC1" w14:textId="14BF4869" w:rsidR="009B6310" w:rsidRDefault="00D722BE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лесная, деревообрабатывающая и целлюлозно-бумажная промышленность</w:t>
      </w:r>
      <w:r w:rsidR="00FC18FE">
        <w:rPr>
          <w:color w:val="000000"/>
        </w:rPr>
        <w:t>;</w:t>
      </w:r>
    </w:p>
    <w:p w14:paraId="6B653B0F" w14:textId="77777777" w:rsidR="009B6310" w:rsidRDefault="00D722BE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производство строительных материалов</w:t>
      </w:r>
      <w:r w:rsidR="00FC18FE">
        <w:rPr>
          <w:color w:val="000000"/>
        </w:rPr>
        <w:t>;</w:t>
      </w:r>
    </w:p>
    <w:p w14:paraId="2597A763" w14:textId="3EE55724" w:rsidR="009B6310" w:rsidRDefault="00D722BE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лёгкая промышленность</w:t>
      </w:r>
      <w:r w:rsidR="00FC18FE">
        <w:rPr>
          <w:color w:val="000000"/>
        </w:rPr>
        <w:t>;</w:t>
      </w:r>
    </w:p>
    <w:p w14:paraId="7F4CE0BB" w14:textId="3176D924" w:rsidR="00D33BB9" w:rsidRDefault="00D33BB9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сельское хозяйство;</w:t>
      </w:r>
    </w:p>
    <w:p w14:paraId="45FD3B09" w14:textId="77777777" w:rsidR="009B6310" w:rsidRDefault="00D722BE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t>пищевая промышленность</w:t>
      </w:r>
      <w:r w:rsidR="00FC18FE">
        <w:rPr>
          <w:color w:val="000000"/>
        </w:rPr>
        <w:t>;</w:t>
      </w:r>
    </w:p>
    <w:p w14:paraId="1ECE9958" w14:textId="0873901F" w:rsidR="009B6310" w:rsidRDefault="00FC18FE" w:rsidP="00E922B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left"/>
        <w:rPr>
          <w:color w:val="000000"/>
        </w:rPr>
      </w:pPr>
      <w:r>
        <w:rPr>
          <w:color w:val="000000"/>
        </w:rPr>
        <w:lastRenderedPageBreak/>
        <w:t xml:space="preserve">медицинская </w:t>
      </w:r>
      <w:r w:rsidR="00AB41E5">
        <w:rPr>
          <w:color w:val="000000"/>
        </w:rPr>
        <w:t>промышленность</w:t>
      </w:r>
      <w:r>
        <w:rPr>
          <w:color w:val="000000"/>
        </w:rPr>
        <w:t>.</w:t>
      </w:r>
    </w:p>
    <w:p w14:paraId="76DD8CF9" w14:textId="2CF6297F" w:rsidR="009B6310" w:rsidRPr="008D0C77" w:rsidRDefault="00D722BE" w:rsidP="00FC18FE">
      <w:pPr>
        <w:spacing w:after="0" w:line="360" w:lineRule="auto"/>
        <w:ind w:right="0" w:firstLine="720"/>
      </w:pPr>
      <w:r>
        <w:t>В объеме промышленного производства в динамике от 68 до 80% занимают обраб</w:t>
      </w:r>
      <w:r>
        <w:t>а</w:t>
      </w:r>
      <w:r>
        <w:t>тывающие производства.</w:t>
      </w:r>
      <w:r w:rsidR="00D33BB9">
        <w:t xml:space="preserve"> Существенную роль в регионе играет агропромышленный ко</w:t>
      </w:r>
      <w:r w:rsidR="00D33BB9">
        <w:t>м</w:t>
      </w:r>
      <w:r w:rsidR="00D33BB9">
        <w:t xml:space="preserve">плекс. Туризм является приоритетным направлением развития в регионе, согласно </w:t>
      </w:r>
      <w:r w:rsidR="00754FF0">
        <w:t>стратегии социально-экономического развития Карачаево-черкесской республики</w:t>
      </w:r>
      <w:r w:rsidR="00D33BB9">
        <w:t xml:space="preserve"> до 2035 года</w:t>
      </w:r>
      <w:r w:rsidR="008D0C77">
        <w:t xml:space="preserve"> </w:t>
      </w:r>
      <w:r w:rsidR="008D0C77" w:rsidRPr="001E3BF9">
        <w:t>[</w:t>
      </w:r>
      <w:r w:rsidR="00586419" w:rsidRPr="001E3BF9">
        <w:t>8</w:t>
      </w:r>
      <w:r w:rsidR="008D0C77" w:rsidRPr="001E3BF9">
        <w:t>]</w:t>
      </w:r>
      <w:r w:rsidR="00C16BA6">
        <w:t>, в 2020-2021 годах планируется создание более чем 3000 рабочих мест в данной сфере</w:t>
      </w:r>
      <w:r w:rsidR="008D0C77">
        <w:t>. Экон</w:t>
      </w:r>
      <w:r w:rsidR="008D0C77">
        <w:t>о</w:t>
      </w:r>
      <w:r w:rsidR="008D0C77">
        <w:t>мическому развитию региона в большинстве направлений мешает низкий технологический уровень, недостаточная квалификация кадров, кадровый дефицит, плохая транспортная д</w:t>
      </w:r>
      <w:r w:rsidR="008D0C77">
        <w:t>о</w:t>
      </w:r>
      <w:r w:rsidR="008D0C77">
        <w:t>ступность.</w:t>
      </w:r>
    </w:p>
    <w:p w14:paraId="2C761BA7" w14:textId="1BCE6C60" w:rsidR="0071734D" w:rsidRDefault="00592FB9" w:rsidP="00CE1EC5">
      <w:pPr>
        <w:spacing w:after="0" w:line="360" w:lineRule="auto"/>
        <w:ind w:right="0"/>
      </w:pPr>
      <w:r>
        <w:tab/>
      </w:r>
      <w:r>
        <w:tab/>
        <w:t xml:space="preserve">Развитие взаимодействия с основными предприятиями региона </w:t>
      </w:r>
      <w:r w:rsidR="0071734D">
        <w:t>положительным обр</w:t>
      </w:r>
      <w:r w:rsidR="0071734D">
        <w:t>а</w:t>
      </w:r>
      <w:r w:rsidR="0071734D">
        <w:t>зом скаж</w:t>
      </w:r>
      <w:r w:rsidR="00027C2E">
        <w:t>е</w:t>
      </w:r>
      <w:r w:rsidR="0071734D">
        <w:t>тся на развитии экономики региона.</w:t>
      </w:r>
      <w:r>
        <w:t xml:space="preserve"> </w:t>
      </w:r>
      <w:r w:rsidR="0071734D">
        <w:t>Для достижения максимально положительного результата необходимо укрепить нормативно-правовую базу, регламентирующую взаим</w:t>
      </w:r>
      <w:r w:rsidR="0071734D">
        <w:t>о</w:t>
      </w:r>
      <w:r w:rsidR="0071734D">
        <w:t>действи</w:t>
      </w:r>
      <w:r w:rsidR="00C102F9">
        <w:t>е</w:t>
      </w:r>
      <w:r w:rsidR="0071734D">
        <w:t xml:space="preserve"> между работодателями и образовательным учреждением, осуществлять постоя</w:t>
      </w:r>
      <w:r w:rsidR="0071734D">
        <w:t>н</w:t>
      </w:r>
      <w:r w:rsidR="0071734D">
        <w:t xml:space="preserve">ный мониторинг потребностей рынка труда, </w:t>
      </w:r>
      <w:r w:rsidR="00C102F9">
        <w:t>у</w:t>
      </w:r>
      <w:r w:rsidR="0071734D">
        <w:t>читывая данные потребности.</w:t>
      </w:r>
    </w:p>
    <w:p w14:paraId="4A0F9E6C" w14:textId="77777777" w:rsidR="009B6310" w:rsidRDefault="00D722BE" w:rsidP="00F5679A">
      <w:pPr>
        <w:spacing w:after="0" w:line="360" w:lineRule="auto"/>
        <w:ind w:right="0" w:firstLine="709"/>
      </w:pPr>
      <w:r>
        <w:rPr>
          <w:b/>
        </w:rPr>
        <w:t>Основные компании региона, с которыми возможно сотрудничество</w:t>
      </w:r>
      <w:r>
        <w:t>:</w:t>
      </w:r>
    </w:p>
    <w:p w14:paraId="543D7D62" w14:textId="77777777" w:rsidR="009B6310" w:rsidRDefault="00D722BE" w:rsidP="00CE1EC5">
      <w:pPr>
        <w:spacing w:after="0" w:line="360" w:lineRule="auto"/>
        <w:ind w:right="0"/>
      </w:pPr>
      <w:r>
        <w:t>Обрабатывающие производства:</w:t>
      </w:r>
    </w:p>
    <w:p w14:paraId="560004DF" w14:textId="5BCD6413" w:rsidR="009B6310" w:rsidRDefault="005D1E04" w:rsidP="00E922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59"/>
        <w:jc w:val="left"/>
        <w:rPr>
          <w:color w:val="000000"/>
        </w:rPr>
      </w:pPr>
      <w:r>
        <w:rPr>
          <w:color w:val="000000"/>
        </w:rPr>
        <w:t>АО «</w:t>
      </w:r>
      <w:proofErr w:type="spellStart"/>
      <w:r w:rsidR="00D722BE">
        <w:rPr>
          <w:color w:val="000000"/>
        </w:rPr>
        <w:t>Урупский</w:t>
      </w:r>
      <w:proofErr w:type="spellEnd"/>
      <w:r w:rsidR="00D722BE">
        <w:rPr>
          <w:color w:val="000000"/>
        </w:rPr>
        <w:t xml:space="preserve"> ГОК</w:t>
      </w:r>
      <w:r>
        <w:rPr>
          <w:color w:val="000000"/>
        </w:rPr>
        <w:t>»</w:t>
      </w:r>
      <w:r w:rsidR="00FC18FE">
        <w:rPr>
          <w:color w:val="000000"/>
        </w:rPr>
        <w:t>;</w:t>
      </w:r>
    </w:p>
    <w:p w14:paraId="59C7CAE8" w14:textId="77777777" w:rsidR="009B6310" w:rsidRDefault="00D722BE" w:rsidP="00E922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59"/>
        <w:jc w:val="left"/>
        <w:rPr>
          <w:color w:val="000000"/>
        </w:rPr>
      </w:pPr>
      <w:proofErr w:type="spellStart"/>
      <w:r>
        <w:rPr>
          <w:color w:val="000000"/>
        </w:rPr>
        <w:t>Зеленчукский</w:t>
      </w:r>
      <w:proofErr w:type="spellEnd"/>
      <w:r>
        <w:rPr>
          <w:color w:val="000000"/>
        </w:rPr>
        <w:t xml:space="preserve"> ГОК</w:t>
      </w:r>
      <w:r w:rsidR="00FC18FE">
        <w:rPr>
          <w:color w:val="000000"/>
        </w:rPr>
        <w:t>.</w:t>
      </w:r>
    </w:p>
    <w:p w14:paraId="4E03A8B9" w14:textId="77777777" w:rsidR="002517E5" w:rsidRDefault="002517E5" w:rsidP="00CE1EC5">
      <w:pPr>
        <w:spacing w:after="0" w:line="360" w:lineRule="auto"/>
        <w:ind w:right="0"/>
      </w:pPr>
      <w:r>
        <w:t>Пищевая промышленность:</w:t>
      </w:r>
    </w:p>
    <w:p w14:paraId="7D6CAE99" w14:textId="77777777" w:rsidR="002517E5" w:rsidRDefault="002517E5" w:rsidP="00E922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ООО «Меркурий»</w:t>
      </w:r>
      <w:r w:rsidR="00FC18FE">
        <w:rPr>
          <w:color w:val="000000"/>
        </w:rPr>
        <w:t>;</w:t>
      </w:r>
    </w:p>
    <w:p w14:paraId="4D732B47" w14:textId="4A6C71A5" w:rsidR="002517E5" w:rsidRDefault="002517E5" w:rsidP="00E922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ООО</w:t>
      </w:r>
      <w:r w:rsidR="005D1E04">
        <w:rPr>
          <w:color w:val="000000"/>
        </w:rPr>
        <w:t xml:space="preserve"> ФХ «Фирма </w:t>
      </w:r>
      <w:r>
        <w:rPr>
          <w:color w:val="000000"/>
        </w:rPr>
        <w:t>Сатурн»</w:t>
      </w:r>
      <w:r w:rsidR="00FC18FE">
        <w:rPr>
          <w:color w:val="000000"/>
        </w:rPr>
        <w:t>;</w:t>
      </w:r>
    </w:p>
    <w:p w14:paraId="5A2247A0" w14:textId="77777777" w:rsidR="002517E5" w:rsidRDefault="002517E5" w:rsidP="00E922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ЗАО «Карачаево-Черкесский мукомол»</w:t>
      </w:r>
      <w:r w:rsidR="00FC18FE">
        <w:rPr>
          <w:color w:val="000000"/>
        </w:rPr>
        <w:t>;</w:t>
      </w:r>
    </w:p>
    <w:p w14:paraId="7022B4B1" w14:textId="77777777" w:rsidR="002517E5" w:rsidRDefault="002517E5" w:rsidP="00E922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ОАО «Фирма «Юг-Молоко»</w:t>
      </w:r>
      <w:r w:rsidR="00FC18FE">
        <w:rPr>
          <w:color w:val="000000"/>
        </w:rPr>
        <w:t>.</w:t>
      </w:r>
    </w:p>
    <w:p w14:paraId="7E7AD5E5" w14:textId="77777777" w:rsidR="002517E5" w:rsidRDefault="002517E5" w:rsidP="00CE1EC5">
      <w:pPr>
        <w:spacing w:after="0" w:line="360" w:lineRule="auto"/>
        <w:ind w:right="0"/>
      </w:pPr>
      <w:r>
        <w:t>Энергетический комплекс:</w:t>
      </w:r>
    </w:p>
    <w:p w14:paraId="010FF045" w14:textId="77777777" w:rsidR="004B4619" w:rsidRDefault="004B4619" w:rsidP="004B46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ПАО «</w:t>
      </w:r>
      <w:proofErr w:type="spellStart"/>
      <w:r>
        <w:rPr>
          <w:color w:val="000000"/>
        </w:rPr>
        <w:t>РусГидро</w:t>
      </w:r>
      <w:proofErr w:type="spellEnd"/>
      <w:r>
        <w:rPr>
          <w:color w:val="000000"/>
        </w:rPr>
        <w:t>»</w:t>
      </w:r>
    </w:p>
    <w:p w14:paraId="021F8F82" w14:textId="77777777" w:rsidR="004B4619" w:rsidRDefault="004B4619" w:rsidP="004B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0"/>
        <w:jc w:val="left"/>
        <w:rPr>
          <w:color w:val="000000"/>
        </w:rPr>
      </w:pPr>
      <w:r>
        <w:rPr>
          <w:color w:val="000000"/>
        </w:rPr>
        <w:t>Сельское хозяйство:</w:t>
      </w:r>
    </w:p>
    <w:p w14:paraId="63F61BAB" w14:textId="26F96AB9" w:rsidR="004B4619" w:rsidRPr="004B4619" w:rsidRDefault="005D1E04" w:rsidP="004B46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</w:pPr>
      <w:r>
        <w:rPr>
          <w:color w:val="000000"/>
        </w:rPr>
        <w:t xml:space="preserve">АО Агрокомбинат </w:t>
      </w:r>
      <w:r w:rsidR="004B4619" w:rsidRPr="004B4619">
        <w:rPr>
          <w:color w:val="000000"/>
        </w:rPr>
        <w:t xml:space="preserve"> «Южный»</w:t>
      </w:r>
      <w:r w:rsidR="004B4619">
        <w:rPr>
          <w:color w:val="000000"/>
        </w:rPr>
        <w:t>;</w:t>
      </w:r>
    </w:p>
    <w:p w14:paraId="0A72C7DF" w14:textId="67DD8C49" w:rsidR="004B4619" w:rsidRPr="00F33B5F" w:rsidRDefault="005D1E04" w:rsidP="004B46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</w:pPr>
      <w:r>
        <w:rPr>
          <w:color w:val="000000"/>
        </w:rPr>
        <w:t xml:space="preserve">ООО </w:t>
      </w:r>
      <w:r w:rsidR="004B4619" w:rsidRPr="004B4619">
        <w:rPr>
          <w:color w:val="000000"/>
        </w:rPr>
        <w:t xml:space="preserve"> «ХАММЕР»</w:t>
      </w:r>
      <w:r w:rsidR="004B4619">
        <w:rPr>
          <w:color w:val="000000"/>
        </w:rPr>
        <w:t>;</w:t>
      </w:r>
    </w:p>
    <w:p w14:paraId="2F75002B" w14:textId="7E056D93" w:rsidR="00F33B5F" w:rsidRPr="005D1E04" w:rsidRDefault="003517AD" w:rsidP="004B46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</w:pPr>
      <w:r w:rsidRPr="005D1E04">
        <w:t>ООО «</w:t>
      </w:r>
      <w:r w:rsidR="00F33B5F" w:rsidRPr="005D1E04">
        <w:t>Сады Карачаево-Черкесии</w:t>
      </w:r>
      <w:r w:rsidRPr="005D1E04">
        <w:t>»</w:t>
      </w:r>
    </w:p>
    <w:p w14:paraId="35416032" w14:textId="706A74E0" w:rsidR="004B4619" w:rsidRDefault="004B4619" w:rsidP="004B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0"/>
        <w:jc w:val="left"/>
      </w:pPr>
      <w:r>
        <w:t>Промышленность строительных материалов:</w:t>
      </w:r>
    </w:p>
    <w:p w14:paraId="281440EC" w14:textId="77777777" w:rsidR="004B4619" w:rsidRDefault="004B4619" w:rsidP="004B46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ЗАО «</w:t>
      </w:r>
      <w:proofErr w:type="spellStart"/>
      <w:r>
        <w:rPr>
          <w:color w:val="000000"/>
        </w:rPr>
        <w:t>Кавказцемент</w:t>
      </w:r>
      <w:proofErr w:type="spellEnd"/>
      <w:r>
        <w:rPr>
          <w:color w:val="000000"/>
        </w:rPr>
        <w:t>»;</w:t>
      </w:r>
    </w:p>
    <w:p w14:paraId="497FF6B3" w14:textId="77777777" w:rsidR="005D1E04" w:rsidRDefault="004B4619" w:rsidP="004B46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ОАО «</w:t>
      </w:r>
      <w:proofErr w:type="spellStart"/>
      <w:r>
        <w:rPr>
          <w:color w:val="000000"/>
        </w:rPr>
        <w:t>Хабезский</w:t>
      </w:r>
      <w:proofErr w:type="spellEnd"/>
      <w:r>
        <w:rPr>
          <w:color w:val="000000"/>
        </w:rPr>
        <w:t xml:space="preserve"> гипсовый комбинат»</w:t>
      </w:r>
    </w:p>
    <w:p w14:paraId="6913294D" w14:textId="005EDBB8" w:rsidR="00CA4724" w:rsidRDefault="00F7300F" w:rsidP="00FC18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09"/>
        <w:rPr>
          <w:color w:val="000000"/>
        </w:rPr>
      </w:pPr>
      <w:r>
        <w:rPr>
          <w:color w:val="000000"/>
        </w:rPr>
        <w:t>Академия</w:t>
      </w:r>
      <w:r w:rsidR="00723FD2">
        <w:rPr>
          <w:color w:val="000000"/>
        </w:rPr>
        <w:t xml:space="preserve"> располагает направлениями подготовки, соответствующими профилю предприятий</w:t>
      </w:r>
      <w:r w:rsidR="0038358A">
        <w:rPr>
          <w:color w:val="000000"/>
        </w:rPr>
        <w:t>,</w:t>
      </w:r>
      <w:r w:rsidR="0038358A" w:rsidRPr="0038358A">
        <w:rPr>
          <w:color w:val="000000"/>
        </w:rPr>
        <w:t xml:space="preserve"> </w:t>
      </w:r>
      <w:r w:rsidR="0038358A">
        <w:rPr>
          <w:color w:val="000000"/>
        </w:rPr>
        <w:t>перечисленных выше</w:t>
      </w:r>
      <w:r w:rsidR="00723FD2">
        <w:rPr>
          <w:color w:val="000000"/>
        </w:rPr>
        <w:t xml:space="preserve">. </w:t>
      </w:r>
      <w:r w:rsidR="002517E5">
        <w:rPr>
          <w:color w:val="000000"/>
        </w:rPr>
        <w:t>Сотрудничество может реализовываться в рамках со</w:t>
      </w:r>
      <w:r w:rsidR="002517E5">
        <w:rPr>
          <w:color w:val="000000"/>
        </w:rPr>
        <w:t>в</w:t>
      </w:r>
      <w:r w:rsidR="002517E5">
        <w:rPr>
          <w:color w:val="000000"/>
        </w:rPr>
        <w:lastRenderedPageBreak/>
        <w:t>местной исследовательской деятельности, заключения соглашений, на прохождение прои</w:t>
      </w:r>
      <w:r w:rsidR="002517E5">
        <w:rPr>
          <w:color w:val="000000"/>
        </w:rPr>
        <w:t>з</w:t>
      </w:r>
      <w:r w:rsidR="002517E5">
        <w:rPr>
          <w:color w:val="000000"/>
        </w:rPr>
        <w:t>водственной практики,</w:t>
      </w:r>
      <w:r w:rsidR="00510F10">
        <w:rPr>
          <w:color w:val="000000"/>
        </w:rPr>
        <w:t xml:space="preserve"> прохождения повышения квалификации сотрудниками организаций,</w:t>
      </w:r>
      <w:r w:rsidR="002517E5">
        <w:rPr>
          <w:color w:val="000000"/>
        </w:rPr>
        <w:t xml:space="preserve"> проведения</w:t>
      </w:r>
      <w:r w:rsidR="00510F10">
        <w:rPr>
          <w:color w:val="000000"/>
        </w:rPr>
        <w:t xml:space="preserve"> </w:t>
      </w:r>
      <w:r w:rsidR="00C058E4">
        <w:rPr>
          <w:color w:val="000000"/>
        </w:rPr>
        <w:t>ВУЗ</w:t>
      </w:r>
      <w:r w:rsidR="00510F10">
        <w:rPr>
          <w:color w:val="000000"/>
        </w:rPr>
        <w:t>ом</w:t>
      </w:r>
      <w:r w:rsidR="002517E5">
        <w:rPr>
          <w:color w:val="000000"/>
        </w:rPr>
        <w:t xml:space="preserve"> технологической экспертизы</w:t>
      </w:r>
      <w:r w:rsidR="008D0C77">
        <w:rPr>
          <w:color w:val="000000"/>
        </w:rPr>
        <w:t>, трансфер технологий и консультационную деятельность</w:t>
      </w:r>
      <w:r w:rsidR="002517E5">
        <w:rPr>
          <w:color w:val="000000"/>
        </w:rPr>
        <w:t>.</w:t>
      </w:r>
    </w:p>
    <w:p w14:paraId="76A0FF1B" w14:textId="149BB97E" w:rsidR="00660829" w:rsidRDefault="00660829" w:rsidP="00FC18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09"/>
        <w:rPr>
          <w:color w:val="000000"/>
        </w:rPr>
      </w:pPr>
      <w:r>
        <w:rPr>
          <w:color w:val="000000"/>
        </w:rPr>
        <w:t>Согласно постановлению об утверждении схемы территориального планирования К</w:t>
      </w:r>
      <w:r>
        <w:rPr>
          <w:color w:val="000000"/>
        </w:rPr>
        <w:t>а</w:t>
      </w:r>
      <w:r>
        <w:rPr>
          <w:color w:val="000000"/>
        </w:rPr>
        <w:t>рачаево-Черкесской республики</w:t>
      </w:r>
      <w:r w:rsidR="00156F4D">
        <w:rPr>
          <w:color w:val="000000"/>
        </w:rPr>
        <w:t xml:space="preserve"> </w:t>
      </w:r>
      <w:r w:rsidR="000643E8">
        <w:rPr>
          <w:color w:val="000000"/>
        </w:rPr>
        <w:t>[</w:t>
      </w:r>
      <w:r w:rsidR="00156F4D">
        <w:rPr>
          <w:color w:val="000000"/>
        </w:rPr>
        <w:t>1</w:t>
      </w:r>
      <w:r w:rsidR="006E37B4">
        <w:rPr>
          <w:color w:val="000000"/>
        </w:rPr>
        <w:t>8</w:t>
      </w:r>
      <w:r w:rsidR="000643E8">
        <w:rPr>
          <w:color w:val="000000"/>
        </w:rPr>
        <w:t>]</w:t>
      </w:r>
      <w:r>
        <w:rPr>
          <w:color w:val="000000"/>
        </w:rPr>
        <w:t>,</w:t>
      </w:r>
      <w:r w:rsidRPr="0066082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color w:val="000000"/>
        </w:rPr>
        <w:t>в</w:t>
      </w:r>
      <w:r w:rsidRPr="00660829">
        <w:rPr>
          <w:color w:val="000000"/>
        </w:rPr>
        <w:t xml:space="preserve"> части развития пищевой промышленности </w:t>
      </w:r>
      <w:r>
        <w:rPr>
          <w:color w:val="000000"/>
        </w:rPr>
        <w:t>планир</w:t>
      </w:r>
      <w:r>
        <w:rPr>
          <w:color w:val="000000"/>
        </w:rPr>
        <w:t>у</w:t>
      </w:r>
      <w:r>
        <w:rPr>
          <w:color w:val="000000"/>
        </w:rPr>
        <w:t>ется</w:t>
      </w:r>
      <w:r w:rsidRPr="00660829">
        <w:rPr>
          <w:color w:val="000000"/>
        </w:rPr>
        <w:t xml:space="preserve"> формирование собственного территориально-производственного кластера на основе предприятий, осуществляющих добычу и разлив питьевой воды, преимущественное развитие сахарного, мясного и маслосыродельного направлений, базирующихся на собственных видах сырья</w:t>
      </w:r>
    </w:p>
    <w:p w14:paraId="4F26B86E" w14:textId="23A7FC9C" w:rsidR="009B6310" w:rsidRPr="005D1E04" w:rsidRDefault="00F33B5F" w:rsidP="00FC18FE">
      <w:pPr>
        <w:spacing w:after="0" w:line="360" w:lineRule="auto"/>
        <w:ind w:right="0" w:firstLine="0"/>
      </w:pPr>
      <w:r>
        <w:t>Туризм</w:t>
      </w:r>
      <w:r w:rsidR="00FC18FE">
        <w:t>:</w:t>
      </w:r>
    </w:p>
    <w:p w14:paraId="1252A61A" w14:textId="15643A85" w:rsidR="00F33B5F" w:rsidRPr="005D1E04" w:rsidRDefault="005D1E04" w:rsidP="00F33B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59"/>
        <w:jc w:val="left"/>
      </w:pPr>
      <w:r w:rsidRPr="005D1E04">
        <w:t>АО «</w:t>
      </w:r>
      <w:r w:rsidR="00F33B5F" w:rsidRPr="005D1E04">
        <w:t>Курорты Северного Кавказа</w:t>
      </w:r>
      <w:r w:rsidRPr="005D1E04">
        <w:t>»</w:t>
      </w:r>
      <w:r w:rsidR="00F33B5F" w:rsidRPr="005D1E04">
        <w:t>;</w:t>
      </w:r>
    </w:p>
    <w:p w14:paraId="54B82BBC" w14:textId="3A8FA057" w:rsidR="009B6310" w:rsidRPr="005D1E04" w:rsidRDefault="00F33B5F" w:rsidP="00F33B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59"/>
        <w:jc w:val="left"/>
      </w:pPr>
      <w:r w:rsidRPr="005D1E04">
        <w:t>Всесезонные курорты «Архыз», «Домбай»;</w:t>
      </w:r>
    </w:p>
    <w:p w14:paraId="3306FB5A" w14:textId="26D620EB" w:rsidR="00F33B5F" w:rsidRPr="005D1E04" w:rsidRDefault="00F33B5F" w:rsidP="00F33B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59"/>
        <w:jc w:val="left"/>
      </w:pPr>
      <w:r w:rsidRPr="005D1E04">
        <w:t>Развитый гостиничный комплекс</w:t>
      </w:r>
    </w:p>
    <w:p w14:paraId="3872BA0B" w14:textId="6F0AFEC8" w:rsidR="009B6310" w:rsidRPr="005D1E04" w:rsidRDefault="00F33B5F" w:rsidP="00CE1EC5">
      <w:pPr>
        <w:spacing w:after="0" w:line="360" w:lineRule="auto"/>
        <w:ind w:right="0"/>
      </w:pPr>
      <w:r w:rsidRPr="005D1E04">
        <w:t>Легкая промышленность</w:t>
      </w:r>
      <w:r w:rsidR="00D722BE" w:rsidRPr="005D1E04">
        <w:t>:</w:t>
      </w:r>
    </w:p>
    <w:p w14:paraId="2457FD4F" w14:textId="277F8B81" w:rsidR="009B6310" w:rsidRPr="005D1E04" w:rsidRDefault="005D1E04" w:rsidP="00E922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</w:pPr>
      <w:r w:rsidRPr="005D1E04">
        <w:t>ООО «КВЕСТ-А»</w:t>
      </w:r>
      <w:r w:rsidR="00FC18FE" w:rsidRPr="005D1E04">
        <w:t>;</w:t>
      </w:r>
    </w:p>
    <w:p w14:paraId="5E9D73D9" w14:textId="4A9ACB45" w:rsidR="009B6310" w:rsidRDefault="00F33B5F" w:rsidP="00E922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hanging="11"/>
        <w:jc w:val="left"/>
        <w:rPr>
          <w:color w:val="000000"/>
        </w:rPr>
      </w:pPr>
      <w:r>
        <w:rPr>
          <w:color w:val="000000"/>
        </w:rPr>
        <w:t>Развитая отрасль производства трикотажных изделий</w:t>
      </w:r>
      <w:r w:rsidR="00FC18FE">
        <w:rPr>
          <w:color w:val="000000"/>
        </w:rPr>
        <w:t>.</w:t>
      </w:r>
    </w:p>
    <w:p w14:paraId="56E2FBD2" w14:textId="6CD62DF4" w:rsidR="00723FD2" w:rsidRDefault="00F7300F" w:rsidP="00FC18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09"/>
        <w:rPr>
          <w:color w:val="000000"/>
        </w:rPr>
      </w:pPr>
      <w:r w:rsidRPr="008D0C77">
        <w:rPr>
          <w:color w:val="000000"/>
        </w:rPr>
        <w:t>Академия</w:t>
      </w:r>
      <w:r w:rsidR="002517E5" w:rsidRPr="008D0C77">
        <w:rPr>
          <w:color w:val="000000"/>
        </w:rPr>
        <w:t xml:space="preserve"> не располагает направлениями подготовки, соответствующими профилю предприятий</w:t>
      </w:r>
      <w:r w:rsidR="0038358A">
        <w:rPr>
          <w:color w:val="000000"/>
        </w:rPr>
        <w:t>, перечисленных выше</w:t>
      </w:r>
      <w:r w:rsidR="002517E5" w:rsidRPr="008D0C77">
        <w:rPr>
          <w:color w:val="000000"/>
        </w:rPr>
        <w:t>, в полной мере.</w:t>
      </w:r>
      <w:r w:rsidR="002517E5">
        <w:rPr>
          <w:color w:val="000000"/>
        </w:rPr>
        <w:t xml:space="preserve"> Сотрудничество может </w:t>
      </w:r>
      <w:proofErr w:type="gramStart"/>
      <w:r w:rsidR="00510F10">
        <w:rPr>
          <w:color w:val="000000"/>
        </w:rPr>
        <w:t>проводится</w:t>
      </w:r>
      <w:proofErr w:type="gramEnd"/>
      <w:r w:rsidR="00510F10">
        <w:rPr>
          <w:color w:val="000000"/>
        </w:rPr>
        <w:t xml:space="preserve"> </w:t>
      </w:r>
      <w:r w:rsidR="00510F10" w:rsidRPr="002517E5">
        <w:rPr>
          <w:color w:val="000000"/>
        </w:rPr>
        <w:t>в</w:t>
      </w:r>
      <w:r w:rsidR="00510F10">
        <w:rPr>
          <w:color w:val="000000"/>
        </w:rPr>
        <w:t xml:space="preserve"> рамках з</w:t>
      </w:r>
      <w:r w:rsidR="002517E5">
        <w:rPr>
          <w:color w:val="000000"/>
        </w:rPr>
        <w:t>аключени</w:t>
      </w:r>
      <w:r w:rsidR="00510F10">
        <w:rPr>
          <w:color w:val="000000"/>
        </w:rPr>
        <w:t>я</w:t>
      </w:r>
      <w:r w:rsidR="002517E5">
        <w:rPr>
          <w:color w:val="000000"/>
        </w:rPr>
        <w:t xml:space="preserve"> соглашений, на прохождение производственной практики для студентов факультетов в которых заинтересована организация</w:t>
      </w:r>
      <w:r w:rsidR="00510F10">
        <w:rPr>
          <w:color w:val="000000"/>
        </w:rPr>
        <w:t>, проведения программ дополнительного образования для сотрудников организации</w:t>
      </w:r>
      <w:r w:rsidR="002517E5">
        <w:rPr>
          <w:color w:val="000000"/>
        </w:rPr>
        <w:t xml:space="preserve">. </w:t>
      </w:r>
    </w:p>
    <w:p w14:paraId="4BAA1BDC" w14:textId="0AF946F2" w:rsidR="009B6310" w:rsidRDefault="00D722BE" w:rsidP="00FC18FE">
      <w:pPr>
        <w:spacing w:after="0" w:line="360" w:lineRule="auto"/>
        <w:ind w:right="0" w:firstLine="709"/>
      </w:pPr>
      <w:r>
        <w:t xml:space="preserve">Интеграция </w:t>
      </w:r>
      <w:r w:rsidR="00983F92">
        <w:t>А</w:t>
      </w:r>
      <w:r>
        <w:t>кадемии в существующее производственное сообщество поможет улучшить кадровый потенциал региона и повысит потенциальные шансы выпускникам найти интересующие их работу внутри региона.</w:t>
      </w:r>
    </w:p>
    <w:p w14:paraId="6336DF20" w14:textId="36B80E86" w:rsidR="00933268" w:rsidRDefault="00933268" w:rsidP="00933268">
      <w:pPr>
        <w:spacing w:after="0" w:line="360" w:lineRule="auto"/>
        <w:ind w:right="0" w:firstLine="709"/>
      </w:pPr>
      <w:r>
        <w:t>Согласно анализу реестра приорит</w:t>
      </w:r>
      <w:r w:rsidR="00DE7786">
        <w:t>етных и перспективных проектов, п</w:t>
      </w:r>
      <w:r>
        <w:t>ланируемых к реализации в регионе на основании Стратегии развития КЧР до 2035 года за 2020-21 е годы планируется создание рабочих мест в следующих областях «Энергетика» - 115 рабочих     мест;     «Инженерная     инфраструктура»  -39;     «Образование» - 95; «Здравоохранение» - 5</w:t>
      </w:r>
      <w:r w:rsidR="007E69F2">
        <w:t xml:space="preserve">52; «Оздоровительные комплексы» </w:t>
      </w:r>
      <w:r>
        <w:t>-</w:t>
      </w:r>
      <w:r w:rsidR="007E69F2">
        <w:t xml:space="preserve"> 342; «Транспортный комплекс» -</w:t>
      </w:r>
      <w:r>
        <w:t>1000; «Строительство ж/д и автомобильных дорог» - 1500; «Туристско-рекреационный комплекс» - 3960; «АПК» - 200; «Промышленность» - 1136 рабочих мест; «Архыз» - 10000 мест до 2022 года.</w:t>
      </w:r>
    </w:p>
    <w:p w14:paraId="42DE71D9" w14:textId="64F84FFF" w:rsidR="00933268" w:rsidRDefault="00933268" w:rsidP="00933268">
      <w:pPr>
        <w:spacing w:after="0" w:line="360" w:lineRule="auto"/>
        <w:ind w:right="0" w:firstLine="709"/>
      </w:pPr>
      <w:r>
        <w:t>Как видно, в ближайшей перспективе на рынке труда региона возникнет спрос на профессии, связанные с турист</w:t>
      </w:r>
      <w:r w:rsidR="00C128A8">
        <w:t>с</w:t>
      </w:r>
      <w:r>
        <w:t>ко-рекреационным бизнесом.</w:t>
      </w:r>
    </w:p>
    <w:p w14:paraId="043E8364" w14:textId="5E43AD0E" w:rsidR="000E3108" w:rsidRDefault="00677217" w:rsidP="00677217">
      <w:pPr>
        <w:spacing w:after="0" w:line="360" w:lineRule="auto"/>
        <w:ind w:right="0" w:firstLine="709"/>
      </w:pPr>
      <w:r>
        <w:lastRenderedPageBreak/>
        <w:t>При этом в Стратегии особое внимание уделяется развитию малого и среднего пре</w:t>
      </w:r>
      <w:r>
        <w:t>д</w:t>
      </w:r>
      <w:r>
        <w:t>принимательства. Доля малого и среднего предпринимательства в регионе составляет около 10% и в стратегии региона предусмотрено ее увеличение в базовом сценарии до 17%, а в о</w:t>
      </w:r>
      <w:r>
        <w:t>п</w:t>
      </w:r>
      <w:r>
        <w:t>тимальном до 25%. В качестве ключевых направления развития</w:t>
      </w:r>
      <w:r w:rsidR="00DE7786">
        <w:t xml:space="preserve"> </w:t>
      </w:r>
      <w:r>
        <w:t>малого бизнеса указываются не только туризм, но и производство продуктов питания. Это позволяет сделать вывод об увеличении спроса на образовательные программ</w:t>
      </w:r>
      <w:r w:rsidR="00DE7786">
        <w:t>ы</w:t>
      </w:r>
      <w:r>
        <w:t xml:space="preserve"> 19 группы (Например, 19.03.02 Продукты питания из растительного сырья, 19.03.03 Продукты питания животного происхождения, 19.03.04 Технология продукции и организация общественного питания), отсутствующие се</w:t>
      </w:r>
      <w:r>
        <w:t>й</w:t>
      </w:r>
      <w:r>
        <w:t>час в образовательном профиле ВУЗа. Также в рамках экономического направление отсу</w:t>
      </w:r>
      <w:r>
        <w:t>т</w:t>
      </w:r>
      <w:r>
        <w:t>ствует подготовка по направлению «Экономика и управление предприятием»</w:t>
      </w:r>
    </w:p>
    <w:p w14:paraId="7CDF4525" w14:textId="36715CA0" w:rsidR="0038358A" w:rsidRDefault="0038358A" w:rsidP="00FC18FE">
      <w:pPr>
        <w:spacing w:after="0" w:line="360" w:lineRule="auto"/>
        <w:ind w:right="0" w:firstLine="709"/>
      </w:pPr>
      <w:r>
        <w:t>Важными партнерами Академии являются региональные органы власти, службы</w:t>
      </w:r>
      <w:r>
        <w:rPr>
          <w:spacing w:val="-8"/>
        </w:rPr>
        <w:t xml:space="preserve"> </w:t>
      </w:r>
      <w:r>
        <w:t>зан</w:t>
      </w:r>
      <w:r>
        <w:t>я</w:t>
      </w:r>
      <w:r>
        <w:t>тости</w:t>
      </w:r>
      <w:r>
        <w:rPr>
          <w:spacing w:val="-8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крупные</w:t>
      </w:r>
      <w:r>
        <w:rPr>
          <w:spacing w:val="-8"/>
        </w:rPr>
        <w:t xml:space="preserve"> </w:t>
      </w:r>
      <w:r>
        <w:t>кадровые</w:t>
      </w:r>
      <w:r>
        <w:rPr>
          <w:spacing w:val="-8"/>
        </w:rPr>
        <w:t xml:space="preserve"> </w:t>
      </w:r>
      <w:r>
        <w:t>агентства. Взаимодействие с ними позволит</w:t>
      </w:r>
      <w:r w:rsidR="00294062">
        <w:t xml:space="preserve"> сформир</w:t>
      </w:r>
      <w:r w:rsidR="00294062">
        <w:t>о</w:t>
      </w:r>
      <w:r w:rsidR="00294062">
        <w:t>вать картину потребности предприятий региона в кадрах и адаптироваться к изменениям на рынке труда.</w:t>
      </w:r>
    </w:p>
    <w:p w14:paraId="3675CAA3" w14:textId="77777777" w:rsidR="00754FF0" w:rsidRDefault="00754FF0">
      <w:pPr>
        <w:spacing w:after="0" w:line="360" w:lineRule="auto"/>
        <w:ind w:right="0" w:firstLine="709"/>
      </w:pPr>
      <w:r>
        <w:t xml:space="preserve">Необходимо рассмотреть возможность взаимодействия с предприятиями малого и среднего бизнеса для вовлечения их в трансфер технологий и передового опыта, проведение совместных исследований. </w:t>
      </w:r>
    </w:p>
    <w:p w14:paraId="354F06A1" w14:textId="70359B8F" w:rsidR="00DD721D" w:rsidRDefault="00754FF0">
      <w:pPr>
        <w:spacing w:after="0" w:line="360" w:lineRule="auto"/>
        <w:ind w:right="0" w:firstLine="709"/>
      </w:pPr>
      <w:r>
        <w:t>Взаимодействие с образовательными учреждениями в контексте</w:t>
      </w:r>
      <w:r w:rsidR="00DD721D">
        <w:t xml:space="preserve"> повышения качества образования, проведения совместных исследований и разработок является необходимым условием динамичного развития Академи</w:t>
      </w:r>
      <w:r w:rsidR="00E94294">
        <w:t>и</w:t>
      </w:r>
      <w:r w:rsidR="00DD721D">
        <w:t>.</w:t>
      </w:r>
      <w:r w:rsidR="00C73873">
        <w:t xml:space="preserve"> Кроме того, необходимо </w:t>
      </w:r>
      <w:r w:rsidR="00C73873" w:rsidRPr="001F6D02">
        <w:t>формирование</w:t>
      </w:r>
      <w:r w:rsidR="00C73873">
        <w:t xml:space="preserve"> в стру</w:t>
      </w:r>
      <w:r w:rsidR="00C73873">
        <w:t>к</w:t>
      </w:r>
      <w:r w:rsidR="00C73873">
        <w:t>туре структуры Академии</w:t>
      </w:r>
      <w:r w:rsidR="00C73873" w:rsidRPr="001F6D02">
        <w:t xml:space="preserve"> звена, обеспечивающего трансферт результатов исследований и разработок в реальные сектора экономики, с учетом перспектив развития региона и осно</w:t>
      </w:r>
      <w:r w:rsidR="00C73873" w:rsidRPr="001F6D02">
        <w:t>в</w:t>
      </w:r>
      <w:r w:rsidR="00C73873" w:rsidRPr="001F6D02">
        <w:t>ных направлений социально-экономического развития РФ.</w:t>
      </w:r>
    </w:p>
    <w:p w14:paraId="6F657936" w14:textId="09EEEA5D" w:rsidR="00754FF0" w:rsidRDefault="00DD721D">
      <w:pPr>
        <w:spacing w:after="0" w:line="360" w:lineRule="auto"/>
        <w:ind w:right="0" w:firstLine="709"/>
      </w:pPr>
      <w:r>
        <w:t xml:space="preserve">Общественные и профессиональные организации позволят получать обратную связь о проводимых в ВУЗе мероприятиях и способствовать их информационной поддержке. </w:t>
      </w:r>
    </w:p>
    <w:p w14:paraId="5B303B32" w14:textId="64EBB25E" w:rsidR="00FE6981" w:rsidRDefault="009057DE" w:rsidP="008D57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20"/>
      </w:pPr>
      <w:r>
        <w:t>Одной из важных задач образования является качественная подготовка специалистов, необходимых для обеспечения потенциального экономического роста. Проблемы с квалиф</w:t>
      </w:r>
      <w:r>
        <w:t>и</w:t>
      </w:r>
      <w:r>
        <w:t>цированными кадрами существуют практически во всех отраслях экономики (туризм, сан</w:t>
      </w:r>
      <w:r>
        <w:t>а</w:t>
      </w:r>
      <w:r>
        <w:t>торно-курортная сфера, государственное управление, пищевая промышленность, сельское хозяйство, строительство, здравоохранение), что требует от системы образования усове</w:t>
      </w:r>
      <w:r>
        <w:t>р</w:t>
      </w:r>
      <w:r>
        <w:t>шенствования программ подготовки, переподготовки работников с учетом требований ра</w:t>
      </w:r>
      <w:r>
        <w:t>з</w:t>
      </w:r>
      <w:r>
        <w:t>вивающейся экономики и современных стандартов</w:t>
      </w:r>
      <w:r w:rsidR="00FE6981">
        <w:t>, которое невозможно без тесного сотру</w:t>
      </w:r>
      <w:r w:rsidR="00FE6981">
        <w:t>д</w:t>
      </w:r>
      <w:r w:rsidR="00FE6981">
        <w:t xml:space="preserve">ничества с </w:t>
      </w:r>
      <w:proofErr w:type="spellStart"/>
      <w:r w:rsidR="00FE6981">
        <w:t>стейкхолдерами</w:t>
      </w:r>
      <w:proofErr w:type="spellEnd"/>
      <w:r w:rsidR="00FE6981">
        <w:t xml:space="preserve"> региона</w:t>
      </w:r>
      <w:r>
        <w:t>.</w:t>
      </w:r>
      <w:r w:rsidR="008D57F6">
        <w:t xml:space="preserve"> </w:t>
      </w:r>
    </w:p>
    <w:p w14:paraId="5AA60D0F" w14:textId="654D2278" w:rsidR="008D57F6" w:rsidRDefault="008D57F6" w:rsidP="008D57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720"/>
        <w:rPr>
          <w:color w:val="000000"/>
        </w:rPr>
      </w:pPr>
      <w:r>
        <w:rPr>
          <w:color w:val="000000"/>
        </w:rPr>
        <w:t>Для решения ключевой задачи К.7 выделены следующие подзадачи:</w:t>
      </w:r>
    </w:p>
    <w:p w14:paraId="1EB28B16" w14:textId="610520D3" w:rsidR="00AB41E5" w:rsidRPr="001E3BF9" w:rsidRDefault="00AB41E5" w:rsidP="00AB41E5">
      <w:pPr>
        <w:spacing w:after="0" w:line="360" w:lineRule="auto"/>
        <w:ind w:right="0" w:firstLine="709"/>
      </w:pPr>
      <w:r w:rsidRPr="001E3BF9">
        <w:lastRenderedPageBreak/>
        <w:t>К7.1 Расширение взаимодействия с образовательными и научно-исследовательскими организациями.</w:t>
      </w:r>
    </w:p>
    <w:p w14:paraId="428E9EE9" w14:textId="34BCF419" w:rsidR="00AB41E5" w:rsidRPr="001E3BF9" w:rsidRDefault="00AB41E5" w:rsidP="00AB41E5">
      <w:pPr>
        <w:spacing w:after="0" w:line="360" w:lineRule="auto"/>
        <w:ind w:right="0" w:firstLine="709"/>
      </w:pPr>
      <w:r w:rsidRPr="001E3BF9">
        <w:t>К7.2 Расширение взаимодействия с коммерческими предприятиями.</w:t>
      </w:r>
    </w:p>
    <w:p w14:paraId="4FED3966" w14:textId="6451A841" w:rsidR="00AB41E5" w:rsidRDefault="00AB41E5" w:rsidP="00AB41E5">
      <w:pPr>
        <w:spacing w:after="0" w:line="360" w:lineRule="auto"/>
        <w:ind w:right="0" w:firstLine="709"/>
        <w:rPr>
          <w:b/>
        </w:rPr>
      </w:pPr>
    </w:p>
    <w:p w14:paraId="77D0C519" w14:textId="2833E580" w:rsidR="00AB41E5" w:rsidRDefault="00AB41E5" w:rsidP="00AB41E5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К7.1</w:t>
      </w:r>
      <w:r w:rsidRPr="00BC37CB">
        <w:rPr>
          <w:b/>
        </w:rPr>
        <w:t xml:space="preserve"> </w:t>
      </w:r>
    </w:p>
    <w:p w14:paraId="7C442DF2" w14:textId="0BD9F0B8" w:rsidR="00D274EE" w:rsidRPr="001E3BF9" w:rsidRDefault="00D274E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 w:rsidRPr="00D274EE">
        <w:rPr>
          <w:color w:val="000000"/>
        </w:rPr>
        <w:t xml:space="preserve"> </w:t>
      </w:r>
      <w:r w:rsidR="00027C2E">
        <w:rPr>
          <w:color w:val="000000"/>
        </w:rPr>
        <w:t>С</w:t>
      </w:r>
      <w:r>
        <w:rPr>
          <w:color w:val="000000"/>
        </w:rPr>
        <w:t xml:space="preserve">отрудничество в области повышения квалификации сотрудников организаций, через программы дополнительного образования и повышения квалификации на базе </w:t>
      </w:r>
      <w:r w:rsidR="00027C2E">
        <w:rPr>
          <w:color w:val="000000"/>
        </w:rPr>
        <w:t>А</w:t>
      </w:r>
      <w:r>
        <w:rPr>
          <w:color w:val="000000"/>
        </w:rPr>
        <w:t>кад</w:t>
      </w:r>
      <w:r>
        <w:rPr>
          <w:color w:val="000000"/>
        </w:rPr>
        <w:t>е</w:t>
      </w:r>
      <w:r>
        <w:rPr>
          <w:color w:val="000000"/>
        </w:rPr>
        <w:t>мии</w:t>
      </w:r>
      <w:r w:rsidR="0047043D">
        <w:rPr>
          <w:color w:val="000000"/>
        </w:rPr>
        <w:t xml:space="preserve">, а также посредством программ обмена. </w:t>
      </w:r>
      <w:r w:rsidR="0047043D">
        <w:t>Перви</w:t>
      </w:r>
      <w:r w:rsidR="0047043D" w:rsidRPr="00685D1E">
        <w:t>чный приоритет</w:t>
      </w:r>
      <w:r w:rsidR="0047043D">
        <w:t>.</w:t>
      </w:r>
    </w:p>
    <w:p w14:paraId="47788B3D" w14:textId="431E5EFC" w:rsidR="0047043D" w:rsidRPr="009712FD" w:rsidRDefault="00027C2E" w:rsidP="00E922B4">
      <w:pPr>
        <w:numPr>
          <w:ilvl w:val="0"/>
          <w:numId w:val="15"/>
        </w:numPr>
        <w:spacing w:after="0" w:line="360" w:lineRule="auto"/>
        <w:ind w:left="0" w:right="0" w:firstLine="709"/>
      </w:pPr>
      <w:r>
        <w:rPr>
          <w:color w:val="000000"/>
        </w:rPr>
        <w:t>П</w:t>
      </w:r>
      <w:r w:rsidR="006D2CE8">
        <w:rPr>
          <w:color w:val="000000"/>
        </w:rPr>
        <w:t>роведение исследований совместно с организациями</w:t>
      </w:r>
      <w:r w:rsidR="006E1C1E">
        <w:rPr>
          <w:color w:val="000000"/>
        </w:rPr>
        <w:t xml:space="preserve"> региона</w:t>
      </w:r>
      <w:r w:rsidR="0047043D">
        <w:rPr>
          <w:color w:val="000000"/>
        </w:rPr>
        <w:t>.</w:t>
      </w:r>
      <w:r w:rsidR="0047043D" w:rsidRPr="006E4B64">
        <w:t xml:space="preserve"> </w:t>
      </w:r>
      <w:r w:rsidR="0047043D">
        <w:t>Перви</w:t>
      </w:r>
      <w:r w:rsidR="0047043D" w:rsidRPr="00685D1E">
        <w:t>чный при</w:t>
      </w:r>
      <w:r w:rsidR="0047043D" w:rsidRPr="00685D1E">
        <w:t>о</w:t>
      </w:r>
      <w:r w:rsidR="0047043D" w:rsidRPr="00685D1E">
        <w:t>ритет</w:t>
      </w:r>
      <w:r>
        <w:t>.</w:t>
      </w:r>
    </w:p>
    <w:p w14:paraId="08934073" w14:textId="7FDE98C8" w:rsidR="006D2CE8" w:rsidRPr="006047A8" w:rsidRDefault="00027C2E" w:rsidP="00E922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  <w:rPr>
          <w:color w:val="000000"/>
        </w:rPr>
      </w:pPr>
      <w:r>
        <w:rPr>
          <w:color w:val="000000"/>
        </w:rPr>
        <w:t>П</w:t>
      </w:r>
      <w:r w:rsidR="0047043D">
        <w:rPr>
          <w:color w:val="000000"/>
        </w:rPr>
        <w:t>роведение конференций, направленных на представление результатов научно-исследовательских работ по направлениям образовательных программ Академии</w:t>
      </w:r>
      <w:r w:rsidR="006D2CE8">
        <w:rPr>
          <w:color w:val="000000"/>
        </w:rPr>
        <w:t>.</w:t>
      </w:r>
      <w:r w:rsidR="0047043D" w:rsidRPr="0047043D">
        <w:rPr>
          <w:color w:val="000000"/>
        </w:rPr>
        <w:t xml:space="preserve"> </w:t>
      </w:r>
      <w:r w:rsidR="0047043D">
        <w:t>Перви</w:t>
      </w:r>
      <w:r w:rsidR="0047043D" w:rsidRPr="00685D1E">
        <w:t>ч</w:t>
      </w:r>
      <w:r w:rsidR="0047043D" w:rsidRPr="00685D1E">
        <w:t>ный приоритет</w:t>
      </w:r>
      <w:r w:rsidR="0047043D">
        <w:t>.</w:t>
      </w:r>
    </w:p>
    <w:p w14:paraId="19981B48" w14:textId="3BC6FB2A" w:rsidR="006047A8" w:rsidRDefault="006047A8" w:rsidP="00E922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  <w:rPr>
          <w:color w:val="000000"/>
        </w:rPr>
      </w:pPr>
      <w:r>
        <w:t>Создание в Академии «платформ развития» – междисциплинарных научно- обр</w:t>
      </w:r>
      <w:r>
        <w:t>а</w:t>
      </w:r>
      <w:r>
        <w:t>зовательных направлений деятельности, которые являются «точками роста» для региона в целом и способны обеспечивать результаты, имеющие востребованность на региональном уровне. В основе успешности данных «точек роста» лежит высокая потребность региона в результатах их деятельности, в сочетании с материальным и кадровым потенциалом Акад</w:t>
      </w:r>
      <w:r>
        <w:t>е</w:t>
      </w:r>
      <w:r>
        <w:t>мии, а также возможность привлекать в решении нестандартных задач в рамках сетевого взаимодействия ведущие российские ВУЗы. В качестве таких платформ может выступать туризм, исследования в области АПК и экологии, медицины с использованием цифровых</w:t>
      </w:r>
      <w:r>
        <w:rPr>
          <w:spacing w:val="-2"/>
        </w:rPr>
        <w:t xml:space="preserve"> </w:t>
      </w:r>
      <w:r>
        <w:t>технологий. Вторичный приоритет.</w:t>
      </w:r>
    </w:p>
    <w:p w14:paraId="1F264426" w14:textId="7445C28E" w:rsidR="00AB41E5" w:rsidRDefault="00AB41E5" w:rsidP="009712FD">
      <w:pPr>
        <w:spacing w:after="0" w:line="360" w:lineRule="auto"/>
        <w:ind w:left="709" w:right="0" w:firstLine="0"/>
      </w:pPr>
    </w:p>
    <w:p w14:paraId="1AB05326" w14:textId="1934F643" w:rsidR="00D274EE" w:rsidRDefault="00D274EE" w:rsidP="00D274EE">
      <w:pPr>
        <w:spacing w:after="0" w:line="360" w:lineRule="auto"/>
        <w:ind w:right="0" w:firstLine="709"/>
        <w:rPr>
          <w:b/>
        </w:rPr>
      </w:pPr>
      <w:r>
        <w:rPr>
          <w:b/>
        </w:rPr>
        <w:t xml:space="preserve">Блок мероприятий </w:t>
      </w:r>
      <w:r w:rsidRPr="00027C2E">
        <w:rPr>
          <w:b/>
        </w:rPr>
        <w:t xml:space="preserve">решения подзадачи </w:t>
      </w:r>
      <w:r>
        <w:rPr>
          <w:b/>
        </w:rPr>
        <w:t>К7.2</w:t>
      </w:r>
      <w:r w:rsidRPr="00BC37CB">
        <w:rPr>
          <w:b/>
        </w:rPr>
        <w:t xml:space="preserve"> </w:t>
      </w:r>
    </w:p>
    <w:p w14:paraId="7950C624" w14:textId="50CA1775" w:rsidR="006D2CE8" w:rsidRDefault="006D2CE8" w:rsidP="00E922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  <w:rPr>
          <w:color w:val="000000"/>
        </w:rPr>
      </w:pPr>
      <w:r w:rsidRPr="006D2CE8">
        <w:rPr>
          <w:color w:val="000000"/>
        </w:rPr>
        <w:t xml:space="preserve"> </w:t>
      </w:r>
      <w:r w:rsidR="00027C2E">
        <w:rPr>
          <w:color w:val="000000"/>
        </w:rPr>
        <w:t>З</w:t>
      </w:r>
      <w:r>
        <w:rPr>
          <w:color w:val="000000"/>
        </w:rPr>
        <w:t>аключение соглашений о прохождении практик студентами академии в предпр</w:t>
      </w:r>
      <w:r>
        <w:rPr>
          <w:color w:val="000000"/>
        </w:rPr>
        <w:t>и</w:t>
      </w:r>
      <w:r>
        <w:rPr>
          <w:color w:val="000000"/>
        </w:rPr>
        <w:t>ятиях региона</w:t>
      </w:r>
      <w:r w:rsidR="0047043D">
        <w:rPr>
          <w:color w:val="000000"/>
        </w:rPr>
        <w:t xml:space="preserve">. </w:t>
      </w:r>
      <w:r w:rsidR="0047043D">
        <w:t>Перви</w:t>
      </w:r>
      <w:r w:rsidR="0047043D" w:rsidRPr="00685D1E">
        <w:t>чный приоритет</w:t>
      </w:r>
      <w:r w:rsidR="0047043D">
        <w:t>.</w:t>
      </w:r>
    </w:p>
    <w:p w14:paraId="478FA8DC" w14:textId="4932CF35" w:rsidR="006D2CE8" w:rsidRPr="006410B9" w:rsidRDefault="00027C2E" w:rsidP="00E922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  <w:rPr>
          <w:color w:val="000000"/>
        </w:rPr>
      </w:pPr>
      <w:r>
        <w:rPr>
          <w:color w:val="000000"/>
        </w:rPr>
        <w:t>Т</w:t>
      </w:r>
      <w:r w:rsidR="006D2CE8">
        <w:rPr>
          <w:color w:val="000000"/>
        </w:rPr>
        <w:t>ехнологическое и консультационное сотрудничество</w:t>
      </w:r>
      <w:r w:rsidR="003D021A">
        <w:rPr>
          <w:color w:val="000000"/>
        </w:rPr>
        <w:t xml:space="preserve"> с предприятиями с целью актуализации учебных программ. </w:t>
      </w:r>
      <w:r w:rsidR="003D021A">
        <w:t>Перви</w:t>
      </w:r>
      <w:r w:rsidR="003D021A" w:rsidRPr="00685D1E">
        <w:t>чный приоритет</w:t>
      </w:r>
      <w:r w:rsidR="003D021A">
        <w:t>.</w:t>
      </w:r>
    </w:p>
    <w:p w14:paraId="3D44024A" w14:textId="7720B630" w:rsidR="006410B9" w:rsidRPr="00EA21D4" w:rsidRDefault="006410B9" w:rsidP="00E922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  <w:rPr>
          <w:color w:val="000000"/>
        </w:rPr>
      </w:pPr>
      <w:r>
        <w:t>Аудит программ ДПО, соотнесение их в потребностях и спросом, существующим в регионе со стороны предприятий и</w:t>
      </w:r>
      <w:r>
        <w:rPr>
          <w:spacing w:val="-2"/>
        </w:rPr>
        <w:t xml:space="preserve"> </w:t>
      </w:r>
      <w:r>
        <w:t>организаций. Вторичный приоритет</w:t>
      </w:r>
    </w:p>
    <w:p w14:paraId="3CFA3C89" w14:textId="7BF3F947" w:rsidR="00EA21D4" w:rsidRDefault="00EA21D4" w:rsidP="00E922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jc w:val="left"/>
        <w:rPr>
          <w:color w:val="000000"/>
        </w:rPr>
      </w:pPr>
      <w:r>
        <w:t xml:space="preserve">Пополнение штатного профессорско-преподавательского и административно-управленческого состава Академии за счёт ведущих менеджеров и специалистов </w:t>
      </w:r>
      <w:r w:rsidR="00DD23D1">
        <w:t>бизнес</w:t>
      </w:r>
      <w:r>
        <w:t>-структур, привлечение их для чтения открытых лекций и мастер-классов. Вторичные при</w:t>
      </w:r>
      <w:r>
        <w:t>о</w:t>
      </w:r>
      <w:r>
        <w:t>ритет.</w:t>
      </w:r>
    </w:p>
    <w:p w14:paraId="797286E2" w14:textId="77777777" w:rsidR="00D274EE" w:rsidRDefault="00D274EE" w:rsidP="009712FD">
      <w:pPr>
        <w:spacing w:after="0" w:line="360" w:lineRule="auto"/>
        <w:ind w:left="709" w:right="0" w:firstLine="0"/>
      </w:pPr>
    </w:p>
    <w:p w14:paraId="2BB0B69B" w14:textId="42F477AB" w:rsidR="00027C2E" w:rsidRDefault="00027C2E">
      <w:pPr>
        <w:spacing w:after="0"/>
        <w:ind w:right="0" w:firstLine="0"/>
        <w:jc w:val="left"/>
        <w:rPr>
          <w:b/>
        </w:rPr>
      </w:pPr>
      <w:r>
        <w:rPr>
          <w:b/>
        </w:rPr>
        <w:lastRenderedPageBreak/>
        <w:br w:type="page"/>
      </w:r>
    </w:p>
    <w:p w14:paraId="7DD81B85" w14:textId="77777777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22" w:name="_Toc27352710"/>
      <w:r>
        <w:lastRenderedPageBreak/>
        <w:t>Плановые значения показателей мониторинга эффективности на период 2020-2022 гг.</w:t>
      </w:r>
      <w:bookmarkEnd w:id="22"/>
    </w:p>
    <w:p w14:paraId="66A4B127" w14:textId="77777777" w:rsidR="007F06A6" w:rsidRDefault="007F06A6" w:rsidP="00CE1EC5">
      <w:pPr>
        <w:widowControl w:val="0"/>
        <w:spacing w:after="0" w:line="360" w:lineRule="auto"/>
        <w:ind w:right="0" w:firstLine="720"/>
      </w:pPr>
    </w:p>
    <w:p w14:paraId="572D1E7A" w14:textId="1EDBF730" w:rsidR="009B6310" w:rsidRDefault="00D722BE" w:rsidP="00CE1EC5">
      <w:pPr>
        <w:widowControl w:val="0"/>
        <w:spacing w:after="0" w:line="360" w:lineRule="auto"/>
        <w:ind w:right="0" w:firstLine="720"/>
      </w:pPr>
      <w:proofErr w:type="gramStart"/>
      <w:r>
        <w:t>Информационно-аналитическ</w:t>
      </w:r>
      <w:r w:rsidR="00983F92">
        <w:t>ая</w:t>
      </w:r>
      <w:r>
        <w:t xml:space="preserve"> система «Мониторинг» выделяет восемь основных показателей для анализа деятельности образовательных организаций, для Северо-Кавказской государственной академии – семь, так как один из показателей (Е.7.</w:t>
      </w:r>
      <w:proofErr w:type="gramEnd"/>
      <w:r>
        <w:t xml:space="preserve"> Контингент студентов) для филиалов. Определение данных показателей согласно Методике расчета показателей м</w:t>
      </w:r>
      <w:r>
        <w:t>о</w:t>
      </w:r>
      <w:r>
        <w:t>ниторинга эффективности образовательных организаций высшего образования 2018 года представлены в таблице 3.</w:t>
      </w:r>
    </w:p>
    <w:p w14:paraId="78F70B14" w14:textId="77777777" w:rsidR="007F06A6" w:rsidRDefault="007F06A6" w:rsidP="00CE1EC5">
      <w:pPr>
        <w:widowControl w:val="0"/>
        <w:spacing w:after="0" w:line="360" w:lineRule="auto"/>
        <w:ind w:right="0" w:firstLine="720"/>
      </w:pPr>
    </w:p>
    <w:p w14:paraId="3870F986" w14:textId="77777777" w:rsidR="009B6310" w:rsidRDefault="007F06A6" w:rsidP="00CE1EC5">
      <w:pPr>
        <w:widowControl w:val="0"/>
        <w:spacing w:after="0" w:line="360" w:lineRule="auto"/>
        <w:ind w:right="0" w:hanging="2"/>
      </w:pPr>
      <w:r>
        <w:t>Таблица 3 -</w:t>
      </w:r>
      <w:r w:rsidR="00D722BE">
        <w:t xml:space="preserve"> Показатели мониторинга эффективности высших учебных заведе</w:t>
      </w:r>
      <w:r>
        <w:t>ний</w:t>
      </w:r>
    </w:p>
    <w:tbl>
      <w:tblPr>
        <w:tblW w:w="9526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273"/>
      </w:tblGrid>
      <w:tr w:rsidR="009B6310" w:rsidRPr="00A00704" w14:paraId="28B1B074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5BE0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</w:rPr>
            </w:pPr>
            <w:r w:rsidRPr="00752B71">
              <w:rPr>
                <w:rFonts w:eastAsia="Calibri"/>
              </w:rPr>
              <w:t>Показатель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842E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</w:rPr>
            </w:pPr>
            <w:r w:rsidRPr="00752B71">
              <w:rPr>
                <w:rFonts w:eastAsia="Calibri"/>
              </w:rPr>
              <w:t>Расшифровка показателя согласно специфики данного ВУЗа</w:t>
            </w:r>
          </w:p>
        </w:tc>
      </w:tr>
      <w:tr w:rsidR="009B6310" w:rsidRPr="00A00704" w14:paraId="5F021AAD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2084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Е.1. Образовательная деятельность (балл)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41A4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Средний балл единого государственного экз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мена (далее – ЕГЭ) студентов, принятых по р</w:t>
            </w:r>
            <w:r w:rsidRPr="00752B71">
              <w:rPr>
                <w:rFonts w:eastAsia="Calibri"/>
              </w:rPr>
              <w:t>е</w:t>
            </w:r>
            <w:r w:rsidRPr="00752B71">
              <w:rPr>
                <w:rFonts w:eastAsia="Calibri"/>
              </w:rPr>
              <w:t xml:space="preserve">зультатам ЕГЭ на обучение по очной форме по программам </w:t>
            </w:r>
            <w:proofErr w:type="spellStart"/>
            <w:r w:rsidRPr="00752B71">
              <w:rPr>
                <w:rFonts w:eastAsia="Calibri"/>
              </w:rPr>
              <w:t>бакалавриата</w:t>
            </w:r>
            <w:proofErr w:type="spellEnd"/>
            <w:r w:rsidRPr="00752B71">
              <w:rPr>
                <w:rFonts w:eastAsia="Calibri"/>
              </w:rPr>
              <w:t xml:space="preserve"> и </w:t>
            </w:r>
            <w:proofErr w:type="spellStart"/>
            <w:r w:rsidRPr="00752B71">
              <w:rPr>
                <w:rFonts w:eastAsia="Calibri"/>
              </w:rPr>
              <w:t>специалитета</w:t>
            </w:r>
            <w:proofErr w:type="spellEnd"/>
            <w:r w:rsidRPr="00752B71">
              <w:rPr>
                <w:rFonts w:eastAsia="Calibri"/>
              </w:rPr>
              <w:t xml:space="preserve"> за счет средств соответствующих бюджетов бю</w:t>
            </w:r>
            <w:r w:rsidRPr="00752B71">
              <w:rPr>
                <w:rFonts w:eastAsia="Calibri"/>
              </w:rPr>
              <w:t>д</w:t>
            </w:r>
            <w:r w:rsidRPr="00752B71">
              <w:rPr>
                <w:rFonts w:eastAsia="Calibri"/>
              </w:rPr>
              <w:t>жетной системы Российской Федерации и с оплатой стоимости затрат на обучение физич</w:t>
            </w:r>
            <w:r w:rsidRPr="00752B71">
              <w:rPr>
                <w:rFonts w:eastAsia="Calibri"/>
              </w:rPr>
              <w:t>е</w:t>
            </w:r>
            <w:r w:rsidRPr="00752B71">
              <w:rPr>
                <w:rFonts w:eastAsia="Calibri"/>
              </w:rPr>
              <w:t>скими и юридическими лицами.</w:t>
            </w:r>
          </w:p>
        </w:tc>
      </w:tr>
      <w:tr w:rsidR="009B6310" w:rsidRPr="00A00704" w14:paraId="2F3C03D7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407A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Е.2. Научно-исследовательская де</w:t>
            </w:r>
            <w:r w:rsidRPr="00752B71">
              <w:rPr>
                <w:rFonts w:eastAsia="Calibri"/>
              </w:rPr>
              <w:t>я</w:t>
            </w:r>
            <w:r w:rsidRPr="00752B71">
              <w:rPr>
                <w:rFonts w:eastAsia="Calibri"/>
              </w:rPr>
              <w:t>тельность (</w:t>
            </w:r>
            <w:proofErr w:type="spellStart"/>
            <w:r w:rsidRPr="00752B71">
              <w:rPr>
                <w:rFonts w:eastAsia="Calibri"/>
              </w:rPr>
              <w:t>тыс.руб</w:t>
            </w:r>
            <w:proofErr w:type="spellEnd"/>
            <w:r w:rsidRPr="00752B71">
              <w:rPr>
                <w:rFonts w:eastAsia="Calibri"/>
              </w:rPr>
              <w:t>.)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7C29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Объем научно-исследовательских и опытно-конструкторских работ (далее – НИОКР) в ра</w:t>
            </w:r>
            <w:r w:rsidRPr="00752B71">
              <w:rPr>
                <w:rFonts w:eastAsia="Calibri"/>
              </w:rPr>
              <w:t>с</w:t>
            </w:r>
            <w:r w:rsidRPr="00752B71">
              <w:rPr>
                <w:rFonts w:eastAsia="Calibri"/>
              </w:rPr>
              <w:t>чете на одного научно-педагогического рабо</w:t>
            </w:r>
            <w:r w:rsidRPr="00752B71">
              <w:rPr>
                <w:rFonts w:eastAsia="Calibri"/>
              </w:rPr>
              <w:t>т</w:t>
            </w:r>
            <w:r w:rsidRPr="00752B71">
              <w:rPr>
                <w:rFonts w:eastAsia="Calibri"/>
              </w:rPr>
              <w:t>ника (далее – НПР).</w:t>
            </w:r>
          </w:p>
        </w:tc>
      </w:tr>
      <w:tr w:rsidR="009B6310" w:rsidRPr="00A00704" w14:paraId="24437E9F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2BDE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E.3. Международная деятельность (%)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B88B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Удельный вес численности иностранных ст</w:t>
            </w:r>
            <w:r w:rsidRPr="00752B71">
              <w:rPr>
                <w:rFonts w:eastAsia="Calibri"/>
              </w:rPr>
              <w:t>у</w:t>
            </w:r>
            <w:r w:rsidRPr="00752B71">
              <w:rPr>
                <w:rFonts w:eastAsia="Calibri"/>
              </w:rPr>
              <w:t xml:space="preserve">дентов, обучающихся по программам </w:t>
            </w:r>
            <w:proofErr w:type="spellStart"/>
            <w:r w:rsidRPr="00752B71">
              <w:rPr>
                <w:rFonts w:eastAsia="Calibri"/>
              </w:rPr>
              <w:t>бак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лавриата</w:t>
            </w:r>
            <w:proofErr w:type="spellEnd"/>
            <w:r w:rsidRPr="00752B71">
              <w:rPr>
                <w:rFonts w:eastAsia="Calibri"/>
              </w:rPr>
              <w:t xml:space="preserve">, </w:t>
            </w:r>
            <w:proofErr w:type="spellStart"/>
            <w:r w:rsidRPr="00752B71">
              <w:rPr>
                <w:rFonts w:eastAsia="Calibri"/>
              </w:rPr>
              <w:t>специалитета</w:t>
            </w:r>
            <w:proofErr w:type="spellEnd"/>
            <w:r w:rsidRPr="00752B71">
              <w:rPr>
                <w:rFonts w:eastAsia="Calibri"/>
              </w:rPr>
              <w:t>, магистратуры, в общей численности студентов (приведенный конти</w:t>
            </w:r>
            <w:r w:rsidRPr="00752B71">
              <w:rPr>
                <w:rFonts w:eastAsia="Calibri"/>
              </w:rPr>
              <w:t>н</w:t>
            </w:r>
            <w:r w:rsidRPr="00752B71">
              <w:rPr>
                <w:rFonts w:eastAsia="Calibri"/>
              </w:rPr>
              <w:t>гент).</w:t>
            </w:r>
          </w:p>
        </w:tc>
      </w:tr>
      <w:tr w:rsidR="009B6310" w:rsidRPr="00A00704" w14:paraId="399FC665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503C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E.4. Финансово-экономическая де</w:t>
            </w:r>
            <w:r w:rsidRPr="00752B71">
              <w:rPr>
                <w:rFonts w:eastAsia="Calibri"/>
              </w:rPr>
              <w:t>я</w:t>
            </w:r>
            <w:r w:rsidRPr="00752B71">
              <w:rPr>
                <w:rFonts w:eastAsia="Calibri"/>
              </w:rPr>
              <w:t>тельность (</w:t>
            </w:r>
            <w:proofErr w:type="spellStart"/>
            <w:r w:rsidRPr="00752B71">
              <w:rPr>
                <w:rFonts w:eastAsia="Calibri"/>
              </w:rPr>
              <w:t>тыс.руб</w:t>
            </w:r>
            <w:proofErr w:type="spellEnd"/>
            <w:r w:rsidRPr="00752B71">
              <w:rPr>
                <w:rFonts w:eastAsia="Calibri"/>
              </w:rPr>
              <w:t>.)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E9A9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Доходы образовательной организации из всех источников в расчете на одного НПР.</w:t>
            </w:r>
          </w:p>
        </w:tc>
      </w:tr>
      <w:tr w:rsidR="009B6310" w:rsidRPr="00A00704" w14:paraId="60E5B6BC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EDE7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E.5. Заработная плата ППС (%)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8F43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Отношение заработной платы профессорско-преподавательского состава к средней зарабо</w:t>
            </w:r>
            <w:r w:rsidRPr="00752B71">
              <w:rPr>
                <w:rFonts w:eastAsia="Calibri"/>
              </w:rPr>
              <w:t>т</w:t>
            </w:r>
            <w:r w:rsidRPr="00752B71">
              <w:rPr>
                <w:rFonts w:eastAsia="Calibri"/>
              </w:rPr>
              <w:lastRenderedPageBreak/>
              <w:t>ной плате по экономике региона.</w:t>
            </w:r>
          </w:p>
        </w:tc>
      </w:tr>
      <w:tr w:rsidR="009B6310" w:rsidRPr="00A00704" w14:paraId="399CB7B4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2961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lastRenderedPageBreak/>
              <w:t>E.6. Трудоустройство (%)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5B56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  <w:highlight w:val="yellow"/>
              </w:rPr>
            </w:pPr>
            <w:r w:rsidRPr="00752B71">
              <w:rPr>
                <w:rFonts w:eastAsia="Calibri"/>
              </w:rPr>
              <w:t>Удельный вес выпускников, трудоустроившихся в течение календарного года, следующего за г</w:t>
            </w:r>
            <w:r w:rsidRPr="00752B71">
              <w:rPr>
                <w:rFonts w:eastAsia="Calibri"/>
              </w:rPr>
              <w:t>о</w:t>
            </w:r>
            <w:r w:rsidRPr="00752B71">
              <w:rPr>
                <w:rFonts w:eastAsia="Calibri"/>
              </w:rPr>
              <w:t>дом выпуска, в общей численности выпускников образовательной организации, обучавшихся по основным образовательным программам высш</w:t>
            </w:r>
            <w:r w:rsidRPr="00752B71">
              <w:rPr>
                <w:rFonts w:eastAsia="Calibri"/>
              </w:rPr>
              <w:t>е</w:t>
            </w:r>
            <w:r w:rsidRPr="00752B71">
              <w:rPr>
                <w:rFonts w:eastAsia="Calibri"/>
              </w:rPr>
              <w:t>го образования.</w:t>
            </w:r>
          </w:p>
        </w:tc>
      </w:tr>
      <w:tr w:rsidR="009B6310" w:rsidRPr="00A00704" w14:paraId="25E768DC" w14:textId="77777777" w:rsidTr="00752B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367A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E.8. Дополнительные показатели обр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зовательных организаций (ед.)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C81A" w14:textId="77777777" w:rsidR="009B6310" w:rsidRPr="00752B71" w:rsidRDefault="00D722BE" w:rsidP="00752B71">
            <w:pPr>
              <w:widowControl w:val="0"/>
              <w:spacing w:after="0" w:line="360" w:lineRule="auto"/>
              <w:ind w:right="0" w:hanging="2"/>
              <w:rPr>
                <w:rFonts w:eastAsia="Calibri"/>
              </w:rPr>
            </w:pPr>
            <w:r w:rsidRPr="00752B71">
              <w:rPr>
                <w:rFonts w:eastAsia="Calibri"/>
              </w:rPr>
              <w:t>Численность сотрудников, из числа профессо</w:t>
            </w:r>
            <w:r w:rsidRPr="00752B71">
              <w:rPr>
                <w:rFonts w:eastAsia="Calibri"/>
              </w:rPr>
              <w:t>р</w:t>
            </w:r>
            <w:r w:rsidRPr="00752B71">
              <w:rPr>
                <w:rFonts w:eastAsia="Calibri"/>
              </w:rPr>
              <w:t>ско-преподавательского состава (приведенных к доле ставки), имеющих ученые степени канд</w:t>
            </w:r>
            <w:r w:rsidRPr="00752B71">
              <w:rPr>
                <w:rFonts w:eastAsia="Calibri"/>
              </w:rPr>
              <w:t>и</w:t>
            </w:r>
            <w:r w:rsidRPr="00752B71">
              <w:rPr>
                <w:rFonts w:eastAsia="Calibri"/>
              </w:rPr>
              <w:t>дата или доктора наук, в расчете на 100 студе</w:t>
            </w:r>
            <w:r w:rsidRPr="00752B71">
              <w:rPr>
                <w:rFonts w:eastAsia="Calibri"/>
              </w:rPr>
              <w:t>н</w:t>
            </w:r>
            <w:r w:rsidRPr="00752B71">
              <w:rPr>
                <w:rFonts w:eastAsia="Calibri"/>
              </w:rPr>
              <w:t>тов.</w:t>
            </w:r>
          </w:p>
        </w:tc>
      </w:tr>
    </w:tbl>
    <w:p w14:paraId="39AE8A7A" w14:textId="77777777" w:rsidR="009B6310" w:rsidRDefault="009B6310" w:rsidP="00CE1EC5">
      <w:pPr>
        <w:widowControl w:val="0"/>
        <w:spacing w:after="0" w:line="360" w:lineRule="auto"/>
        <w:ind w:right="0" w:firstLine="0"/>
      </w:pPr>
    </w:p>
    <w:p w14:paraId="780339E4" w14:textId="77777777" w:rsidR="009B6310" w:rsidRDefault="00D722BE" w:rsidP="00CE1EC5">
      <w:pPr>
        <w:widowControl w:val="0"/>
        <w:spacing w:after="0" w:line="360" w:lineRule="auto"/>
        <w:ind w:right="0" w:firstLine="0"/>
      </w:pPr>
      <w:r>
        <w:t>Результаты</w:t>
      </w:r>
      <w:r w:rsidR="00931919">
        <w:t xml:space="preserve"> показателей мониторинга за 2017-201</w:t>
      </w:r>
      <w:r w:rsidR="00931919" w:rsidRPr="00931919">
        <w:t>9</w:t>
      </w:r>
      <w:r>
        <w:t xml:space="preserve"> годы приведены в таблице 4.</w:t>
      </w:r>
    </w:p>
    <w:p w14:paraId="2ED0DC49" w14:textId="77777777" w:rsidR="009B6310" w:rsidRDefault="009B6310" w:rsidP="00CE1EC5">
      <w:pPr>
        <w:widowControl w:val="0"/>
        <w:spacing w:after="0" w:line="360" w:lineRule="auto"/>
        <w:ind w:right="0" w:firstLine="0"/>
      </w:pPr>
    </w:p>
    <w:p w14:paraId="1D9FAB1F" w14:textId="77777777" w:rsidR="009B6310" w:rsidRDefault="009B6310" w:rsidP="00CE1EC5">
      <w:pPr>
        <w:widowControl w:val="0"/>
        <w:spacing w:line="360" w:lineRule="auto"/>
        <w:ind w:right="0" w:firstLine="0"/>
        <w:sectPr w:rsidR="009B6310" w:rsidSect="005720F9">
          <w:pgSz w:w="11906" w:h="16838"/>
          <w:pgMar w:top="1134" w:right="567" w:bottom="1134" w:left="1701" w:header="709" w:footer="612" w:gutter="0"/>
          <w:pgNumType w:start="1"/>
          <w:cols w:space="720"/>
        </w:sectPr>
      </w:pPr>
    </w:p>
    <w:p w14:paraId="11748C7F" w14:textId="77777777" w:rsidR="009B6310" w:rsidRDefault="007F06A6" w:rsidP="00CE1EC5">
      <w:pPr>
        <w:widowControl w:val="0"/>
        <w:spacing w:line="360" w:lineRule="auto"/>
        <w:ind w:right="0" w:firstLine="0"/>
      </w:pPr>
      <w:r>
        <w:lastRenderedPageBreak/>
        <w:t>Таблица 4 -</w:t>
      </w:r>
      <w:r w:rsidR="00D722BE">
        <w:t xml:space="preserve"> Показатели мониторинга за 201</w:t>
      </w:r>
      <w:r w:rsidR="00931919">
        <w:t>7</w:t>
      </w:r>
      <w:r w:rsidR="00D722BE">
        <w:t>-201</w:t>
      </w:r>
      <w:r w:rsidR="00931919">
        <w:t>9</w:t>
      </w:r>
      <w: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59"/>
        <w:gridCol w:w="1274"/>
        <w:gridCol w:w="1297"/>
        <w:gridCol w:w="1568"/>
        <w:gridCol w:w="1436"/>
        <w:gridCol w:w="1297"/>
        <w:gridCol w:w="1568"/>
        <w:gridCol w:w="1436"/>
        <w:gridCol w:w="1297"/>
        <w:gridCol w:w="1568"/>
      </w:tblGrid>
      <w:tr w:rsidR="00E2450A" w:rsidRPr="00A00704" w14:paraId="443A0010" w14:textId="77777777" w:rsidTr="00752B71">
        <w:tc>
          <w:tcPr>
            <w:tcW w:w="695" w:type="pct"/>
            <w:vMerge w:val="restart"/>
            <w:shd w:val="clear" w:color="auto" w:fill="auto"/>
          </w:tcPr>
          <w:p w14:paraId="3F3E9B82" w14:textId="77777777" w:rsidR="00E2450A" w:rsidRPr="00752B71" w:rsidRDefault="00E2450A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Показатель</w:t>
            </w:r>
          </w:p>
        </w:tc>
        <w:tc>
          <w:tcPr>
            <w:tcW w:w="1398" w:type="pct"/>
            <w:gridSpan w:val="3"/>
            <w:shd w:val="clear" w:color="auto" w:fill="auto"/>
          </w:tcPr>
          <w:p w14:paraId="5FE0ACFB" w14:textId="77777777" w:rsidR="00E2450A" w:rsidRPr="00752B71" w:rsidRDefault="00E2450A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2017 (за 2016 г.)</w:t>
            </w:r>
          </w:p>
        </w:tc>
        <w:tc>
          <w:tcPr>
            <w:tcW w:w="1453" w:type="pct"/>
            <w:gridSpan w:val="3"/>
            <w:shd w:val="clear" w:color="auto" w:fill="auto"/>
          </w:tcPr>
          <w:p w14:paraId="49590275" w14:textId="77777777" w:rsidR="00E2450A" w:rsidRPr="00752B71" w:rsidRDefault="00E2450A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2018 (за 2017 г.)</w:t>
            </w:r>
          </w:p>
        </w:tc>
        <w:tc>
          <w:tcPr>
            <w:tcW w:w="1453" w:type="pct"/>
            <w:gridSpan w:val="3"/>
            <w:shd w:val="clear" w:color="auto" w:fill="auto"/>
          </w:tcPr>
          <w:p w14:paraId="76C02435" w14:textId="77777777" w:rsidR="00E2450A" w:rsidRPr="00752B71" w:rsidRDefault="00E2450A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201</w:t>
            </w:r>
            <w:r w:rsidRPr="00752B71">
              <w:rPr>
                <w:rFonts w:eastAsia="Calibri"/>
                <w:lang w:val="en-US"/>
              </w:rPr>
              <w:t>9</w:t>
            </w:r>
            <w:r w:rsidRPr="00752B71">
              <w:rPr>
                <w:rFonts w:eastAsia="Calibri"/>
              </w:rPr>
              <w:t xml:space="preserve"> (за 201</w:t>
            </w:r>
            <w:r w:rsidRPr="00752B71">
              <w:rPr>
                <w:rFonts w:eastAsia="Calibri"/>
                <w:lang w:val="en-US"/>
              </w:rPr>
              <w:t>8</w:t>
            </w:r>
            <w:r w:rsidRPr="00752B71">
              <w:rPr>
                <w:rFonts w:eastAsia="Calibri"/>
              </w:rPr>
              <w:t xml:space="preserve"> г.)</w:t>
            </w:r>
          </w:p>
        </w:tc>
      </w:tr>
      <w:tr w:rsidR="00531927" w:rsidRPr="00A00704" w14:paraId="6F022C9F" w14:textId="77777777" w:rsidTr="00752B71">
        <w:tc>
          <w:tcPr>
            <w:tcW w:w="695" w:type="pct"/>
            <w:vMerge/>
            <w:shd w:val="clear" w:color="auto" w:fill="auto"/>
          </w:tcPr>
          <w:p w14:paraId="00213491" w14:textId="77777777" w:rsidR="00531927" w:rsidRPr="00752B71" w:rsidRDefault="00531927" w:rsidP="0075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14EA4E7C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Порог</w:t>
            </w:r>
            <w:r w:rsidRPr="00752B71">
              <w:rPr>
                <w:rFonts w:eastAsia="Calibri"/>
                <w:color w:val="000000"/>
              </w:rPr>
              <w:t>о</w:t>
            </w:r>
            <w:r w:rsidRPr="00752B71">
              <w:rPr>
                <w:rFonts w:eastAsia="Calibri"/>
                <w:color w:val="000000"/>
              </w:rPr>
              <w:t>вое зн</w:t>
            </w:r>
            <w:r w:rsidRPr="00752B71">
              <w:rPr>
                <w:rFonts w:eastAsia="Calibri"/>
                <w:color w:val="000000"/>
              </w:rPr>
              <w:t>а</w:t>
            </w:r>
            <w:r w:rsidRPr="00752B71">
              <w:rPr>
                <w:rFonts w:eastAsia="Calibri"/>
                <w:color w:val="000000"/>
              </w:rPr>
              <w:t>чение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BD19A2D" w14:textId="19FB6E00" w:rsidR="00531927" w:rsidRPr="00752B71" w:rsidRDefault="00531927" w:rsidP="00C058E4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Значение показат</w:t>
            </w:r>
            <w:r w:rsidRPr="00752B71">
              <w:rPr>
                <w:rFonts w:eastAsia="Calibri"/>
                <w:color w:val="000000"/>
              </w:rPr>
              <w:t>е</w:t>
            </w:r>
            <w:r w:rsidRPr="00752B71">
              <w:rPr>
                <w:rFonts w:eastAsia="Calibri"/>
                <w:color w:val="000000"/>
              </w:rPr>
              <w:t xml:space="preserve">ля </w:t>
            </w:r>
            <w:r w:rsidR="00C058E4">
              <w:rPr>
                <w:rFonts w:eastAsia="Calibri"/>
                <w:color w:val="000000"/>
              </w:rPr>
              <w:t>ВУЗ</w:t>
            </w:r>
            <w:r w:rsidRPr="00752B71">
              <w:rPr>
                <w:rFonts w:eastAsia="Calibri"/>
                <w:color w:val="000000"/>
              </w:rPr>
              <w:t>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314A239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Изменение относител</w:t>
            </w:r>
            <w:r w:rsidRPr="00752B71">
              <w:rPr>
                <w:rFonts w:eastAsia="Calibri"/>
                <w:color w:val="000000"/>
              </w:rPr>
              <w:t>ь</w:t>
            </w:r>
            <w:r w:rsidRPr="00752B71">
              <w:rPr>
                <w:rFonts w:eastAsia="Calibri"/>
                <w:color w:val="000000"/>
              </w:rPr>
              <w:t>но прошлого года, %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9A023B9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Пороговое значение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F8740D4" w14:textId="12C2F3C8" w:rsidR="00531927" w:rsidRPr="00752B71" w:rsidRDefault="00531927" w:rsidP="00C058E4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Значение показат</w:t>
            </w:r>
            <w:r w:rsidRPr="00752B71">
              <w:rPr>
                <w:rFonts w:eastAsia="Calibri"/>
                <w:color w:val="000000"/>
              </w:rPr>
              <w:t>е</w:t>
            </w:r>
            <w:r w:rsidRPr="00752B71">
              <w:rPr>
                <w:rFonts w:eastAsia="Calibri"/>
                <w:color w:val="000000"/>
              </w:rPr>
              <w:t xml:space="preserve">ля </w:t>
            </w:r>
            <w:r w:rsidR="00C058E4">
              <w:rPr>
                <w:rFonts w:eastAsia="Calibri"/>
                <w:color w:val="000000"/>
              </w:rPr>
              <w:t>ВУЗ</w:t>
            </w:r>
            <w:r w:rsidRPr="00752B71">
              <w:rPr>
                <w:rFonts w:eastAsia="Calibri"/>
                <w:color w:val="000000"/>
              </w:rPr>
              <w:t>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2CEEFF1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Изменение относител</w:t>
            </w:r>
            <w:r w:rsidRPr="00752B71">
              <w:rPr>
                <w:rFonts w:eastAsia="Calibri"/>
                <w:color w:val="000000"/>
              </w:rPr>
              <w:t>ь</w:t>
            </w:r>
            <w:r w:rsidRPr="00752B71">
              <w:rPr>
                <w:rFonts w:eastAsia="Calibri"/>
                <w:color w:val="000000"/>
              </w:rPr>
              <w:t>но прошлого года, %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7D7ABBF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Пороговое значение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7E484E6" w14:textId="64A50CA3" w:rsidR="00531927" w:rsidRPr="00752B71" w:rsidRDefault="00531927" w:rsidP="00C058E4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Значение показат</w:t>
            </w:r>
            <w:r w:rsidRPr="00752B71">
              <w:rPr>
                <w:rFonts w:eastAsia="Calibri"/>
                <w:color w:val="000000"/>
              </w:rPr>
              <w:t>е</w:t>
            </w:r>
            <w:r w:rsidRPr="00752B71">
              <w:rPr>
                <w:rFonts w:eastAsia="Calibri"/>
                <w:color w:val="000000"/>
              </w:rPr>
              <w:t xml:space="preserve">ля </w:t>
            </w:r>
            <w:r w:rsidR="00C058E4">
              <w:rPr>
                <w:rFonts w:eastAsia="Calibri"/>
                <w:color w:val="000000"/>
              </w:rPr>
              <w:t>ВУЗ</w:t>
            </w:r>
            <w:r w:rsidRPr="00752B71">
              <w:rPr>
                <w:rFonts w:eastAsia="Calibri"/>
                <w:color w:val="000000"/>
              </w:rPr>
              <w:t>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4CB1C1C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color w:val="000000"/>
              </w:rPr>
              <w:t>Изменение относител</w:t>
            </w:r>
            <w:r w:rsidRPr="00752B71">
              <w:rPr>
                <w:rFonts w:eastAsia="Calibri"/>
                <w:color w:val="000000"/>
              </w:rPr>
              <w:t>ь</w:t>
            </w:r>
            <w:r w:rsidRPr="00752B71">
              <w:rPr>
                <w:rFonts w:eastAsia="Calibri"/>
                <w:color w:val="000000"/>
              </w:rPr>
              <w:t>но прошлого года, %</w:t>
            </w:r>
          </w:p>
        </w:tc>
      </w:tr>
      <w:tr w:rsidR="00531927" w:rsidRPr="00A00704" w14:paraId="02753BA4" w14:textId="77777777" w:rsidTr="00752B71">
        <w:tc>
          <w:tcPr>
            <w:tcW w:w="695" w:type="pct"/>
            <w:shd w:val="clear" w:color="auto" w:fill="auto"/>
          </w:tcPr>
          <w:p w14:paraId="4176B06B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Е.1. Образов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тельная деятел</w:t>
            </w:r>
            <w:r w:rsidRPr="00752B71">
              <w:rPr>
                <w:rFonts w:eastAsia="Calibri"/>
              </w:rPr>
              <w:t>ь</w:t>
            </w:r>
            <w:r w:rsidRPr="00752B71">
              <w:rPr>
                <w:rFonts w:eastAsia="Calibri"/>
              </w:rPr>
              <w:t>ность (балл)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15ADF01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60,00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629CC95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53,74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C9A31D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2,6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276F5EA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60,00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8C4C3E9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54,61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F9C9A6F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1,6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5DD778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60,00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C3F62C3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56,45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6BCC242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3,4</w:t>
            </w:r>
          </w:p>
        </w:tc>
      </w:tr>
      <w:tr w:rsidR="00531927" w:rsidRPr="00A00704" w14:paraId="02C63AF1" w14:textId="77777777" w:rsidTr="00752B71">
        <w:tc>
          <w:tcPr>
            <w:tcW w:w="695" w:type="pct"/>
            <w:shd w:val="clear" w:color="auto" w:fill="auto"/>
          </w:tcPr>
          <w:p w14:paraId="667DB80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Е.2. Научно-исследовател</w:t>
            </w:r>
            <w:r w:rsidRPr="00752B71">
              <w:rPr>
                <w:rFonts w:eastAsia="Calibri"/>
              </w:rPr>
              <w:t>ь</w:t>
            </w:r>
            <w:r w:rsidRPr="00752B71">
              <w:rPr>
                <w:rFonts w:eastAsia="Calibri"/>
              </w:rPr>
              <w:t>ская деятел</w:t>
            </w:r>
            <w:r w:rsidRPr="00752B71">
              <w:rPr>
                <w:rFonts w:eastAsia="Calibri"/>
              </w:rPr>
              <w:t>ь</w:t>
            </w:r>
            <w:r w:rsidRPr="00752B71">
              <w:rPr>
                <w:rFonts w:eastAsia="Calibri"/>
              </w:rPr>
              <w:t>ность (</w:t>
            </w:r>
            <w:proofErr w:type="spellStart"/>
            <w:r w:rsidRPr="00752B71">
              <w:rPr>
                <w:rFonts w:eastAsia="Calibri"/>
              </w:rPr>
              <w:t>тыс.руб</w:t>
            </w:r>
            <w:proofErr w:type="spellEnd"/>
            <w:r w:rsidRPr="00752B71">
              <w:rPr>
                <w:rFonts w:eastAsia="Calibri"/>
              </w:rPr>
              <w:t>.)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008C56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51,28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B89AC06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15,79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B995772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100,0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BC7BDD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51,28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DE8CA1E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1,72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69EABE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-89,1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358FF1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51,28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1DFCDEB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5,95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1EB8125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245,9</w:t>
            </w:r>
          </w:p>
        </w:tc>
      </w:tr>
      <w:tr w:rsidR="00531927" w:rsidRPr="00A00704" w14:paraId="0B5D3CDD" w14:textId="77777777" w:rsidTr="00752B71">
        <w:tc>
          <w:tcPr>
            <w:tcW w:w="695" w:type="pct"/>
            <w:shd w:val="clear" w:color="auto" w:fill="auto"/>
          </w:tcPr>
          <w:p w14:paraId="09CFE281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E.3. Междун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родная деятел</w:t>
            </w:r>
            <w:r w:rsidRPr="00752B71">
              <w:rPr>
                <w:rFonts w:eastAsia="Calibri"/>
              </w:rPr>
              <w:t>ь</w:t>
            </w:r>
            <w:r w:rsidRPr="00752B71">
              <w:rPr>
                <w:rFonts w:eastAsia="Calibri"/>
              </w:rPr>
              <w:t>ность (%)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731362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1,00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5F62A22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3,59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FBB0DA1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199,2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606C40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1,00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C9B1656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5,57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4B4BA42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55,2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45A47B9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1,00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67E649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10,67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9E4D8C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91,6</w:t>
            </w:r>
          </w:p>
        </w:tc>
      </w:tr>
      <w:tr w:rsidR="00531927" w:rsidRPr="00A00704" w14:paraId="1AFFD553" w14:textId="77777777" w:rsidTr="00752B71">
        <w:tc>
          <w:tcPr>
            <w:tcW w:w="695" w:type="pct"/>
            <w:shd w:val="clear" w:color="auto" w:fill="auto"/>
          </w:tcPr>
          <w:p w14:paraId="12F49359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E.4. Финансово-экономическая деятельность (</w:t>
            </w:r>
            <w:proofErr w:type="spellStart"/>
            <w:r w:rsidRPr="00752B71">
              <w:rPr>
                <w:rFonts w:eastAsia="Calibri"/>
              </w:rPr>
              <w:t>тыс.руб</w:t>
            </w:r>
            <w:proofErr w:type="spellEnd"/>
            <w:r w:rsidRPr="00752B71">
              <w:rPr>
                <w:rFonts w:eastAsia="Calibri"/>
              </w:rPr>
              <w:t>.)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BC5857D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1 327,57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39EE32D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1 596,52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17E1C3A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19,9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0D9FAE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1 327,57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BB3C26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1 799,91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A35F4B6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12,7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2F9B75E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1 327,57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0FC7568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1 680,29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030CB9A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-6,6</w:t>
            </w:r>
          </w:p>
        </w:tc>
      </w:tr>
      <w:tr w:rsidR="00531927" w:rsidRPr="00A00704" w14:paraId="7456CAFD" w14:textId="77777777" w:rsidTr="00752B71">
        <w:tc>
          <w:tcPr>
            <w:tcW w:w="695" w:type="pct"/>
            <w:shd w:val="clear" w:color="auto" w:fill="auto"/>
          </w:tcPr>
          <w:p w14:paraId="63A79243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E.5. Заработная плата ППС (%)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EA30EA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150,00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074D463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152,94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D049FA6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21,6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56D7A4D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показатель не оцен</w:t>
            </w:r>
            <w:r w:rsidRPr="00752B71">
              <w:rPr>
                <w:rFonts w:eastAsia="Calibri"/>
              </w:rPr>
              <w:t>и</w:t>
            </w:r>
            <w:r w:rsidRPr="00752B71">
              <w:rPr>
                <w:rFonts w:eastAsia="Calibri"/>
              </w:rPr>
              <w:lastRenderedPageBreak/>
              <w:t>вается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F98B08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lastRenderedPageBreak/>
              <w:t>176,78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7576815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15,6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F40AD9E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показатель не оцен</w:t>
            </w:r>
            <w:r w:rsidRPr="00752B71">
              <w:rPr>
                <w:rFonts w:eastAsia="Calibri"/>
              </w:rPr>
              <w:t>и</w:t>
            </w:r>
            <w:r w:rsidRPr="00752B71">
              <w:rPr>
                <w:rFonts w:eastAsia="Calibri"/>
              </w:rPr>
              <w:lastRenderedPageBreak/>
              <w:t>вается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F5164E2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lastRenderedPageBreak/>
              <w:t>200,88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0980DD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13,6</w:t>
            </w:r>
          </w:p>
        </w:tc>
      </w:tr>
      <w:tr w:rsidR="00531927" w:rsidRPr="00A00704" w14:paraId="7AFC837C" w14:textId="77777777" w:rsidTr="00752B71">
        <w:tc>
          <w:tcPr>
            <w:tcW w:w="695" w:type="pct"/>
            <w:shd w:val="clear" w:color="auto" w:fill="auto"/>
          </w:tcPr>
          <w:p w14:paraId="40B6315D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lastRenderedPageBreak/>
              <w:t>E.6. Труд</w:t>
            </w:r>
            <w:r w:rsidRPr="00752B71">
              <w:rPr>
                <w:rFonts w:eastAsia="Calibri"/>
              </w:rPr>
              <w:t>о</w:t>
            </w:r>
            <w:r w:rsidRPr="00752B71">
              <w:rPr>
                <w:rFonts w:eastAsia="Calibri"/>
              </w:rPr>
              <w:t>устройство (%)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890948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45,00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D9ECD6B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45,00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03B5B8F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-18,2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034670C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45,00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56218FD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45,00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6595C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-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72EB98B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690FEB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-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875CB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-</w:t>
            </w:r>
          </w:p>
        </w:tc>
      </w:tr>
      <w:tr w:rsidR="00531927" w:rsidRPr="00A00704" w14:paraId="4B1F3469" w14:textId="77777777" w:rsidTr="00752B71">
        <w:tc>
          <w:tcPr>
            <w:tcW w:w="695" w:type="pct"/>
            <w:shd w:val="clear" w:color="auto" w:fill="auto"/>
          </w:tcPr>
          <w:p w14:paraId="444D364A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left"/>
              <w:rPr>
                <w:rFonts w:eastAsia="Calibri"/>
              </w:rPr>
            </w:pPr>
            <w:r w:rsidRPr="00752B71">
              <w:rPr>
                <w:rFonts w:eastAsia="Calibri"/>
              </w:rPr>
              <w:t>E.8. Дополн</w:t>
            </w:r>
            <w:r w:rsidRPr="00752B71">
              <w:rPr>
                <w:rFonts w:eastAsia="Calibri"/>
              </w:rPr>
              <w:t>и</w:t>
            </w:r>
            <w:r w:rsidRPr="00752B71">
              <w:rPr>
                <w:rFonts w:eastAsia="Calibri"/>
              </w:rPr>
              <w:t>тельные показ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тели образов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тельных орган</w:t>
            </w:r>
            <w:r w:rsidRPr="00752B71">
              <w:rPr>
                <w:rFonts w:eastAsia="Calibri"/>
              </w:rPr>
              <w:t>и</w:t>
            </w:r>
            <w:r w:rsidRPr="00752B71">
              <w:rPr>
                <w:rFonts w:eastAsia="Calibri"/>
              </w:rPr>
              <w:t>заций (ед.)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12893AA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2,78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CB5D857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4,71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7397DEA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1,3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3A03AAD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2,78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F7A8F6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4,31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C199BFE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</w:rPr>
              <w:t>-8,5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D8222B5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</w:rPr>
            </w:pPr>
            <w:r w:rsidRPr="00752B71">
              <w:rPr>
                <w:rFonts w:eastAsia="Calibri"/>
                <w:bCs/>
              </w:rPr>
              <w:t>2,78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47A65E0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4,56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6A32069" w14:textId="77777777" w:rsidR="00531927" w:rsidRPr="00752B71" w:rsidRDefault="00531927" w:rsidP="00752B71">
            <w:pPr>
              <w:widowControl w:val="0"/>
              <w:spacing w:after="0" w:line="360" w:lineRule="auto"/>
              <w:ind w:right="0" w:hanging="2"/>
              <w:jc w:val="center"/>
              <w:rPr>
                <w:rFonts w:eastAsia="Calibri"/>
                <w:lang w:val="en-US"/>
              </w:rPr>
            </w:pPr>
            <w:r w:rsidRPr="00752B71">
              <w:rPr>
                <w:rFonts w:eastAsia="Calibri"/>
              </w:rPr>
              <w:t>5,8</w:t>
            </w:r>
          </w:p>
        </w:tc>
      </w:tr>
    </w:tbl>
    <w:p w14:paraId="072A78F0" w14:textId="77777777" w:rsidR="009B6310" w:rsidRDefault="009B6310" w:rsidP="00CE1EC5">
      <w:pPr>
        <w:spacing w:line="360" w:lineRule="auto"/>
        <w:ind w:right="0"/>
      </w:pPr>
    </w:p>
    <w:p w14:paraId="036E4C09" w14:textId="77777777" w:rsidR="009B6310" w:rsidRDefault="009B6310" w:rsidP="00CE1EC5">
      <w:pPr>
        <w:widowControl w:val="0"/>
        <w:spacing w:line="360" w:lineRule="auto"/>
        <w:ind w:right="0" w:hanging="2"/>
        <w:jc w:val="right"/>
      </w:pPr>
    </w:p>
    <w:p w14:paraId="39679544" w14:textId="77777777" w:rsidR="009B6310" w:rsidRDefault="009B6310" w:rsidP="00CE1EC5">
      <w:pPr>
        <w:widowControl w:val="0"/>
        <w:spacing w:line="360" w:lineRule="auto"/>
        <w:ind w:right="0" w:hanging="2"/>
        <w:rPr>
          <w:b/>
        </w:rPr>
      </w:pPr>
    </w:p>
    <w:p w14:paraId="55D61AAF" w14:textId="77777777" w:rsidR="009B6310" w:rsidRDefault="009B6310" w:rsidP="00CE1EC5">
      <w:pPr>
        <w:widowControl w:val="0"/>
        <w:spacing w:line="360" w:lineRule="auto"/>
        <w:ind w:right="0" w:hanging="2"/>
        <w:rPr>
          <w:b/>
        </w:rPr>
        <w:sectPr w:rsidR="009B6310" w:rsidSect="002D16A0">
          <w:pgSz w:w="16838" w:h="11906" w:orient="landscape"/>
          <w:pgMar w:top="1134" w:right="567" w:bottom="1134" w:left="1701" w:header="709" w:footer="510" w:gutter="0"/>
          <w:cols w:space="720"/>
          <w:docGrid w:linePitch="326"/>
        </w:sectPr>
      </w:pPr>
    </w:p>
    <w:p w14:paraId="11CA8245" w14:textId="77777777" w:rsidR="009B6310" w:rsidRDefault="00D722BE" w:rsidP="007F06A6">
      <w:pPr>
        <w:widowControl w:val="0"/>
        <w:spacing w:after="0" w:line="360" w:lineRule="auto"/>
        <w:ind w:right="0" w:firstLine="720"/>
        <w:rPr>
          <w:b/>
        </w:rPr>
      </w:pPr>
      <w:r>
        <w:rPr>
          <w:b/>
        </w:rPr>
        <w:lastRenderedPageBreak/>
        <w:t>Е.1. Образовательная деятельность (баллы).</w:t>
      </w:r>
    </w:p>
    <w:p w14:paraId="20F44A9D" w14:textId="77777777" w:rsidR="009B6310" w:rsidRDefault="00D722BE" w:rsidP="00CE1EC5">
      <w:pPr>
        <w:widowControl w:val="0"/>
        <w:spacing w:after="0" w:line="360" w:lineRule="auto"/>
        <w:ind w:right="0" w:firstLine="720"/>
      </w:pPr>
      <w:r>
        <w:t xml:space="preserve">В Северо-Кавказскую государственную академию ведется набор на очное обучение по 16 направлениям подготовки по программам </w:t>
      </w:r>
      <w:proofErr w:type="spellStart"/>
      <w:r>
        <w:t>бакалавриата</w:t>
      </w:r>
      <w:proofErr w:type="spellEnd"/>
      <w:r>
        <w:t xml:space="preserve"> и по 7 направлениям подгото</w:t>
      </w:r>
      <w:r>
        <w:t>в</w:t>
      </w:r>
      <w:r>
        <w:t xml:space="preserve">ки по программам </w:t>
      </w:r>
      <w:proofErr w:type="spellStart"/>
      <w:r>
        <w:t>специалитета</w:t>
      </w:r>
      <w:proofErr w:type="spellEnd"/>
      <w:r>
        <w:t>. Суммарное количество мест на очное обуче</w:t>
      </w:r>
      <w:r w:rsidR="007F06A6">
        <w:t>ние составляет 1174. На рисунке 7</w:t>
      </w:r>
      <w:r>
        <w:t xml:space="preserve"> приведены значения показателя Е.1. Образовательная деятельность за п</w:t>
      </w:r>
      <w:r>
        <w:t>о</w:t>
      </w:r>
      <w:r>
        <w:t xml:space="preserve">следние </w:t>
      </w:r>
      <w:r w:rsidR="00E2450A" w:rsidRPr="007F06A6">
        <w:t>7</w:t>
      </w:r>
      <w:r>
        <w:t xml:space="preserve"> лет.</w:t>
      </w:r>
    </w:p>
    <w:p w14:paraId="56DF2FB1" w14:textId="77777777" w:rsidR="007F06A6" w:rsidRDefault="007F06A6" w:rsidP="00CE1EC5">
      <w:pPr>
        <w:widowControl w:val="0"/>
        <w:spacing w:after="0" w:line="360" w:lineRule="auto"/>
        <w:ind w:right="0" w:firstLine="720"/>
      </w:pPr>
    </w:p>
    <w:p w14:paraId="4B357E27" w14:textId="77777777" w:rsidR="00931919" w:rsidRDefault="000B51C5" w:rsidP="00CE1EC5">
      <w:pPr>
        <w:widowControl w:val="0"/>
        <w:spacing w:after="0" w:line="360" w:lineRule="auto"/>
        <w:ind w:right="0" w:firstLine="0"/>
      </w:pPr>
      <w:r w:rsidRPr="00020AB8">
        <w:rPr>
          <w:noProof/>
        </w:rPr>
        <w:drawing>
          <wp:inline distT="0" distB="0" distL="0" distR="0" wp14:anchorId="407BB80B" wp14:editId="65506206">
            <wp:extent cx="6151880" cy="449135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8ABD" w14:textId="77777777" w:rsidR="009B6310" w:rsidRDefault="007F06A6" w:rsidP="00CE1EC5">
      <w:pPr>
        <w:widowControl w:val="0"/>
        <w:spacing w:after="0" w:line="360" w:lineRule="auto"/>
        <w:ind w:right="0" w:firstLine="0"/>
        <w:jc w:val="center"/>
      </w:pPr>
      <w:r>
        <w:t>Рисунок</w:t>
      </w:r>
      <w:r w:rsidR="00D722BE">
        <w:t xml:space="preserve"> </w:t>
      </w:r>
      <w:r>
        <w:t xml:space="preserve">7 - </w:t>
      </w:r>
      <w:r w:rsidR="00D722BE">
        <w:t>Средний балл ЕГЭ при поступлении в 201</w:t>
      </w:r>
      <w:r w:rsidR="00931919">
        <w:t>3</w:t>
      </w:r>
      <w:r w:rsidR="00D722BE">
        <w:t>-201</w:t>
      </w:r>
      <w:r w:rsidR="00931919">
        <w:t>9</w:t>
      </w:r>
      <w:r w:rsidR="00D722BE">
        <w:t xml:space="preserve"> гг.</w:t>
      </w:r>
    </w:p>
    <w:p w14:paraId="47185611" w14:textId="77777777" w:rsidR="00931919" w:rsidRDefault="00931919" w:rsidP="00CE1EC5">
      <w:pPr>
        <w:widowControl w:val="0"/>
        <w:spacing w:after="0" w:line="360" w:lineRule="auto"/>
        <w:ind w:right="0" w:firstLine="360"/>
      </w:pPr>
    </w:p>
    <w:p w14:paraId="0BAAA91D" w14:textId="77777777" w:rsidR="009B6310" w:rsidRDefault="00931919" w:rsidP="007F06A6">
      <w:pPr>
        <w:widowControl w:val="0"/>
        <w:spacing w:after="0" w:line="360" w:lineRule="auto"/>
        <w:ind w:right="0" w:firstLine="709"/>
      </w:pPr>
      <w:r>
        <w:t>З</w:t>
      </w:r>
      <w:r w:rsidR="00D722BE">
        <w:t xml:space="preserve">а последние </w:t>
      </w:r>
      <w:r w:rsidR="00B22E21">
        <w:t>пять</w:t>
      </w:r>
      <w:r w:rsidR="00D722BE">
        <w:t xml:space="preserve"> </w:t>
      </w:r>
      <w:r w:rsidR="00B22E21">
        <w:t xml:space="preserve">лет </w:t>
      </w:r>
      <w:r w:rsidR="00D722BE">
        <w:t xml:space="preserve">наблюдается положительная динамика показателя. </w:t>
      </w:r>
      <w:proofErr w:type="gramStart"/>
      <w:r w:rsidR="00D722BE">
        <w:t>Данная д</w:t>
      </w:r>
      <w:r w:rsidR="00D722BE">
        <w:t>и</w:t>
      </w:r>
      <w:r w:rsidR="00D722BE">
        <w:t xml:space="preserve">намика может быть связана с началом работы центра </w:t>
      </w:r>
      <w:proofErr w:type="spellStart"/>
      <w:r w:rsidR="00D722BE">
        <w:t>довузовской</w:t>
      </w:r>
      <w:proofErr w:type="spellEnd"/>
      <w:r w:rsidR="00D722BE">
        <w:t xml:space="preserve"> подготовки, предоставл</w:t>
      </w:r>
      <w:r w:rsidR="00D722BE">
        <w:t>я</w:t>
      </w:r>
      <w:r w:rsidR="00D722BE">
        <w:t>ющего возможность прохождения курсов подготовки к внутренним вступительным испыт</w:t>
      </w:r>
      <w:r w:rsidR="00D722BE">
        <w:t>а</w:t>
      </w:r>
      <w:r w:rsidR="00D722BE">
        <w:t>ниям в Северо-Кавказскую государственную академию для абитуриентов, желающих пост</w:t>
      </w:r>
      <w:r w:rsidR="00D722BE">
        <w:t>у</w:t>
      </w:r>
      <w:r w:rsidR="00D722BE">
        <w:t>пить на очную или заочную формы обучения по всем направлениям подготовки.</w:t>
      </w:r>
      <w:proofErr w:type="gramEnd"/>
    </w:p>
    <w:p w14:paraId="2D267655" w14:textId="77777777" w:rsidR="009B6310" w:rsidRDefault="00D722BE" w:rsidP="007F06A6">
      <w:pPr>
        <w:widowControl w:val="0"/>
        <w:spacing w:after="0" w:line="360" w:lineRule="auto"/>
        <w:ind w:right="0" w:firstLine="709"/>
      </w:pPr>
      <w:r>
        <w:t>При дальнейшей подготовки абитуриентов и оптимизации образовательных программ за счет отказа от малоэффективных, неконкурентоспособных профилей и направлений по</w:t>
      </w:r>
      <w:r>
        <w:t>д</w:t>
      </w:r>
      <w:r>
        <w:t xml:space="preserve">готовки и открытия новых, востребованных предприятиями реального сектора экономики </w:t>
      </w:r>
      <w:r>
        <w:lastRenderedPageBreak/>
        <w:t>образовательных программ, соответствующих требованиям профессиональных стандартов конкурентоспособность академии вырастет, что приведет к повышению спроса среди абит</w:t>
      </w:r>
      <w:r>
        <w:t>у</w:t>
      </w:r>
      <w:r>
        <w:t>риентов и соответственно повышению среднего балла ЕГЭ.</w:t>
      </w:r>
    </w:p>
    <w:p w14:paraId="37966895" w14:textId="77777777" w:rsidR="009B6310" w:rsidRDefault="00D722BE" w:rsidP="00CE1EC5">
      <w:pPr>
        <w:widowControl w:val="0"/>
        <w:spacing w:after="0" w:line="360" w:lineRule="auto"/>
        <w:ind w:right="0" w:firstLine="720"/>
      </w:pPr>
      <w:r>
        <w:t>Исходя из этих предположений, можно предположить следующую динамику показ</w:t>
      </w:r>
      <w:r>
        <w:t>а</w:t>
      </w:r>
      <w:r>
        <w:t>теля Е.1. на 2020-2022 годы:</w:t>
      </w:r>
    </w:p>
    <w:p w14:paraId="2036DD78" w14:textId="2DAECC55" w:rsidR="009B6310" w:rsidRDefault="00D722BE" w:rsidP="00E922B4">
      <w:pPr>
        <w:widowControl w:val="0"/>
        <w:numPr>
          <w:ilvl w:val="0"/>
          <w:numId w:val="20"/>
        </w:numPr>
        <w:spacing w:after="0" w:line="360" w:lineRule="auto"/>
        <w:ind w:right="0" w:hanging="11"/>
        <w:jc w:val="left"/>
      </w:pPr>
      <w:r>
        <w:t>2020 год – 5</w:t>
      </w:r>
      <w:r w:rsidR="00ED6A77">
        <w:rPr>
          <w:lang w:val="en-US"/>
        </w:rPr>
        <w:t>7</w:t>
      </w:r>
      <w:r>
        <w:t>,</w:t>
      </w:r>
      <w:r w:rsidR="00ED6A77">
        <w:rPr>
          <w:lang w:val="en-US"/>
        </w:rPr>
        <w:t>73</w:t>
      </w:r>
      <w:r>
        <w:t>;</w:t>
      </w:r>
    </w:p>
    <w:p w14:paraId="73DB070D" w14:textId="1546E116" w:rsidR="009B6310" w:rsidRDefault="00ED6A77" w:rsidP="00E922B4">
      <w:pPr>
        <w:widowControl w:val="0"/>
        <w:numPr>
          <w:ilvl w:val="0"/>
          <w:numId w:val="20"/>
        </w:numPr>
        <w:spacing w:after="0" w:line="360" w:lineRule="auto"/>
        <w:ind w:right="0" w:hanging="11"/>
        <w:jc w:val="left"/>
      </w:pPr>
      <w:r>
        <w:t xml:space="preserve">2021 год – </w:t>
      </w:r>
      <w:r>
        <w:rPr>
          <w:lang w:val="en-US"/>
        </w:rPr>
        <w:t>59</w:t>
      </w:r>
      <w:r w:rsidR="00D722BE">
        <w:t>,0</w:t>
      </w:r>
      <w:r>
        <w:rPr>
          <w:lang w:val="en-US"/>
        </w:rPr>
        <w:t>2</w:t>
      </w:r>
      <w:r w:rsidR="00D722BE">
        <w:t>;</w:t>
      </w:r>
    </w:p>
    <w:p w14:paraId="362F46FC" w14:textId="452F70B5" w:rsidR="003F5CD4" w:rsidRDefault="00D722BE" w:rsidP="00E922B4">
      <w:pPr>
        <w:widowControl w:val="0"/>
        <w:numPr>
          <w:ilvl w:val="0"/>
          <w:numId w:val="20"/>
        </w:numPr>
        <w:spacing w:after="0" w:line="360" w:lineRule="auto"/>
        <w:ind w:right="0" w:hanging="11"/>
        <w:jc w:val="left"/>
      </w:pPr>
      <w:r>
        <w:t>2022 год – 6</w:t>
      </w:r>
      <w:r w:rsidR="00ED6A77">
        <w:rPr>
          <w:lang w:val="en-US"/>
        </w:rPr>
        <w:t>0</w:t>
      </w:r>
      <w:r>
        <w:t>,</w:t>
      </w:r>
      <w:r w:rsidR="00ED6A77">
        <w:rPr>
          <w:lang w:val="en-US"/>
        </w:rPr>
        <w:t>3</w:t>
      </w:r>
      <w:r>
        <w:t>0.</w:t>
      </w:r>
    </w:p>
    <w:p w14:paraId="0D23D9F4" w14:textId="0C51EDCE" w:rsidR="003F5CD4" w:rsidRDefault="003F5CD4" w:rsidP="007F06A6">
      <w:pPr>
        <w:widowControl w:val="0"/>
        <w:spacing w:after="0" w:line="360" w:lineRule="auto"/>
        <w:ind w:right="0" w:firstLine="709"/>
        <w:rPr>
          <w:b/>
        </w:rPr>
      </w:pPr>
      <w:r>
        <w:t xml:space="preserve">Повышению показателя Е.1. </w:t>
      </w:r>
      <w:r w:rsidRPr="001E3BF9">
        <w:t>Образовательная деятельность</w:t>
      </w:r>
      <w:r>
        <w:t xml:space="preserve"> будет способствовать д</w:t>
      </w:r>
      <w:r>
        <w:t>о</w:t>
      </w:r>
      <w:r>
        <w:t>стижение ключевых задач: К1, К3, К6, К7.</w:t>
      </w:r>
    </w:p>
    <w:p w14:paraId="0C57574B" w14:textId="12D4EA0E" w:rsidR="00A83EE0" w:rsidRDefault="00D722BE" w:rsidP="007F06A6">
      <w:pPr>
        <w:widowControl w:val="0"/>
        <w:spacing w:after="0" w:line="360" w:lineRule="auto"/>
        <w:ind w:right="0" w:firstLine="709"/>
        <w:rPr>
          <w:b/>
        </w:rPr>
      </w:pPr>
      <w:r>
        <w:rPr>
          <w:b/>
        </w:rPr>
        <w:t xml:space="preserve">Е.2. </w:t>
      </w:r>
      <w:r w:rsidR="00A83EE0">
        <w:rPr>
          <w:b/>
        </w:rPr>
        <w:t>Научно-исследовательская деятельность (тыс. руб.).</w:t>
      </w:r>
    </w:p>
    <w:p w14:paraId="0DBC8C40" w14:textId="77777777" w:rsidR="00A83EE0" w:rsidRDefault="00A83EE0" w:rsidP="00A83EE0">
      <w:pPr>
        <w:widowControl w:val="0"/>
        <w:spacing w:after="0" w:line="360" w:lineRule="auto"/>
        <w:ind w:right="0" w:firstLine="720"/>
      </w:pPr>
      <w:r>
        <w:t xml:space="preserve">Согласно данным мониторинга 2017-2019 годов показатель не превышал пороговое значение, а в 2016 году составил 0. </w:t>
      </w:r>
    </w:p>
    <w:p w14:paraId="155D28FA" w14:textId="77777777" w:rsidR="00A83EE0" w:rsidRDefault="00A83EE0" w:rsidP="00A83EE0">
      <w:pPr>
        <w:spacing w:after="0" w:line="360" w:lineRule="auto"/>
        <w:ind w:right="0" w:firstLine="720"/>
      </w:pPr>
      <w:r>
        <w:t>Значительная часть академического состава или вообще не ведет исследовательскую деятельность, или же не включена в глобальные исследовательские сети.</w:t>
      </w:r>
    </w:p>
    <w:p w14:paraId="31F9BB5D" w14:textId="77777777" w:rsidR="00A83EE0" w:rsidRDefault="00A83EE0" w:rsidP="00A83EE0">
      <w:pPr>
        <w:widowControl w:val="0"/>
        <w:spacing w:after="0" w:line="360" w:lineRule="auto"/>
        <w:ind w:right="0" w:firstLine="720"/>
      </w:pPr>
      <w:r>
        <w:t>При совершенствовании качества научно-исследовательской деятельности Северо-Кавказской государственной академии могут быть рассмотрены вопросы совершенствования системы организации и сопровождения научно-исследовательской и инновационной де</w:t>
      </w:r>
      <w:r>
        <w:t>я</w:t>
      </w:r>
      <w:r>
        <w:t>тельности посредством выявления и поддержки перспективных научных школ, создания единой информационной системы управления научно-инновационной деятельностью акад</w:t>
      </w:r>
      <w:r>
        <w:t>е</w:t>
      </w:r>
      <w:r>
        <w:t>мии, а также создания новых и развитие имеющихся учебных научно-производственных центров и ведущих научных направлений.</w:t>
      </w:r>
    </w:p>
    <w:p w14:paraId="5495AFA2" w14:textId="77777777" w:rsidR="00A83EE0" w:rsidRDefault="00A83EE0" w:rsidP="00A83EE0">
      <w:pPr>
        <w:widowControl w:val="0"/>
        <w:spacing w:after="0" w:line="360" w:lineRule="auto"/>
        <w:ind w:right="0" w:firstLine="720"/>
      </w:pPr>
      <w:r>
        <w:t>При успешном внедрении новых программ развития научно-исследовательской де</w:t>
      </w:r>
      <w:r>
        <w:t>я</w:t>
      </w:r>
      <w:r>
        <w:t>тельности Северо-Кавказской государственной академии можно предположить следующую динамику показателя Е.2. на 2020-2022 годы:</w:t>
      </w:r>
    </w:p>
    <w:p w14:paraId="0D7FB352" w14:textId="00785946" w:rsidR="00A83EE0" w:rsidRDefault="00A83EE0" w:rsidP="00E922B4">
      <w:pPr>
        <w:widowControl w:val="0"/>
        <w:numPr>
          <w:ilvl w:val="0"/>
          <w:numId w:val="1"/>
        </w:numPr>
        <w:spacing w:after="0" w:line="360" w:lineRule="auto"/>
        <w:ind w:right="0" w:hanging="11"/>
        <w:jc w:val="left"/>
      </w:pPr>
      <w:r>
        <w:t xml:space="preserve">2020 год – </w:t>
      </w:r>
      <w:r w:rsidR="00C128A8">
        <w:t>7</w:t>
      </w:r>
      <w:r>
        <w:t>,</w:t>
      </w:r>
      <w:r>
        <w:rPr>
          <w:lang w:val="en-US"/>
        </w:rPr>
        <w:t>0</w:t>
      </w:r>
      <w:r>
        <w:t>;</w:t>
      </w:r>
    </w:p>
    <w:p w14:paraId="770EFF9E" w14:textId="7038B039" w:rsidR="00A83EE0" w:rsidRDefault="00A83EE0" w:rsidP="00E922B4">
      <w:pPr>
        <w:widowControl w:val="0"/>
        <w:numPr>
          <w:ilvl w:val="0"/>
          <w:numId w:val="1"/>
        </w:numPr>
        <w:spacing w:after="0" w:line="360" w:lineRule="auto"/>
        <w:ind w:right="0" w:hanging="11"/>
        <w:jc w:val="left"/>
      </w:pPr>
      <w:r>
        <w:t xml:space="preserve">2021 год – </w:t>
      </w:r>
      <w:r w:rsidR="00C128A8">
        <w:t>11,1</w:t>
      </w:r>
      <w:r>
        <w:t>;</w:t>
      </w:r>
    </w:p>
    <w:p w14:paraId="15713E65" w14:textId="2B42EC9E" w:rsidR="00A83EE0" w:rsidRDefault="00A83EE0" w:rsidP="00E922B4">
      <w:pPr>
        <w:widowControl w:val="0"/>
        <w:numPr>
          <w:ilvl w:val="0"/>
          <w:numId w:val="1"/>
        </w:numPr>
        <w:spacing w:after="0" w:line="360" w:lineRule="auto"/>
        <w:ind w:right="0" w:hanging="11"/>
        <w:jc w:val="left"/>
      </w:pPr>
      <w:r>
        <w:t xml:space="preserve">2022 год – </w:t>
      </w:r>
      <w:r w:rsidR="00C128A8">
        <w:t>25, 9</w:t>
      </w:r>
      <w:r>
        <w:t>.</w:t>
      </w:r>
    </w:p>
    <w:p w14:paraId="3473750B" w14:textId="32777F0F" w:rsidR="00A83EE0" w:rsidRDefault="003F5CD4" w:rsidP="00A83EE0">
      <w:pPr>
        <w:widowControl w:val="0"/>
        <w:spacing w:after="0" w:line="360" w:lineRule="auto"/>
        <w:ind w:right="0" w:firstLine="720"/>
      </w:pPr>
      <w:r>
        <w:t xml:space="preserve">Повышению показателя Е.2. </w:t>
      </w:r>
      <w:r w:rsidRPr="001E3BF9">
        <w:t>Научно-исследовательская деятельность</w:t>
      </w:r>
      <w:r>
        <w:t xml:space="preserve"> будет спосо</w:t>
      </w:r>
      <w:r>
        <w:t>б</w:t>
      </w:r>
      <w:r>
        <w:t xml:space="preserve">ствовать достижение ключевых задач: </w:t>
      </w:r>
      <w:r w:rsidR="00713096">
        <w:t xml:space="preserve">К1, </w:t>
      </w:r>
      <w:r>
        <w:t>К2, К3, К5, К6, К8.</w:t>
      </w:r>
    </w:p>
    <w:p w14:paraId="4C5E045B" w14:textId="77777777" w:rsidR="009B6310" w:rsidRDefault="00D722BE" w:rsidP="007F06A6">
      <w:pPr>
        <w:widowControl w:val="0"/>
        <w:spacing w:after="0" w:line="360" w:lineRule="auto"/>
        <w:ind w:right="0" w:firstLine="720"/>
        <w:rPr>
          <w:b/>
        </w:rPr>
      </w:pPr>
      <w:r>
        <w:rPr>
          <w:b/>
        </w:rPr>
        <w:t>E.3. Международная деятельность (%).</w:t>
      </w:r>
    </w:p>
    <w:p w14:paraId="4DD9FD56" w14:textId="77777777" w:rsidR="009B6310" w:rsidRDefault="00D722BE" w:rsidP="007F06A6">
      <w:pPr>
        <w:widowControl w:val="0"/>
        <w:spacing w:after="0" w:line="360" w:lineRule="auto"/>
        <w:ind w:right="0" w:firstLine="720"/>
      </w:pPr>
      <w:r>
        <w:t>Согласно данным Мониторинга за 201</w:t>
      </w:r>
      <w:r w:rsidR="00931919">
        <w:t>3</w:t>
      </w:r>
      <w:r>
        <w:t>-201</w:t>
      </w:r>
      <w:r w:rsidR="00931919">
        <w:t>9</w:t>
      </w:r>
      <w:r>
        <w:t xml:space="preserve"> гг. данный показатель имеет полож</w:t>
      </w:r>
      <w:r>
        <w:t>и</w:t>
      </w:r>
      <w:r>
        <w:t>тельную динамику (</w:t>
      </w:r>
      <w:r w:rsidR="007F06A6">
        <w:t>Рисунок 8</w:t>
      </w:r>
      <w:r>
        <w:t>).</w:t>
      </w:r>
    </w:p>
    <w:p w14:paraId="3ED8A3C2" w14:textId="77777777" w:rsidR="00931919" w:rsidRDefault="000B51C5" w:rsidP="00CE1EC5">
      <w:pPr>
        <w:widowControl w:val="0"/>
        <w:spacing w:after="0" w:line="360" w:lineRule="auto"/>
        <w:ind w:right="0" w:firstLine="0"/>
      </w:pPr>
      <w:r w:rsidRPr="00020AB8">
        <w:rPr>
          <w:noProof/>
        </w:rPr>
        <w:lastRenderedPageBreak/>
        <w:drawing>
          <wp:inline distT="0" distB="0" distL="0" distR="0" wp14:anchorId="57CD6CD3" wp14:editId="7ED4C306">
            <wp:extent cx="6276340" cy="451358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F2950" w14:textId="77777777" w:rsidR="009B6310" w:rsidRDefault="007F06A6" w:rsidP="00CE1EC5">
      <w:pPr>
        <w:widowControl w:val="0"/>
        <w:spacing w:after="0" w:line="360" w:lineRule="auto"/>
        <w:ind w:right="0" w:firstLine="0"/>
        <w:jc w:val="center"/>
      </w:pPr>
      <w:r>
        <w:t>Рисунок 8 -</w:t>
      </w:r>
      <w:r w:rsidR="00D722BE">
        <w:t xml:space="preserve"> Удельный вес численности иностранных студентов, обучающихся по програ</w:t>
      </w:r>
      <w:r w:rsidR="00D722BE">
        <w:t>м</w:t>
      </w:r>
      <w:r w:rsidR="00D722BE">
        <w:t xml:space="preserve">мам </w:t>
      </w:r>
      <w:proofErr w:type="spellStart"/>
      <w:r w:rsidR="00D722BE">
        <w:t>бакалавриата</w:t>
      </w:r>
      <w:proofErr w:type="spellEnd"/>
      <w:r w:rsidR="00D722BE">
        <w:t xml:space="preserve">, </w:t>
      </w:r>
      <w:proofErr w:type="spellStart"/>
      <w:r w:rsidR="00D722BE">
        <w:t>специалитета</w:t>
      </w:r>
      <w:proofErr w:type="spellEnd"/>
      <w:r w:rsidR="00D722BE">
        <w:t>, магистратуры, в общей численности студентов в 201</w:t>
      </w:r>
      <w:r w:rsidR="00931919">
        <w:t>3</w:t>
      </w:r>
      <w:r w:rsidR="00D722BE">
        <w:t>-201</w:t>
      </w:r>
      <w:r w:rsidR="00931919">
        <w:t>9</w:t>
      </w:r>
      <w:r w:rsidR="00D722BE">
        <w:t xml:space="preserve"> гг.</w:t>
      </w:r>
    </w:p>
    <w:p w14:paraId="18B0A1C1" w14:textId="77777777" w:rsidR="007F06A6" w:rsidRDefault="007F06A6" w:rsidP="00CE1EC5">
      <w:pPr>
        <w:widowControl w:val="0"/>
        <w:spacing w:after="0" w:line="360" w:lineRule="auto"/>
        <w:ind w:right="0" w:firstLine="0"/>
        <w:jc w:val="center"/>
      </w:pPr>
    </w:p>
    <w:p w14:paraId="4B3A2BB9" w14:textId="77777777" w:rsidR="009B6310" w:rsidRDefault="00D722BE" w:rsidP="001C2680">
      <w:pPr>
        <w:widowControl w:val="0"/>
        <w:spacing w:after="0" w:line="360" w:lineRule="auto"/>
        <w:ind w:right="0" w:firstLine="720"/>
      </w:pPr>
      <w:r>
        <w:t>Согласно детальному анализу данных мониторинга больший вклад в данный показ</w:t>
      </w:r>
      <w:r>
        <w:t>а</w:t>
      </w:r>
      <w:r>
        <w:t>тель осуществляли иностранные студенты из стран Содружества Независимых Государств, но также доля иностранных студентов не из стран Содружества Независимых Государств увеличивается из года в год.</w:t>
      </w:r>
    </w:p>
    <w:p w14:paraId="11AC4468" w14:textId="3E8DF39A" w:rsidR="009B6310" w:rsidRDefault="00D722BE" w:rsidP="001C2680">
      <w:pPr>
        <w:widowControl w:val="0"/>
        <w:spacing w:after="0" w:line="360" w:lineRule="auto"/>
        <w:ind w:right="0" w:firstLine="720"/>
      </w:pPr>
      <w:r>
        <w:t>При дальнейшем стремительном росте показателя E.3. Международная деятельность, он может вырасти до 1</w:t>
      </w:r>
      <w:r w:rsidR="00C26AC5">
        <w:t>5</w:t>
      </w:r>
      <w:r>
        <w:t>% в период 2020-2022 годов.</w:t>
      </w:r>
    </w:p>
    <w:p w14:paraId="66C729B1" w14:textId="0D6AD292" w:rsidR="003F5CD4" w:rsidRPr="003F5CD4" w:rsidRDefault="003F5CD4" w:rsidP="001C2680">
      <w:pPr>
        <w:widowControl w:val="0"/>
        <w:spacing w:after="0" w:line="360" w:lineRule="auto"/>
        <w:ind w:right="0" w:firstLine="720"/>
      </w:pPr>
      <w:r w:rsidRPr="003F5CD4">
        <w:t xml:space="preserve">Повышению показателя Е.3. </w:t>
      </w:r>
      <w:r w:rsidRPr="001E3BF9">
        <w:t xml:space="preserve">Международная деятельность </w:t>
      </w:r>
      <w:r w:rsidRPr="003F5CD4">
        <w:t>будет способствовать д</w:t>
      </w:r>
      <w:r w:rsidRPr="003F5CD4">
        <w:t>о</w:t>
      </w:r>
      <w:r w:rsidRPr="003F5CD4">
        <w:t>стижение ключевых задач: К</w:t>
      </w:r>
      <w:r>
        <w:t>1, К</w:t>
      </w:r>
      <w:r w:rsidR="000259CC">
        <w:t>7.</w:t>
      </w:r>
    </w:p>
    <w:p w14:paraId="18C90859" w14:textId="77777777" w:rsidR="009B6310" w:rsidRDefault="00D722BE" w:rsidP="007F06A6">
      <w:pPr>
        <w:widowControl w:val="0"/>
        <w:spacing w:after="0" w:line="360" w:lineRule="auto"/>
        <w:ind w:right="0" w:firstLine="720"/>
        <w:rPr>
          <w:b/>
        </w:rPr>
      </w:pPr>
      <w:r>
        <w:rPr>
          <w:b/>
        </w:rPr>
        <w:t>E.4. Финансово-экономическая деятельность (тыс. руб.)</w:t>
      </w:r>
    </w:p>
    <w:p w14:paraId="73520B81" w14:textId="77777777" w:rsidR="009B6310" w:rsidRDefault="00D722BE" w:rsidP="00CE1EC5">
      <w:pPr>
        <w:widowControl w:val="0"/>
        <w:spacing w:after="0" w:line="360" w:lineRule="auto"/>
        <w:ind w:right="0" w:firstLine="720"/>
      </w:pPr>
      <w:r>
        <w:t>В данный показатель включены средства бюджета: федерального, субъекта РФ, мес</w:t>
      </w:r>
      <w:r>
        <w:t>т</w:t>
      </w:r>
      <w:r>
        <w:t>ного и внебюджетные средства: из средств организаций, населения, внебюджетных фондов и иностранных источни</w:t>
      </w:r>
      <w:r w:rsidR="00931919">
        <w:t>ков. Значения показателя за 2013</w:t>
      </w:r>
      <w:r>
        <w:t xml:space="preserve"> – 201</w:t>
      </w:r>
      <w:r w:rsidR="00931919">
        <w:t>9</w:t>
      </w:r>
      <w:r w:rsidR="007F06A6">
        <w:t xml:space="preserve"> года отражены на рисунке 9</w:t>
      </w:r>
      <w:r>
        <w:t>.</w:t>
      </w:r>
    </w:p>
    <w:p w14:paraId="2D905784" w14:textId="77777777" w:rsidR="00931919" w:rsidRDefault="000B51C5" w:rsidP="00CE1EC5">
      <w:pPr>
        <w:widowControl w:val="0"/>
        <w:spacing w:after="0" w:line="360" w:lineRule="auto"/>
        <w:ind w:right="0" w:firstLine="0"/>
      </w:pPr>
      <w:r w:rsidRPr="00020AB8">
        <w:rPr>
          <w:noProof/>
        </w:rPr>
        <w:lastRenderedPageBreak/>
        <w:drawing>
          <wp:inline distT="0" distB="0" distL="0" distR="0" wp14:anchorId="434ABE5B" wp14:editId="25758898">
            <wp:extent cx="6151880" cy="4110990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1BFA" w14:textId="77777777" w:rsidR="009B6310" w:rsidRDefault="007F06A6" w:rsidP="00CE1EC5">
      <w:pPr>
        <w:spacing w:after="0" w:line="360" w:lineRule="auto"/>
        <w:ind w:right="0"/>
        <w:jc w:val="center"/>
      </w:pPr>
      <w:r>
        <w:t>Рисунок 9 -</w:t>
      </w:r>
      <w:r w:rsidR="00D722BE">
        <w:t xml:space="preserve"> Доходы образовательной организации из всех источников в расчете на одного НПР в 201</w:t>
      </w:r>
      <w:r w:rsidR="00931919">
        <w:t>3</w:t>
      </w:r>
      <w:r w:rsidR="00D722BE">
        <w:t>-201</w:t>
      </w:r>
      <w:r w:rsidR="00931919">
        <w:t>9</w:t>
      </w:r>
      <w:r w:rsidR="00D722BE">
        <w:t xml:space="preserve"> гг.</w:t>
      </w:r>
    </w:p>
    <w:p w14:paraId="08900211" w14:textId="77777777" w:rsidR="00EE661A" w:rsidRDefault="00EE661A" w:rsidP="00CE1EC5">
      <w:pPr>
        <w:spacing w:after="0" w:line="360" w:lineRule="auto"/>
        <w:ind w:right="0"/>
        <w:jc w:val="center"/>
      </w:pPr>
    </w:p>
    <w:p w14:paraId="17ABFB27" w14:textId="309AB957" w:rsidR="009B6310" w:rsidRDefault="00D722BE" w:rsidP="001E3BF9">
      <w:pPr>
        <w:spacing w:after="0" w:line="360" w:lineRule="auto"/>
        <w:ind w:right="0" w:firstLine="720"/>
      </w:pPr>
      <w:r>
        <w:t xml:space="preserve">За </w:t>
      </w:r>
      <w:r w:rsidR="00C26AC5">
        <w:t>201</w:t>
      </w:r>
      <w:r w:rsidR="00931919">
        <w:t>6</w:t>
      </w:r>
      <w:r w:rsidR="00C26AC5">
        <w:t>-201</w:t>
      </w:r>
      <w:r w:rsidR="00931919">
        <w:t>8</w:t>
      </w:r>
      <w:r>
        <w:t xml:space="preserve"> год</w:t>
      </w:r>
      <w:r w:rsidR="00C26AC5">
        <w:t>ы</w:t>
      </w:r>
      <w:r>
        <w:t xml:space="preserve"> видна положительная динамика показателя</w:t>
      </w:r>
      <w:r w:rsidR="00D26F6C">
        <w:t>, а его уменьшение в 201</w:t>
      </w:r>
      <w:r w:rsidR="00931919">
        <w:t>9</w:t>
      </w:r>
      <w:r w:rsidR="00D26F6C">
        <w:t xml:space="preserve"> году составило менее 10%. </w:t>
      </w:r>
      <w:r>
        <w:t>Большой вклад в показатель осуществлен за счет платного образования. При активной кооперации с ведущими предприятиями и организациями реги</w:t>
      </w:r>
      <w:r>
        <w:t>о</w:t>
      </w:r>
      <w:r>
        <w:t xml:space="preserve">на показатель E.4. Финансово-экономическая деятельность может достичь в 2020-2022 годах значения в 2000 </w:t>
      </w:r>
      <w:proofErr w:type="spellStart"/>
      <w:r>
        <w:t>тыс.руб</w:t>
      </w:r>
      <w:proofErr w:type="spellEnd"/>
      <w:r>
        <w:t>.</w:t>
      </w:r>
    </w:p>
    <w:p w14:paraId="3AC4FFDE" w14:textId="3C0F1A7B" w:rsidR="000259CC" w:rsidRDefault="000259CC" w:rsidP="001E3BF9">
      <w:pPr>
        <w:spacing w:after="0" w:line="360" w:lineRule="auto"/>
        <w:ind w:right="0" w:firstLine="720"/>
      </w:pPr>
      <w:r w:rsidRPr="00E00D69">
        <w:t xml:space="preserve">Повышению показателя </w:t>
      </w:r>
      <w:r w:rsidRPr="001E3BF9">
        <w:t>E.4. Финансово-экономическая деятельность</w:t>
      </w:r>
      <w:r w:rsidRPr="00E00D69">
        <w:t xml:space="preserve"> будет спосо</w:t>
      </w:r>
      <w:r w:rsidRPr="00E00D69">
        <w:t>б</w:t>
      </w:r>
      <w:r w:rsidRPr="00E00D69">
        <w:t>ствовать достижение ключевых задач: К</w:t>
      </w:r>
      <w:r>
        <w:t>2, К3, К4, К5, К8.</w:t>
      </w:r>
    </w:p>
    <w:p w14:paraId="3BCECAC1" w14:textId="77777777" w:rsidR="009B6310" w:rsidRDefault="00D722BE" w:rsidP="007F06A6">
      <w:pPr>
        <w:widowControl w:val="0"/>
        <w:spacing w:after="0" w:line="360" w:lineRule="auto"/>
        <w:ind w:right="0" w:firstLine="720"/>
        <w:rPr>
          <w:b/>
        </w:rPr>
      </w:pPr>
      <w:r>
        <w:rPr>
          <w:b/>
        </w:rPr>
        <w:t>E.5. Заработная плата ППС (%)</w:t>
      </w:r>
    </w:p>
    <w:p w14:paraId="074521D0" w14:textId="1FDE42F4" w:rsidR="009B6310" w:rsidRDefault="00D722BE" w:rsidP="00CE1EC5">
      <w:pPr>
        <w:widowControl w:val="0"/>
        <w:spacing w:after="0" w:line="360" w:lineRule="auto"/>
        <w:ind w:right="0" w:firstLine="720"/>
      </w:pPr>
      <w:r>
        <w:t>Данный показатель является отношением заработной платы профессорско-преподавательского состава к средней заработной плате по экономике рег</w:t>
      </w:r>
      <w:r w:rsidR="00C54AA1">
        <w:t>иона. Согласно данным Росстат [</w:t>
      </w:r>
      <w:r w:rsidR="00586419" w:rsidRPr="001E3BF9">
        <w:t>2</w:t>
      </w:r>
      <w:r>
        <w:t>], средняя заработная плата по Карачаево-Черкесской Республике из года в год растет, также в заработных платах профессорско-преподавательского состава это отр</w:t>
      </w:r>
      <w:r>
        <w:t>а</w:t>
      </w:r>
      <w:r>
        <w:t xml:space="preserve">жается. </w:t>
      </w:r>
      <w:r w:rsidR="00C26AC5">
        <w:t xml:space="preserve">Данный показатель достиг в 2018 году значения 200,88 %. </w:t>
      </w:r>
      <w:r>
        <w:t>При дальнейшей полож</w:t>
      </w:r>
      <w:r>
        <w:t>и</w:t>
      </w:r>
      <w:r>
        <w:t>тельной динамик</w:t>
      </w:r>
      <w:r w:rsidR="00983F92">
        <w:t>е</w:t>
      </w:r>
      <w:r>
        <w:t xml:space="preserve"> средней заработной платы Карачаево-Черкесской Республики данный п</w:t>
      </w:r>
      <w:r>
        <w:t>о</w:t>
      </w:r>
      <w:r>
        <w:t xml:space="preserve">казатель для </w:t>
      </w:r>
      <w:r w:rsidR="00983F92">
        <w:t>А</w:t>
      </w:r>
      <w:r w:rsidR="00F7300F">
        <w:t>кадемии</w:t>
      </w:r>
      <w:r>
        <w:t xml:space="preserve"> может составить около 2</w:t>
      </w:r>
      <w:r w:rsidR="00C26AC5">
        <w:t>1</w:t>
      </w:r>
      <w:r>
        <w:t>0%.</w:t>
      </w:r>
    </w:p>
    <w:p w14:paraId="3C96D519" w14:textId="77777777" w:rsidR="001C2680" w:rsidRDefault="000259CC" w:rsidP="007F06A6">
      <w:pPr>
        <w:widowControl w:val="0"/>
        <w:spacing w:after="0" w:line="360" w:lineRule="auto"/>
        <w:ind w:right="0" w:firstLine="720"/>
      </w:pPr>
      <w:r w:rsidRPr="00E00D69">
        <w:t xml:space="preserve">Повышению показателя </w:t>
      </w:r>
      <w:r w:rsidRPr="001E3BF9">
        <w:t>E.5. Заработная плата ППС</w:t>
      </w:r>
      <w:r w:rsidRPr="00E00D69">
        <w:t xml:space="preserve"> будет способствовать достижение </w:t>
      </w:r>
      <w:r w:rsidRPr="00E00D69">
        <w:lastRenderedPageBreak/>
        <w:t>ключевых задач:</w:t>
      </w:r>
      <w:r w:rsidRPr="000259CC">
        <w:t xml:space="preserve"> К3, К4, К5, К8.</w:t>
      </w:r>
    </w:p>
    <w:p w14:paraId="022ED7EC" w14:textId="4BE8C9E9" w:rsidR="009B6310" w:rsidRDefault="00D722BE" w:rsidP="007F06A6">
      <w:pPr>
        <w:widowControl w:val="0"/>
        <w:spacing w:after="0" w:line="360" w:lineRule="auto"/>
        <w:ind w:right="0" w:firstLine="720"/>
        <w:rPr>
          <w:b/>
        </w:rPr>
      </w:pPr>
      <w:r>
        <w:rPr>
          <w:b/>
        </w:rPr>
        <w:t>E.6. Трудоустройство (%)</w:t>
      </w:r>
    </w:p>
    <w:p w14:paraId="5A1E246B" w14:textId="4ECC76A1" w:rsidR="009B6310" w:rsidRDefault="00D722BE" w:rsidP="00CE1EC5">
      <w:pPr>
        <w:widowControl w:val="0"/>
        <w:spacing w:after="0" w:line="360" w:lineRule="auto"/>
        <w:ind w:right="0" w:firstLine="720"/>
      </w:pPr>
      <w:r>
        <w:t>В 2015 году показатель составил 55%, а в 2016 и 2017 годах уменьшился до 45%. Данная тенденция может быть связана с оттоком населения из региона в связи с отсутствием рабочих мест в сферах деятельности выпускников. При развитии новых отраслей в регионе и оптимизации образовательных программ, появится спрос на сотрудников в данных сферах, что может привести к увеличению процента занятости выпускников.</w:t>
      </w:r>
    </w:p>
    <w:p w14:paraId="14EFD110" w14:textId="298920C1" w:rsidR="000A0BD6" w:rsidRDefault="000259CC" w:rsidP="00CE1EC5">
      <w:pPr>
        <w:widowControl w:val="0"/>
        <w:spacing w:after="0" w:line="360" w:lineRule="auto"/>
        <w:ind w:right="0" w:firstLine="720"/>
      </w:pPr>
      <w:r w:rsidRPr="00E00D69">
        <w:t xml:space="preserve">Повышению показателя </w:t>
      </w:r>
      <w:r w:rsidRPr="001E3BF9">
        <w:t>E.6. Трудоустройство</w:t>
      </w:r>
      <w:r w:rsidRPr="000259CC">
        <w:t xml:space="preserve"> </w:t>
      </w:r>
      <w:r w:rsidRPr="00E00D69">
        <w:t>будет способствовать достижение кл</w:t>
      </w:r>
      <w:r w:rsidRPr="00E00D69">
        <w:t>ю</w:t>
      </w:r>
      <w:r w:rsidRPr="00E00D69">
        <w:t>чевых задач: К</w:t>
      </w:r>
      <w:r>
        <w:t>4, К6, К7, К8.</w:t>
      </w:r>
    </w:p>
    <w:p w14:paraId="5167F2BE" w14:textId="77777777" w:rsidR="009B6310" w:rsidRDefault="00D722BE" w:rsidP="007F06A6">
      <w:pPr>
        <w:widowControl w:val="0"/>
        <w:spacing w:after="0" w:line="360" w:lineRule="auto"/>
        <w:ind w:right="0" w:firstLine="720"/>
        <w:rPr>
          <w:b/>
        </w:rPr>
      </w:pPr>
      <w:r>
        <w:rPr>
          <w:b/>
        </w:rPr>
        <w:t>E.8. Дополнительные показатели образовательных организаций (ед.)</w:t>
      </w:r>
    </w:p>
    <w:p w14:paraId="1BD833A6" w14:textId="77777777" w:rsidR="009B6310" w:rsidRDefault="00D722BE" w:rsidP="00CE1EC5">
      <w:pPr>
        <w:widowControl w:val="0"/>
        <w:spacing w:after="0" w:line="360" w:lineRule="auto"/>
        <w:ind w:right="0" w:firstLine="720"/>
      </w:pPr>
      <w:r>
        <w:t>Показатель показывает численность сотрудников, из числа профессорско-преподавательского состава (приведенных к доле ставки), имеющих ученые степени канд</w:t>
      </w:r>
      <w:r>
        <w:t>и</w:t>
      </w:r>
      <w:r>
        <w:t>дата или доктора наук, в расчете на 100 студентов. Значение показателя за последние пять лет было намного выше порогового, что показывает высокий уровень качества профессо</w:t>
      </w:r>
      <w:r>
        <w:t>р</w:t>
      </w:r>
      <w:r>
        <w:t>ско-преподавательского состава Северо-Кавказской го</w:t>
      </w:r>
      <w:r w:rsidR="007F06A6">
        <w:t>сударственной академии (рисунок 10</w:t>
      </w:r>
      <w:r>
        <w:t xml:space="preserve">). </w:t>
      </w:r>
    </w:p>
    <w:p w14:paraId="50422BDD" w14:textId="77777777" w:rsidR="007F06A6" w:rsidRDefault="007F06A6" w:rsidP="00CE1EC5">
      <w:pPr>
        <w:widowControl w:val="0"/>
        <w:spacing w:after="0" w:line="360" w:lineRule="auto"/>
        <w:ind w:right="0" w:firstLine="720"/>
      </w:pPr>
    </w:p>
    <w:p w14:paraId="15999ED8" w14:textId="77777777" w:rsidR="00931919" w:rsidRDefault="000B51C5" w:rsidP="00CE1EC5">
      <w:pPr>
        <w:widowControl w:val="0"/>
        <w:spacing w:after="0" w:line="360" w:lineRule="auto"/>
        <w:ind w:right="0" w:firstLine="0"/>
      </w:pPr>
      <w:r w:rsidRPr="00020AB8">
        <w:rPr>
          <w:noProof/>
        </w:rPr>
        <w:drawing>
          <wp:inline distT="0" distB="0" distL="0" distR="0" wp14:anchorId="2905F966" wp14:editId="653D9126">
            <wp:extent cx="6254750" cy="4791710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8AFA" w14:textId="77777777" w:rsidR="009B6310" w:rsidRDefault="007F06A6" w:rsidP="00CE1EC5">
      <w:pPr>
        <w:widowControl w:val="0"/>
        <w:spacing w:after="0" w:line="360" w:lineRule="auto"/>
        <w:ind w:right="0" w:firstLine="0"/>
        <w:jc w:val="center"/>
      </w:pPr>
      <w:r>
        <w:lastRenderedPageBreak/>
        <w:t xml:space="preserve">Рисунок 10 - </w:t>
      </w:r>
      <w:r w:rsidR="00D722BE">
        <w:t>Численность сотрудников, из числа профессорско-преподавательского состава (приведенных к доле ставки), имеющих ученые степени кандидата или доктора наук, в ра</w:t>
      </w:r>
      <w:r w:rsidR="00D722BE">
        <w:t>с</w:t>
      </w:r>
      <w:r w:rsidR="00D722BE">
        <w:t>чете на 100 студентов в 201</w:t>
      </w:r>
      <w:r w:rsidR="00931919">
        <w:t>4</w:t>
      </w:r>
      <w:r w:rsidR="00D722BE">
        <w:t>-201</w:t>
      </w:r>
      <w:r w:rsidR="00931919">
        <w:t>9</w:t>
      </w:r>
      <w:r w:rsidR="00D722BE">
        <w:t xml:space="preserve"> гг.</w:t>
      </w:r>
    </w:p>
    <w:p w14:paraId="6F336FBC" w14:textId="77777777" w:rsidR="007F06A6" w:rsidRDefault="007F06A6" w:rsidP="00CE1EC5">
      <w:pPr>
        <w:widowControl w:val="0"/>
        <w:spacing w:after="0" w:line="360" w:lineRule="auto"/>
        <w:ind w:right="0" w:firstLine="0"/>
        <w:jc w:val="center"/>
      </w:pPr>
    </w:p>
    <w:p w14:paraId="2352741D" w14:textId="2B740B3C" w:rsidR="009B6310" w:rsidRDefault="00D722BE" w:rsidP="001E3BF9">
      <w:pPr>
        <w:widowControl w:val="0"/>
        <w:spacing w:after="0" w:line="360" w:lineRule="auto"/>
        <w:ind w:right="0" w:firstLine="720"/>
      </w:pPr>
      <w:r>
        <w:t>Проведение мероприятий, направленных на совершенствование научной работы а</w:t>
      </w:r>
      <w:r>
        <w:t>с</w:t>
      </w:r>
      <w:r>
        <w:t>пирантов и качества научно-исследовательской деятельности, приведет к увеличению кол</w:t>
      </w:r>
      <w:r>
        <w:t>и</w:t>
      </w:r>
      <w:r>
        <w:t>чества квалифицированных сотрудников из разных областей, что впоследствии повлияет на данный показатель. В таком случае значение показателя E.8. Дополнительные показатели образовательных организаций (ед.) в 2020-2022 годах может увеличиться до 4,85.</w:t>
      </w:r>
    </w:p>
    <w:p w14:paraId="2A7869FF" w14:textId="77777777" w:rsidR="000259CC" w:rsidRDefault="000259CC" w:rsidP="000259CC">
      <w:pPr>
        <w:widowControl w:val="0"/>
        <w:spacing w:after="0" w:line="360" w:lineRule="auto"/>
        <w:ind w:right="0" w:firstLine="720"/>
      </w:pPr>
      <w:r w:rsidRPr="00E00D69">
        <w:t>Повышению показателя E.8. Дополнительные показатели образовательных организ</w:t>
      </w:r>
      <w:r w:rsidRPr="00E00D69">
        <w:t>а</w:t>
      </w:r>
      <w:r w:rsidRPr="00E00D69">
        <w:t>ций будет способствовать достижение ключевых задач: К</w:t>
      </w:r>
      <w:r>
        <w:t>2, К3, К6, К8.</w:t>
      </w:r>
    </w:p>
    <w:p w14:paraId="1DDFC88D" w14:textId="77777777" w:rsidR="000259CC" w:rsidRDefault="000259CC" w:rsidP="001E3BF9">
      <w:pPr>
        <w:widowControl w:val="0"/>
        <w:spacing w:after="0" w:line="360" w:lineRule="auto"/>
        <w:ind w:right="0" w:firstLine="720"/>
      </w:pPr>
    </w:p>
    <w:p w14:paraId="2D3D36E8" w14:textId="77777777" w:rsidR="007F06A6" w:rsidRDefault="007F06A6">
      <w:pPr>
        <w:rPr>
          <w:b/>
          <w:i/>
        </w:rPr>
      </w:pPr>
      <w:r>
        <w:rPr>
          <w:b/>
          <w:i/>
        </w:rPr>
        <w:br w:type="page"/>
      </w:r>
    </w:p>
    <w:p w14:paraId="207028DE" w14:textId="77777777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23" w:name="_Toc27352711"/>
      <w:r>
        <w:lastRenderedPageBreak/>
        <w:t>Финансовое обеспечение реализации программы развития</w:t>
      </w:r>
      <w:bookmarkEnd w:id="23"/>
    </w:p>
    <w:p w14:paraId="09DC842D" w14:textId="77777777" w:rsidR="00EE661A" w:rsidRDefault="00EE661A" w:rsidP="007F06A6">
      <w:pPr>
        <w:widowControl w:val="0"/>
        <w:spacing w:after="0" w:line="360" w:lineRule="auto"/>
        <w:ind w:right="0" w:firstLine="709"/>
      </w:pPr>
    </w:p>
    <w:p w14:paraId="6066AF7E" w14:textId="775A58C7" w:rsidR="00555E63" w:rsidRDefault="00555E63" w:rsidP="00555E63">
      <w:pPr>
        <w:widowControl w:val="0"/>
        <w:spacing w:after="0" w:line="360" w:lineRule="auto"/>
        <w:ind w:right="0" w:firstLine="567"/>
      </w:pPr>
      <w:r>
        <w:t>На первом этапе внедряются точечные решения, которые позволят показать эффекти</w:t>
      </w:r>
      <w:r>
        <w:t>в</w:t>
      </w:r>
      <w:r>
        <w:t>ность и высвободить финансовые потоки, а также привлечь дополнительные средства. На втором этапе возможен переход к расширению доходов от основной деятельности и привл</w:t>
      </w:r>
      <w:r>
        <w:t>е</w:t>
      </w:r>
      <w:r>
        <w:t>чение финансовых средств.</w:t>
      </w:r>
      <w:r w:rsidR="0043765C">
        <w:t xml:space="preserve"> </w:t>
      </w:r>
      <w:r w:rsidR="008004C4">
        <w:t xml:space="preserve">Кроме </w:t>
      </w:r>
      <w:r w:rsidR="008004C4" w:rsidRPr="00555E63">
        <w:t>этого</w:t>
      </w:r>
      <w:r w:rsidR="0043765C">
        <w:t xml:space="preserve">, необходимо провести </w:t>
      </w:r>
      <w:r w:rsidRPr="00555E63">
        <w:t xml:space="preserve">анализ имеющихся ресурсов и отказ от малоперспективных или имеющих отрицательную экономическую рентабельность направлений. Учитывая слабые стороны </w:t>
      </w:r>
      <w:r w:rsidR="00C058E4">
        <w:t>ВУЗ</w:t>
      </w:r>
      <w:r w:rsidRPr="00555E63">
        <w:t xml:space="preserve">а и стратегические задачи, поставленные перед </w:t>
      </w:r>
      <w:r w:rsidR="0043765C">
        <w:t>Академией</w:t>
      </w:r>
      <w:r w:rsidRPr="00555E63">
        <w:t>, достижение поставленных задач потребуют концентрации ресурсов на приор</w:t>
      </w:r>
      <w:r w:rsidRPr="00555E63">
        <w:t>и</w:t>
      </w:r>
      <w:r w:rsidRPr="00555E63">
        <w:t>тетных направлениях.</w:t>
      </w:r>
    </w:p>
    <w:p w14:paraId="51E08B9E" w14:textId="4A1056A5" w:rsidR="0043765C" w:rsidRDefault="0043765C" w:rsidP="00555E63">
      <w:pPr>
        <w:widowControl w:val="0"/>
        <w:spacing w:after="0" w:line="360" w:lineRule="auto"/>
        <w:ind w:right="0" w:firstLine="567"/>
      </w:pPr>
      <w:r>
        <w:t>В качестве рекомендованных мероприятий можно отметить следующие:</w:t>
      </w:r>
    </w:p>
    <w:p w14:paraId="745D6433" w14:textId="45D67EA8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разработка и утверждение критериев рентабельности и комплексной эффе</w:t>
      </w:r>
      <w:r>
        <w:t>к</w:t>
      </w:r>
      <w:r>
        <w:t>тивности образовательных программ;</w:t>
      </w:r>
    </w:p>
    <w:p w14:paraId="19ED38C2" w14:textId="211ADD48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расширение и диверсификация программ ДПО как </w:t>
      </w:r>
      <w:proofErr w:type="spellStart"/>
      <w:r>
        <w:t>высокомаржинального</w:t>
      </w:r>
      <w:proofErr w:type="spellEnd"/>
      <w:r>
        <w:t xml:space="preserve"> о</w:t>
      </w:r>
      <w:r>
        <w:t>б</w:t>
      </w:r>
      <w:r>
        <w:t>разовательного продукта;</w:t>
      </w:r>
    </w:p>
    <w:p w14:paraId="68AABF8A" w14:textId="591A9DA4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подготовка «ресурсного маневра» с целью отказа от части образовательных программ и концентрация в пользу более перспективных направлений, актуальных для экономики региона;</w:t>
      </w:r>
    </w:p>
    <w:p w14:paraId="5617B250" w14:textId="4E2001F7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максимизация перевода штатных сотрудников на контрактную основу;</w:t>
      </w:r>
    </w:p>
    <w:p w14:paraId="71E0BC3D" w14:textId="72BB0EC8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перспективная экспертиза эффективности исследовательских проектов;</w:t>
      </w:r>
    </w:p>
    <w:p w14:paraId="705CE28B" w14:textId="0D56F1BD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переход к проектному финансированию научных исследований и издател</w:t>
      </w:r>
      <w:r>
        <w:t>ь</w:t>
      </w:r>
      <w:r>
        <w:t>ской деятельности;</w:t>
      </w:r>
    </w:p>
    <w:p w14:paraId="3D8C96B9" w14:textId="57F92DCE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усиление </w:t>
      </w:r>
      <w:proofErr w:type="spellStart"/>
      <w:r>
        <w:t>конкурсно</w:t>
      </w:r>
      <w:proofErr w:type="spellEnd"/>
      <w:r>
        <w:t>-заявочной активности по привлечению средств на нау</w:t>
      </w:r>
      <w:r>
        <w:t>ч</w:t>
      </w:r>
      <w:r>
        <w:t>ные исследования;</w:t>
      </w:r>
    </w:p>
    <w:p w14:paraId="6FD8E1AA" w14:textId="50E508D8" w:rsidR="0043765C" w:rsidRDefault="0043765C" w:rsidP="00E922B4">
      <w:pPr>
        <w:pStyle w:val="ac"/>
        <w:widowControl w:val="0"/>
        <w:numPr>
          <w:ilvl w:val="0"/>
          <w:numId w:val="28"/>
        </w:numPr>
        <w:spacing w:after="0" w:line="360" w:lineRule="auto"/>
        <w:ind w:right="0" w:firstLine="567"/>
      </w:pPr>
      <w:r>
        <w:t xml:space="preserve"> рассмотрение возможности применения инструментов и механизмов </w:t>
      </w:r>
      <w:proofErr w:type="spellStart"/>
      <w:r>
        <w:t>фан</w:t>
      </w:r>
      <w:r>
        <w:t>д</w:t>
      </w:r>
      <w:r>
        <w:t>райзинга</w:t>
      </w:r>
      <w:proofErr w:type="spellEnd"/>
      <w:r>
        <w:t xml:space="preserve">: </w:t>
      </w:r>
      <w:proofErr w:type="spellStart"/>
      <w:r>
        <w:t>эндаумент</w:t>
      </w:r>
      <w:proofErr w:type="spellEnd"/>
      <w:r>
        <w:t>-фонд; именные стипендии научных сообществ и бизнес-структур региона (для решения задач формирования внебюджетных фондов в долгосрочной перспективе).</w:t>
      </w:r>
    </w:p>
    <w:p w14:paraId="4EDB41BE" w14:textId="77777777" w:rsidR="00555E63" w:rsidRDefault="00555E63" w:rsidP="00102B90">
      <w:pPr>
        <w:widowControl w:val="0"/>
        <w:spacing w:after="0" w:line="360" w:lineRule="auto"/>
        <w:ind w:right="0" w:firstLine="0"/>
      </w:pPr>
    </w:p>
    <w:p w14:paraId="6BC75650" w14:textId="5769A13D" w:rsidR="009B6310" w:rsidRDefault="00D722BE" w:rsidP="00102B90">
      <w:pPr>
        <w:widowControl w:val="0"/>
        <w:spacing w:after="0" w:line="360" w:lineRule="auto"/>
        <w:ind w:right="0" w:firstLine="0"/>
      </w:pPr>
      <w:r>
        <w:t>Финансовое обеспечение реализации Программы развития представлено в таблицах</w:t>
      </w:r>
      <w:r w:rsidR="007F06A6">
        <w:t xml:space="preserve"> 5 и 6</w:t>
      </w:r>
      <w:r>
        <w:t>.</w:t>
      </w:r>
    </w:p>
    <w:p w14:paraId="03E993F9" w14:textId="77777777" w:rsidR="000F64AA" w:rsidRDefault="000F64AA" w:rsidP="007F06A6">
      <w:pPr>
        <w:spacing w:after="0" w:line="360" w:lineRule="auto"/>
        <w:ind w:right="0"/>
      </w:pPr>
    </w:p>
    <w:p w14:paraId="3436FC05" w14:textId="77777777" w:rsidR="000F64AA" w:rsidRDefault="000F64AA" w:rsidP="007F06A6">
      <w:pPr>
        <w:spacing w:after="0" w:line="360" w:lineRule="auto"/>
        <w:ind w:right="0"/>
      </w:pPr>
    </w:p>
    <w:p w14:paraId="0CB2100C" w14:textId="77777777" w:rsidR="000F64AA" w:rsidRDefault="000F64AA" w:rsidP="007F06A6">
      <w:pPr>
        <w:spacing w:after="0" w:line="360" w:lineRule="auto"/>
        <w:ind w:right="0"/>
      </w:pPr>
    </w:p>
    <w:p w14:paraId="12825768" w14:textId="77777777" w:rsidR="000F64AA" w:rsidRDefault="000F64AA" w:rsidP="007F06A6">
      <w:pPr>
        <w:spacing w:after="0" w:line="360" w:lineRule="auto"/>
        <w:ind w:right="0"/>
      </w:pPr>
    </w:p>
    <w:p w14:paraId="34BB8A99" w14:textId="77777777" w:rsidR="000F64AA" w:rsidRDefault="000F64AA" w:rsidP="007F06A6">
      <w:pPr>
        <w:spacing w:after="0" w:line="360" w:lineRule="auto"/>
        <w:ind w:right="0"/>
      </w:pPr>
    </w:p>
    <w:p w14:paraId="57BE603A" w14:textId="77777777" w:rsidR="000F64AA" w:rsidRDefault="000F64AA" w:rsidP="007F06A6">
      <w:pPr>
        <w:spacing w:after="0" w:line="360" w:lineRule="auto"/>
        <w:ind w:right="0"/>
      </w:pPr>
    </w:p>
    <w:p w14:paraId="180DA741" w14:textId="4D47D4DF" w:rsidR="009B6310" w:rsidRPr="007F06A6" w:rsidRDefault="007F06A6" w:rsidP="007F06A6">
      <w:pPr>
        <w:spacing w:after="0" w:line="360" w:lineRule="auto"/>
        <w:ind w:right="0"/>
      </w:pPr>
      <w:r>
        <w:t xml:space="preserve">Таблица 5 - </w:t>
      </w:r>
      <w:r w:rsidR="00D722BE" w:rsidRPr="007F06A6">
        <w:t>Общий объем финансирования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4"/>
        <w:gridCol w:w="6256"/>
        <w:gridCol w:w="1111"/>
        <w:gridCol w:w="1987"/>
      </w:tblGrid>
      <w:tr w:rsidR="006808D9" w:rsidRPr="00A00704" w14:paraId="07CBE90A" w14:textId="77777777" w:rsidTr="00983F92">
        <w:trPr>
          <w:trHeight w:val="620"/>
        </w:trPr>
        <w:tc>
          <w:tcPr>
            <w:tcW w:w="260" w:type="pct"/>
            <w:shd w:val="clear" w:color="auto" w:fill="auto"/>
            <w:vAlign w:val="center"/>
          </w:tcPr>
          <w:p w14:paraId="0DB6AFE1" w14:textId="77777777" w:rsidR="006808D9" w:rsidRPr="00752B71" w:rsidRDefault="006808D9" w:rsidP="00983F92">
            <w:pPr>
              <w:spacing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№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485F7B2" w14:textId="77777777" w:rsidR="006808D9" w:rsidRPr="00752B71" w:rsidRDefault="006808D9" w:rsidP="00983F92">
            <w:pPr>
              <w:spacing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Стратегические инициативы/задачи/мероприятия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27C40E8" w14:textId="77777777" w:rsidR="006808D9" w:rsidRPr="00752B71" w:rsidRDefault="006808D9" w:rsidP="00983F92">
            <w:pPr>
              <w:spacing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 xml:space="preserve">Общий объем, </w:t>
            </w:r>
            <w:proofErr w:type="spellStart"/>
            <w:r w:rsidRPr="00752B71">
              <w:rPr>
                <w:rFonts w:eastAsia="Calibri"/>
                <w:color w:val="000000"/>
              </w:rPr>
              <w:t>тыс.руб</w:t>
            </w:r>
            <w:proofErr w:type="spellEnd"/>
            <w:r w:rsidRPr="00752B71">
              <w:rPr>
                <w:rFonts w:eastAsia="Calibri"/>
                <w:color w:val="000000"/>
              </w:rPr>
              <w:t>.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3D2C492" w14:textId="77777777" w:rsidR="006808D9" w:rsidRPr="00752B71" w:rsidRDefault="006808D9" w:rsidP="00983F92">
            <w:pPr>
              <w:spacing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Доля финанс</w:t>
            </w:r>
            <w:r w:rsidRPr="00752B71">
              <w:rPr>
                <w:rFonts w:eastAsia="Calibri"/>
                <w:color w:val="000000"/>
              </w:rPr>
              <w:t>и</w:t>
            </w:r>
            <w:r w:rsidRPr="00752B71">
              <w:rPr>
                <w:rFonts w:eastAsia="Calibri"/>
                <w:color w:val="000000"/>
              </w:rPr>
              <w:t>рования</w:t>
            </w:r>
          </w:p>
        </w:tc>
      </w:tr>
      <w:tr w:rsidR="006808D9" w:rsidRPr="00A00704" w14:paraId="475AF49A" w14:textId="77777777" w:rsidTr="000F64AA">
        <w:trPr>
          <w:trHeight w:val="300"/>
        </w:trPr>
        <w:tc>
          <w:tcPr>
            <w:tcW w:w="260" w:type="pct"/>
            <w:shd w:val="clear" w:color="auto" w:fill="auto"/>
          </w:tcPr>
          <w:p w14:paraId="34B7C980" w14:textId="2CBB3C05" w:rsidR="006808D9" w:rsidRPr="00752B71" w:rsidRDefault="006808D9" w:rsidP="00EA21D4">
            <w:pPr>
              <w:spacing w:line="360" w:lineRule="auto"/>
              <w:ind w:right="0" w:firstLine="0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1</w:t>
            </w:r>
            <w:r w:rsidR="00983F92">
              <w:rPr>
                <w:rFonts w:eastAsia="Calibri"/>
                <w:color w:val="000000"/>
              </w:rPr>
              <w:t>.</w:t>
            </w:r>
          </w:p>
        </w:tc>
        <w:tc>
          <w:tcPr>
            <w:tcW w:w="3169" w:type="pct"/>
            <w:shd w:val="clear" w:color="auto" w:fill="auto"/>
          </w:tcPr>
          <w:p w14:paraId="09B9F511" w14:textId="77777777" w:rsidR="006808D9" w:rsidRPr="00752B71" w:rsidRDefault="006808D9" w:rsidP="00EA21D4">
            <w:pPr>
              <w:spacing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Задачи по модернизации образовательной деятельности</w:t>
            </w:r>
          </w:p>
        </w:tc>
        <w:tc>
          <w:tcPr>
            <w:tcW w:w="563" w:type="pct"/>
            <w:shd w:val="clear" w:color="auto" w:fill="auto"/>
          </w:tcPr>
          <w:p w14:paraId="3DFB3E2E" w14:textId="0CFA5306" w:rsidR="006808D9" w:rsidRPr="000622B4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8 100</w:t>
            </w:r>
          </w:p>
        </w:tc>
        <w:tc>
          <w:tcPr>
            <w:tcW w:w="1007" w:type="pct"/>
            <w:shd w:val="clear" w:color="auto" w:fill="auto"/>
          </w:tcPr>
          <w:p w14:paraId="6A8D3C9B" w14:textId="2996AAE0" w:rsidR="006808D9" w:rsidRPr="00752B71" w:rsidRDefault="000622B4" w:rsidP="000622B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15</w:t>
            </w:r>
            <w:r w:rsidR="006808D9" w:rsidRPr="00752B7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lang w:val="en-US"/>
              </w:rPr>
              <w:t>9</w:t>
            </w:r>
            <w:r w:rsidR="006808D9" w:rsidRPr="00752B71">
              <w:rPr>
                <w:rFonts w:eastAsia="Calibri"/>
                <w:color w:val="000000"/>
              </w:rPr>
              <w:t>%</w:t>
            </w:r>
          </w:p>
        </w:tc>
      </w:tr>
      <w:tr w:rsidR="006808D9" w:rsidRPr="00A00704" w14:paraId="5DFAB9A4" w14:textId="77777777" w:rsidTr="000F64AA">
        <w:trPr>
          <w:trHeight w:val="660"/>
        </w:trPr>
        <w:tc>
          <w:tcPr>
            <w:tcW w:w="260" w:type="pct"/>
            <w:shd w:val="clear" w:color="auto" w:fill="auto"/>
          </w:tcPr>
          <w:p w14:paraId="0766A02D" w14:textId="25FA5A31" w:rsidR="006808D9" w:rsidRPr="00752B71" w:rsidRDefault="006808D9" w:rsidP="00EA21D4">
            <w:pPr>
              <w:spacing w:line="360" w:lineRule="auto"/>
              <w:ind w:right="0" w:firstLine="0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2</w:t>
            </w:r>
            <w:r w:rsidR="00983F92">
              <w:rPr>
                <w:rFonts w:eastAsia="Calibri"/>
                <w:color w:val="000000"/>
              </w:rPr>
              <w:t>.</w:t>
            </w:r>
          </w:p>
        </w:tc>
        <w:tc>
          <w:tcPr>
            <w:tcW w:w="3169" w:type="pct"/>
            <w:shd w:val="clear" w:color="auto" w:fill="auto"/>
          </w:tcPr>
          <w:p w14:paraId="071B84DD" w14:textId="77777777" w:rsidR="006808D9" w:rsidRPr="00752B71" w:rsidRDefault="006808D9" w:rsidP="00EA21D4">
            <w:pPr>
              <w:spacing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Задачи по модернизации научно-исследовательской и и</w:t>
            </w:r>
            <w:r w:rsidRPr="00752B71">
              <w:rPr>
                <w:rFonts w:eastAsia="Calibri"/>
                <w:color w:val="000000"/>
              </w:rPr>
              <w:t>н</w:t>
            </w:r>
            <w:r w:rsidRPr="00752B71">
              <w:rPr>
                <w:rFonts w:eastAsia="Calibri"/>
                <w:color w:val="000000"/>
              </w:rPr>
              <w:t>новационной деятельности</w:t>
            </w:r>
          </w:p>
        </w:tc>
        <w:tc>
          <w:tcPr>
            <w:tcW w:w="563" w:type="pct"/>
            <w:shd w:val="clear" w:color="auto" w:fill="auto"/>
          </w:tcPr>
          <w:p w14:paraId="45C4D3B3" w14:textId="5A353519" w:rsidR="006808D9" w:rsidRPr="000622B4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17 600</w:t>
            </w:r>
          </w:p>
        </w:tc>
        <w:tc>
          <w:tcPr>
            <w:tcW w:w="1007" w:type="pct"/>
            <w:shd w:val="clear" w:color="auto" w:fill="auto"/>
          </w:tcPr>
          <w:p w14:paraId="2AFA4375" w14:textId="227386F4" w:rsidR="006808D9" w:rsidRPr="00752B71" w:rsidRDefault="000622B4" w:rsidP="000622B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  <w:lang w:val="en-US"/>
              </w:rPr>
              <w:t>4</w:t>
            </w:r>
            <w:r w:rsidR="006808D9" w:rsidRPr="00752B7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lang w:val="en-US"/>
              </w:rPr>
              <w:t>6</w:t>
            </w:r>
            <w:r w:rsidR="006808D9" w:rsidRPr="00752B71">
              <w:rPr>
                <w:rFonts w:eastAsia="Calibri"/>
                <w:color w:val="000000"/>
              </w:rPr>
              <w:t>%</w:t>
            </w:r>
          </w:p>
        </w:tc>
      </w:tr>
      <w:tr w:rsidR="006808D9" w:rsidRPr="00A00704" w14:paraId="604880EF" w14:textId="77777777" w:rsidTr="000F64AA">
        <w:trPr>
          <w:trHeight w:val="300"/>
        </w:trPr>
        <w:tc>
          <w:tcPr>
            <w:tcW w:w="260" w:type="pct"/>
            <w:shd w:val="clear" w:color="auto" w:fill="auto"/>
          </w:tcPr>
          <w:p w14:paraId="76B0B61F" w14:textId="1062E37E" w:rsidR="006808D9" w:rsidRPr="00752B71" w:rsidRDefault="006808D9" w:rsidP="00EA21D4">
            <w:pPr>
              <w:spacing w:line="360" w:lineRule="auto"/>
              <w:ind w:right="0" w:firstLine="0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3</w:t>
            </w:r>
            <w:r w:rsidR="00983F92">
              <w:rPr>
                <w:rFonts w:eastAsia="Calibri"/>
                <w:color w:val="000000"/>
              </w:rPr>
              <w:t>.</w:t>
            </w:r>
          </w:p>
        </w:tc>
        <w:tc>
          <w:tcPr>
            <w:tcW w:w="3169" w:type="pct"/>
            <w:shd w:val="clear" w:color="auto" w:fill="auto"/>
          </w:tcPr>
          <w:p w14:paraId="7447B287" w14:textId="77777777" w:rsidR="006808D9" w:rsidRPr="00752B71" w:rsidRDefault="006808D9" w:rsidP="00EA21D4">
            <w:pPr>
              <w:spacing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Задачи по развитию кадрового потенциала</w:t>
            </w:r>
          </w:p>
        </w:tc>
        <w:tc>
          <w:tcPr>
            <w:tcW w:w="563" w:type="pct"/>
            <w:shd w:val="clear" w:color="auto" w:fill="auto"/>
          </w:tcPr>
          <w:p w14:paraId="7D98DB34" w14:textId="121D5DC5" w:rsidR="006808D9" w:rsidRPr="000622B4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4 500</w:t>
            </w:r>
          </w:p>
        </w:tc>
        <w:tc>
          <w:tcPr>
            <w:tcW w:w="1007" w:type="pct"/>
            <w:shd w:val="clear" w:color="auto" w:fill="auto"/>
          </w:tcPr>
          <w:p w14:paraId="6C1E44F6" w14:textId="667A2665" w:rsidR="006808D9" w:rsidRPr="00752B71" w:rsidRDefault="000622B4" w:rsidP="000622B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8</w:t>
            </w:r>
            <w:r w:rsidR="006808D9" w:rsidRPr="00752B7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lang w:val="en-US"/>
              </w:rPr>
              <w:t>9</w:t>
            </w:r>
            <w:r w:rsidR="006808D9" w:rsidRPr="00752B71">
              <w:rPr>
                <w:rFonts w:eastAsia="Calibri"/>
                <w:color w:val="000000"/>
              </w:rPr>
              <w:t>%</w:t>
            </w:r>
          </w:p>
        </w:tc>
      </w:tr>
      <w:tr w:rsidR="006808D9" w:rsidRPr="00A00704" w14:paraId="0CA0C350" w14:textId="77777777" w:rsidTr="000F64AA">
        <w:trPr>
          <w:trHeight w:val="300"/>
        </w:trPr>
        <w:tc>
          <w:tcPr>
            <w:tcW w:w="260" w:type="pct"/>
            <w:shd w:val="clear" w:color="auto" w:fill="auto"/>
          </w:tcPr>
          <w:p w14:paraId="58873C7F" w14:textId="3CBE1C82" w:rsidR="006808D9" w:rsidRPr="00752B71" w:rsidRDefault="006808D9" w:rsidP="00EA21D4">
            <w:pPr>
              <w:spacing w:line="360" w:lineRule="auto"/>
              <w:ind w:right="0" w:firstLine="0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4</w:t>
            </w:r>
            <w:r w:rsidR="00983F92">
              <w:rPr>
                <w:rFonts w:eastAsia="Calibri"/>
                <w:color w:val="000000"/>
              </w:rPr>
              <w:t>.</w:t>
            </w:r>
          </w:p>
        </w:tc>
        <w:tc>
          <w:tcPr>
            <w:tcW w:w="3169" w:type="pct"/>
            <w:shd w:val="clear" w:color="auto" w:fill="auto"/>
          </w:tcPr>
          <w:p w14:paraId="5728AEA6" w14:textId="1C7B02F4" w:rsidR="006808D9" w:rsidRPr="00752B71" w:rsidRDefault="006808D9" w:rsidP="00983F92">
            <w:pPr>
              <w:spacing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 xml:space="preserve">Задачи по модернизации системы управления </w:t>
            </w:r>
            <w:r w:rsidR="00983F92">
              <w:rPr>
                <w:rFonts w:eastAsia="Calibri"/>
                <w:color w:val="000000"/>
              </w:rPr>
              <w:t>А</w:t>
            </w:r>
            <w:r w:rsidRPr="00752B71">
              <w:rPr>
                <w:rFonts w:eastAsia="Calibri"/>
                <w:color w:val="000000"/>
              </w:rPr>
              <w:t>кадемией</w:t>
            </w:r>
          </w:p>
        </w:tc>
        <w:tc>
          <w:tcPr>
            <w:tcW w:w="563" w:type="pct"/>
            <w:shd w:val="clear" w:color="auto" w:fill="auto"/>
          </w:tcPr>
          <w:p w14:paraId="4EC10054" w14:textId="7E13F561" w:rsidR="006808D9" w:rsidRPr="000622B4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7 950</w:t>
            </w:r>
          </w:p>
        </w:tc>
        <w:tc>
          <w:tcPr>
            <w:tcW w:w="1007" w:type="pct"/>
            <w:shd w:val="clear" w:color="auto" w:fill="auto"/>
          </w:tcPr>
          <w:p w14:paraId="5D36712D" w14:textId="314B988E" w:rsidR="006808D9" w:rsidRPr="00752B71" w:rsidRDefault="000622B4" w:rsidP="000622B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15</w:t>
            </w:r>
            <w:r w:rsidR="006808D9" w:rsidRPr="00752B7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lang w:val="en-US"/>
              </w:rPr>
              <w:t>7</w:t>
            </w:r>
            <w:r w:rsidR="006808D9" w:rsidRPr="00752B71">
              <w:rPr>
                <w:rFonts w:eastAsia="Calibri"/>
                <w:color w:val="000000"/>
              </w:rPr>
              <w:t>%</w:t>
            </w:r>
          </w:p>
        </w:tc>
      </w:tr>
      <w:tr w:rsidR="006808D9" w:rsidRPr="00A00704" w14:paraId="2E9932D5" w14:textId="77777777" w:rsidTr="000F64AA">
        <w:trPr>
          <w:trHeight w:val="640"/>
        </w:trPr>
        <w:tc>
          <w:tcPr>
            <w:tcW w:w="260" w:type="pct"/>
            <w:shd w:val="clear" w:color="auto" w:fill="auto"/>
          </w:tcPr>
          <w:p w14:paraId="0E718020" w14:textId="645888DB" w:rsidR="006808D9" w:rsidRPr="00752B71" w:rsidRDefault="006808D9" w:rsidP="00EA21D4">
            <w:pPr>
              <w:spacing w:line="360" w:lineRule="auto"/>
              <w:ind w:right="0" w:firstLine="0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5</w:t>
            </w:r>
            <w:r w:rsidR="00983F92">
              <w:rPr>
                <w:rFonts w:eastAsia="Calibri"/>
                <w:color w:val="000000"/>
              </w:rPr>
              <w:t>.</w:t>
            </w:r>
          </w:p>
        </w:tc>
        <w:tc>
          <w:tcPr>
            <w:tcW w:w="3169" w:type="pct"/>
            <w:shd w:val="clear" w:color="auto" w:fill="auto"/>
          </w:tcPr>
          <w:p w14:paraId="334CF79C" w14:textId="7B9B62D6" w:rsidR="006808D9" w:rsidRPr="00752B71" w:rsidRDefault="006808D9" w:rsidP="00983F92">
            <w:pPr>
              <w:spacing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Задачи по модернизаци</w:t>
            </w:r>
            <w:r w:rsidR="00983F92">
              <w:rPr>
                <w:rFonts w:eastAsia="Calibri"/>
                <w:color w:val="000000"/>
              </w:rPr>
              <w:t>и</w:t>
            </w:r>
            <w:r w:rsidRPr="00752B71">
              <w:rPr>
                <w:rFonts w:eastAsia="Calibri"/>
                <w:color w:val="000000"/>
              </w:rPr>
              <w:t xml:space="preserve"> материально-технической базы и социально-культурной инфраструктуры</w:t>
            </w:r>
          </w:p>
        </w:tc>
        <w:tc>
          <w:tcPr>
            <w:tcW w:w="563" w:type="pct"/>
            <w:shd w:val="clear" w:color="auto" w:fill="auto"/>
          </w:tcPr>
          <w:p w14:paraId="2AC3E70D" w14:textId="0152CFAE" w:rsidR="006808D9" w:rsidRPr="00CF2966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1 950</w:t>
            </w:r>
          </w:p>
        </w:tc>
        <w:tc>
          <w:tcPr>
            <w:tcW w:w="1007" w:type="pct"/>
            <w:shd w:val="clear" w:color="auto" w:fill="auto"/>
          </w:tcPr>
          <w:p w14:paraId="3883AD39" w14:textId="4F2BDFF5" w:rsidR="006808D9" w:rsidRPr="00752B71" w:rsidRDefault="000622B4" w:rsidP="000622B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3</w:t>
            </w:r>
            <w:r w:rsidR="006808D9" w:rsidRPr="00752B7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lang w:val="en-US"/>
              </w:rPr>
              <w:t>8</w:t>
            </w:r>
            <w:r w:rsidR="006808D9" w:rsidRPr="00752B71">
              <w:rPr>
                <w:rFonts w:eastAsia="Calibri"/>
                <w:color w:val="000000"/>
              </w:rPr>
              <w:t>%</w:t>
            </w:r>
          </w:p>
        </w:tc>
      </w:tr>
      <w:tr w:rsidR="006808D9" w:rsidRPr="00A00704" w14:paraId="7A755FFD" w14:textId="77777777" w:rsidTr="000F64AA">
        <w:trPr>
          <w:trHeight w:val="600"/>
        </w:trPr>
        <w:tc>
          <w:tcPr>
            <w:tcW w:w="260" w:type="pct"/>
            <w:shd w:val="clear" w:color="auto" w:fill="auto"/>
          </w:tcPr>
          <w:p w14:paraId="463FE806" w14:textId="33872D66" w:rsidR="006808D9" w:rsidRPr="00752B71" w:rsidRDefault="006808D9" w:rsidP="00EA21D4">
            <w:pPr>
              <w:spacing w:line="360" w:lineRule="auto"/>
              <w:ind w:right="0" w:firstLine="0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6</w:t>
            </w:r>
            <w:r w:rsidR="00983F92">
              <w:rPr>
                <w:rFonts w:eastAsia="Calibri"/>
                <w:color w:val="000000"/>
              </w:rPr>
              <w:t>.</w:t>
            </w:r>
          </w:p>
        </w:tc>
        <w:tc>
          <w:tcPr>
            <w:tcW w:w="3169" w:type="pct"/>
            <w:shd w:val="clear" w:color="auto" w:fill="auto"/>
          </w:tcPr>
          <w:p w14:paraId="1CB5156F" w14:textId="77777777" w:rsidR="006808D9" w:rsidRPr="00752B71" w:rsidRDefault="006808D9" w:rsidP="00EA21D4">
            <w:pPr>
              <w:spacing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Задачи по развитию местных сообществ, городской и р</w:t>
            </w:r>
            <w:r w:rsidRPr="00752B71">
              <w:rPr>
                <w:rFonts w:eastAsia="Calibri"/>
                <w:color w:val="000000"/>
              </w:rPr>
              <w:t>е</w:t>
            </w:r>
            <w:r w:rsidRPr="00752B71">
              <w:rPr>
                <w:rFonts w:eastAsia="Calibri"/>
                <w:color w:val="000000"/>
              </w:rPr>
              <w:t>гиональной среды</w:t>
            </w:r>
          </w:p>
        </w:tc>
        <w:tc>
          <w:tcPr>
            <w:tcW w:w="563" w:type="pct"/>
            <w:shd w:val="clear" w:color="auto" w:fill="auto"/>
          </w:tcPr>
          <w:p w14:paraId="6A040256" w14:textId="08EBAA99" w:rsidR="006808D9" w:rsidRPr="000622B4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6 700</w:t>
            </w:r>
          </w:p>
        </w:tc>
        <w:tc>
          <w:tcPr>
            <w:tcW w:w="1007" w:type="pct"/>
            <w:shd w:val="clear" w:color="auto" w:fill="auto"/>
          </w:tcPr>
          <w:p w14:paraId="36DA943B" w14:textId="6C45C3F3" w:rsidR="006808D9" w:rsidRPr="00752B71" w:rsidRDefault="000622B4" w:rsidP="000622B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  <w:lang w:val="en-US"/>
              </w:rPr>
              <w:t>3</w:t>
            </w:r>
            <w:r w:rsidR="006808D9" w:rsidRPr="00752B7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lang w:val="en-US"/>
              </w:rPr>
              <w:t>2</w:t>
            </w:r>
            <w:r w:rsidR="006808D9" w:rsidRPr="00752B71">
              <w:rPr>
                <w:rFonts w:eastAsia="Calibri"/>
                <w:color w:val="000000"/>
              </w:rPr>
              <w:t>%</w:t>
            </w:r>
          </w:p>
        </w:tc>
      </w:tr>
      <w:tr w:rsidR="006808D9" w:rsidRPr="00A00704" w14:paraId="2EF355C9" w14:textId="77777777" w:rsidTr="000F64AA">
        <w:trPr>
          <w:trHeight w:val="620"/>
        </w:trPr>
        <w:tc>
          <w:tcPr>
            <w:tcW w:w="260" w:type="pct"/>
            <w:shd w:val="clear" w:color="auto" w:fill="auto"/>
          </w:tcPr>
          <w:p w14:paraId="03F074D6" w14:textId="63E574D9" w:rsidR="006808D9" w:rsidRPr="00752B71" w:rsidRDefault="006808D9" w:rsidP="00EA21D4">
            <w:pPr>
              <w:spacing w:line="360" w:lineRule="auto"/>
              <w:ind w:right="0" w:firstLine="0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7</w:t>
            </w:r>
            <w:r w:rsidR="00983F92">
              <w:rPr>
                <w:rFonts w:eastAsia="Calibri"/>
                <w:color w:val="000000"/>
              </w:rPr>
              <w:t>.</w:t>
            </w:r>
          </w:p>
        </w:tc>
        <w:tc>
          <w:tcPr>
            <w:tcW w:w="3169" w:type="pct"/>
            <w:shd w:val="clear" w:color="auto" w:fill="auto"/>
          </w:tcPr>
          <w:p w14:paraId="3ABED609" w14:textId="77777777" w:rsidR="006808D9" w:rsidRPr="00752B71" w:rsidRDefault="006808D9" w:rsidP="00EA21D4">
            <w:pPr>
              <w:spacing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752B71">
              <w:rPr>
                <w:rFonts w:eastAsia="Calibri"/>
                <w:color w:val="000000"/>
              </w:rPr>
              <w:t>Задачи по развитию кооперации с ведущими предприят</w:t>
            </w:r>
            <w:r w:rsidRPr="00752B71">
              <w:rPr>
                <w:rFonts w:eastAsia="Calibri"/>
                <w:color w:val="000000"/>
              </w:rPr>
              <w:t>и</w:t>
            </w:r>
            <w:r w:rsidRPr="00752B71">
              <w:rPr>
                <w:rFonts w:eastAsia="Calibri"/>
                <w:color w:val="000000"/>
              </w:rPr>
              <w:t>ями и организациями региона</w:t>
            </w:r>
          </w:p>
        </w:tc>
        <w:tc>
          <w:tcPr>
            <w:tcW w:w="563" w:type="pct"/>
            <w:shd w:val="clear" w:color="auto" w:fill="auto"/>
          </w:tcPr>
          <w:p w14:paraId="4625FC1F" w14:textId="2445F86A" w:rsidR="006808D9" w:rsidRPr="000622B4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4 </w:t>
            </w:r>
            <w:r>
              <w:rPr>
                <w:rFonts w:eastAsia="Calibri"/>
                <w:color w:val="000000"/>
                <w:lang w:val="en-US"/>
              </w:rPr>
              <w:t>000</w:t>
            </w:r>
          </w:p>
        </w:tc>
        <w:tc>
          <w:tcPr>
            <w:tcW w:w="1007" w:type="pct"/>
            <w:shd w:val="clear" w:color="auto" w:fill="auto"/>
          </w:tcPr>
          <w:p w14:paraId="3A461DD5" w14:textId="62163C14" w:rsidR="006808D9" w:rsidRPr="00752B71" w:rsidRDefault="000622B4" w:rsidP="000622B4">
            <w:pPr>
              <w:spacing w:line="360" w:lineRule="auto"/>
              <w:ind w:right="0" w:firstLine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7</w:t>
            </w:r>
            <w:r w:rsidR="006808D9" w:rsidRPr="00752B7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lang w:val="en-US"/>
              </w:rPr>
              <w:t>9</w:t>
            </w:r>
            <w:r w:rsidR="006808D9" w:rsidRPr="00752B71">
              <w:rPr>
                <w:rFonts w:eastAsia="Calibri"/>
                <w:color w:val="000000"/>
              </w:rPr>
              <w:t>%</w:t>
            </w:r>
          </w:p>
        </w:tc>
      </w:tr>
      <w:tr w:rsidR="006808D9" w:rsidRPr="00A00704" w14:paraId="7474E465" w14:textId="77777777" w:rsidTr="000F64AA">
        <w:trPr>
          <w:trHeight w:val="300"/>
        </w:trPr>
        <w:tc>
          <w:tcPr>
            <w:tcW w:w="260" w:type="pct"/>
            <w:shd w:val="clear" w:color="auto" w:fill="auto"/>
            <w:vAlign w:val="bottom"/>
          </w:tcPr>
          <w:p w14:paraId="482EDEF4" w14:textId="77777777" w:rsidR="006808D9" w:rsidRPr="00752B71" w:rsidRDefault="006808D9" w:rsidP="00EA21D4">
            <w:pPr>
              <w:spacing w:line="360" w:lineRule="auto"/>
              <w:ind w:right="0" w:firstLine="0"/>
              <w:jc w:val="left"/>
              <w:rPr>
                <w:rFonts w:eastAsia="Calibri"/>
              </w:rPr>
            </w:pPr>
          </w:p>
        </w:tc>
        <w:tc>
          <w:tcPr>
            <w:tcW w:w="3169" w:type="pct"/>
            <w:shd w:val="clear" w:color="auto" w:fill="auto"/>
            <w:vAlign w:val="bottom"/>
          </w:tcPr>
          <w:p w14:paraId="492C15CD" w14:textId="77777777" w:rsidR="006808D9" w:rsidRPr="00752B71" w:rsidRDefault="006808D9" w:rsidP="00EA21D4">
            <w:pPr>
              <w:spacing w:line="360" w:lineRule="auto"/>
              <w:ind w:right="0" w:firstLine="0"/>
              <w:jc w:val="left"/>
              <w:rPr>
                <w:rFonts w:eastAsia="Calibri"/>
                <w:b/>
                <w:color w:val="000000"/>
              </w:rPr>
            </w:pPr>
            <w:r w:rsidRPr="00752B71">
              <w:rPr>
                <w:rFonts w:eastAsia="Calibri"/>
                <w:b/>
                <w:color w:val="000000"/>
              </w:rPr>
              <w:t>Финансирование программы развития</w:t>
            </w:r>
          </w:p>
        </w:tc>
        <w:tc>
          <w:tcPr>
            <w:tcW w:w="563" w:type="pct"/>
            <w:shd w:val="clear" w:color="auto" w:fill="auto"/>
          </w:tcPr>
          <w:p w14:paraId="3B4D272D" w14:textId="5B57635D" w:rsidR="006808D9" w:rsidRPr="000622B4" w:rsidRDefault="000622B4" w:rsidP="00EA21D4">
            <w:pPr>
              <w:spacing w:line="360" w:lineRule="auto"/>
              <w:ind w:right="0" w:firstLine="0"/>
              <w:jc w:val="right"/>
              <w:rPr>
                <w:rFonts w:eastAsia="Calibri"/>
                <w:b/>
                <w:color w:val="000000"/>
                <w:lang w:val="en-US"/>
              </w:rPr>
            </w:pPr>
            <w:r>
              <w:rPr>
                <w:rFonts w:eastAsia="Calibri"/>
                <w:b/>
                <w:color w:val="000000"/>
                <w:lang w:val="en-US"/>
              </w:rPr>
              <w:t>50 800</w:t>
            </w:r>
          </w:p>
        </w:tc>
        <w:tc>
          <w:tcPr>
            <w:tcW w:w="1007" w:type="pct"/>
            <w:shd w:val="clear" w:color="auto" w:fill="auto"/>
          </w:tcPr>
          <w:p w14:paraId="19E4AAB0" w14:textId="77777777" w:rsidR="006808D9" w:rsidRPr="00752B71" w:rsidRDefault="006808D9" w:rsidP="00EA21D4">
            <w:pPr>
              <w:spacing w:line="360" w:lineRule="auto"/>
              <w:ind w:right="0" w:firstLine="0"/>
              <w:jc w:val="right"/>
              <w:rPr>
                <w:rFonts w:eastAsia="Calibri"/>
                <w:b/>
                <w:color w:val="000000"/>
              </w:rPr>
            </w:pPr>
            <w:r w:rsidRPr="00752B71">
              <w:rPr>
                <w:rFonts w:eastAsia="Calibri"/>
                <w:b/>
                <w:color w:val="000000"/>
              </w:rPr>
              <w:t>100,0%</w:t>
            </w:r>
          </w:p>
        </w:tc>
      </w:tr>
    </w:tbl>
    <w:p w14:paraId="0F470B1F" w14:textId="77777777" w:rsidR="009B6310" w:rsidRDefault="009B6310" w:rsidP="00CE1EC5">
      <w:pPr>
        <w:spacing w:after="160" w:line="360" w:lineRule="auto"/>
        <w:ind w:right="0" w:firstLine="0"/>
        <w:jc w:val="left"/>
        <w:sectPr w:rsidR="009B6310" w:rsidSect="002D16A0">
          <w:pgSz w:w="11906" w:h="16838"/>
          <w:pgMar w:top="1134" w:right="567" w:bottom="1134" w:left="1701" w:header="709" w:footer="470" w:gutter="0"/>
          <w:cols w:space="720"/>
        </w:sectPr>
      </w:pPr>
    </w:p>
    <w:p w14:paraId="33825E2F" w14:textId="77777777" w:rsidR="00C54AA1" w:rsidRPr="007F06A6" w:rsidRDefault="007F06A6" w:rsidP="00CE1EC5">
      <w:pPr>
        <w:spacing w:line="360" w:lineRule="auto"/>
        <w:ind w:right="0"/>
      </w:pPr>
      <w:r w:rsidRPr="007F06A6">
        <w:lastRenderedPageBreak/>
        <w:t xml:space="preserve">Таблица 6 - </w:t>
      </w:r>
      <w:r w:rsidR="00C54AA1" w:rsidRPr="007F06A6">
        <w:t>Распределение финансирования по годам и мероприятиям</w:t>
      </w:r>
    </w:p>
    <w:p w14:paraId="4D15697A" w14:textId="0A1C176D" w:rsidR="009B6310" w:rsidRDefault="009B6310" w:rsidP="00F7488D">
      <w:pPr>
        <w:spacing w:line="360" w:lineRule="auto"/>
        <w:ind w:right="0" w:firstLine="0"/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72"/>
        <w:gridCol w:w="6086"/>
        <w:gridCol w:w="1220"/>
        <w:gridCol w:w="1220"/>
        <w:gridCol w:w="1220"/>
        <w:gridCol w:w="1220"/>
        <w:gridCol w:w="3063"/>
      </w:tblGrid>
      <w:tr w:rsidR="006808D9" w:rsidRPr="005602AA" w14:paraId="2D491ABC" w14:textId="77777777" w:rsidTr="00EA21D4">
        <w:trPr>
          <w:trHeight w:val="630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9744" w14:textId="77777777" w:rsidR="006808D9" w:rsidRPr="005602AA" w:rsidRDefault="006808D9" w:rsidP="00EA21D4">
            <w:pPr>
              <w:spacing w:after="0"/>
              <w:ind w:right="0" w:firstLine="0"/>
              <w:jc w:val="left"/>
              <w:rPr>
                <w:color w:val="000000"/>
              </w:rPr>
            </w:pPr>
            <w:r w:rsidRPr="005602AA">
              <w:rPr>
                <w:color w:val="000000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00AA" w14:textId="77777777" w:rsidR="006808D9" w:rsidRPr="005602AA" w:rsidRDefault="006808D9" w:rsidP="00EA21D4">
            <w:pPr>
              <w:spacing w:after="0"/>
              <w:ind w:right="0" w:firstLine="0"/>
              <w:jc w:val="left"/>
              <w:rPr>
                <w:color w:val="000000"/>
              </w:rPr>
            </w:pPr>
            <w:r w:rsidRPr="005602AA">
              <w:rPr>
                <w:color w:val="000000"/>
              </w:rPr>
              <w:t>Стратегические инициативы/задачи/мероприятия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85A" w14:textId="77777777" w:rsidR="006808D9" w:rsidRPr="005602AA" w:rsidRDefault="006808D9" w:rsidP="00EA21D4">
            <w:pPr>
              <w:spacing w:after="0"/>
              <w:ind w:right="0" w:firstLine="0"/>
              <w:jc w:val="left"/>
              <w:rPr>
                <w:color w:val="000000"/>
              </w:rPr>
            </w:pPr>
            <w:r w:rsidRPr="005602AA">
              <w:rPr>
                <w:color w:val="000000"/>
              </w:rPr>
              <w:t>2020 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226F" w14:textId="77777777" w:rsidR="006808D9" w:rsidRPr="005602AA" w:rsidRDefault="006808D9" w:rsidP="00EA21D4">
            <w:pPr>
              <w:spacing w:after="0"/>
              <w:ind w:right="0" w:firstLine="0"/>
              <w:jc w:val="left"/>
              <w:rPr>
                <w:color w:val="000000"/>
              </w:rPr>
            </w:pPr>
            <w:r w:rsidRPr="005602AA">
              <w:rPr>
                <w:color w:val="000000"/>
              </w:rPr>
              <w:t>2021 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B8B8" w14:textId="77777777" w:rsidR="006808D9" w:rsidRPr="005602AA" w:rsidRDefault="006808D9" w:rsidP="00EA21D4">
            <w:pPr>
              <w:spacing w:after="0"/>
              <w:ind w:right="0" w:firstLine="0"/>
              <w:jc w:val="left"/>
              <w:rPr>
                <w:color w:val="000000"/>
              </w:rPr>
            </w:pPr>
            <w:r w:rsidRPr="005602AA">
              <w:rPr>
                <w:color w:val="000000"/>
              </w:rPr>
              <w:t>2022 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DC1" w14:textId="77777777" w:rsidR="006808D9" w:rsidRPr="005602AA" w:rsidRDefault="006808D9" w:rsidP="00EA21D4">
            <w:pPr>
              <w:spacing w:after="0"/>
              <w:ind w:right="0" w:firstLine="0"/>
              <w:jc w:val="left"/>
              <w:rPr>
                <w:color w:val="000000"/>
              </w:rPr>
            </w:pPr>
            <w:r w:rsidRPr="005602AA">
              <w:rPr>
                <w:color w:val="000000"/>
              </w:rPr>
              <w:t>Общий объем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26D2" w14:textId="77777777" w:rsidR="006808D9" w:rsidRPr="0035077D" w:rsidRDefault="006808D9" w:rsidP="00EA21D4">
            <w:pPr>
              <w:spacing w:after="0"/>
              <w:ind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Федеральные проекты, входящие в национальный проект «Образование»</w:t>
            </w:r>
          </w:p>
        </w:tc>
      </w:tr>
      <w:tr w:rsidR="006808D9" w:rsidRPr="005602AA" w14:paraId="6FC87FEF" w14:textId="77777777" w:rsidTr="00EA21D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6CF8" w14:textId="77777777" w:rsidR="006808D9" w:rsidRPr="00CF2966" w:rsidRDefault="006808D9" w:rsidP="00EA21D4">
            <w:pPr>
              <w:spacing w:after="0"/>
              <w:ind w:right="0" w:firstLine="0"/>
              <w:rPr>
                <w:b/>
                <w:color w:val="000000"/>
              </w:rPr>
            </w:pPr>
            <w:r w:rsidRPr="00CF2966">
              <w:rPr>
                <w:b/>
                <w:color w:val="000000"/>
              </w:rPr>
              <w:t>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5BA7" w14:textId="77777777" w:rsidR="006808D9" w:rsidRPr="00CF2966" w:rsidRDefault="006808D9" w:rsidP="00EA21D4">
            <w:pPr>
              <w:rPr>
                <w:b/>
                <w:bCs/>
              </w:rPr>
            </w:pPr>
            <w:r w:rsidRPr="00CF2966">
              <w:rPr>
                <w:b/>
                <w:bCs/>
              </w:rPr>
              <w:t>Задачи по модернизации образовательной деятельн</w:t>
            </w:r>
            <w:r w:rsidRPr="00CF2966">
              <w:rPr>
                <w:b/>
                <w:bCs/>
              </w:rPr>
              <w:t>о</w:t>
            </w:r>
            <w:r w:rsidRPr="00CF2966">
              <w:rPr>
                <w:b/>
                <w:bCs/>
              </w:rPr>
              <w:t>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15A5" w14:textId="52BB3485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3E12" w14:textId="7DF0FA8F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2 750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1E5E" w14:textId="424D3747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4 350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D037" w14:textId="28FCAF43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8 100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C68A" w14:textId="77777777" w:rsidR="006808D9" w:rsidRPr="00CF2966" w:rsidRDefault="006808D9" w:rsidP="00EA21D4">
            <w:pPr>
              <w:rPr>
                <w:b/>
              </w:rPr>
            </w:pPr>
          </w:p>
        </w:tc>
      </w:tr>
      <w:tr w:rsidR="006808D9" w:rsidRPr="005602AA" w14:paraId="633CDE15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F1ED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05E9" w14:textId="77777777" w:rsidR="006808D9" w:rsidRPr="005602AA" w:rsidRDefault="006808D9" w:rsidP="00EA21D4">
            <w:r w:rsidRPr="008639ED">
              <w:t>К1.1 оптимизация портфеля действующих образовател</w:t>
            </w:r>
            <w:r w:rsidRPr="008639ED">
              <w:t>ь</w:t>
            </w:r>
            <w:r w:rsidRPr="008639ED">
              <w:t>ных программ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9C61" w14:textId="02B920FA" w:rsidR="006808D9" w:rsidRPr="005602AA" w:rsidRDefault="00ED6A77" w:rsidP="00EA21D4">
            <w:pPr>
              <w:ind w:firstLine="178"/>
            </w:pPr>
            <w: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FBD1" w14:textId="73A22916" w:rsidR="006808D9" w:rsidRPr="005602AA" w:rsidRDefault="00ED6A77" w:rsidP="00EA21D4">
            <w:pPr>
              <w:ind w:firstLine="178"/>
            </w:pPr>
            <w: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52E" w14:textId="72F23F5F" w:rsidR="006808D9" w:rsidRPr="005602AA" w:rsidRDefault="00ED6A77" w:rsidP="00EA21D4">
            <w:pPr>
              <w:ind w:firstLine="178"/>
            </w:pPr>
            <w: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D9C1" w14:textId="1B547B02" w:rsidR="006808D9" w:rsidRPr="005602AA" w:rsidRDefault="006808D9" w:rsidP="00ED6A77">
            <w:pPr>
              <w:ind w:firstLine="178"/>
            </w:pPr>
            <w:r w:rsidRPr="005602AA">
              <w:t>1 7</w:t>
            </w:r>
            <w:r w:rsidR="00ED6A77">
              <w:t>5</w:t>
            </w:r>
            <w:r w:rsidRPr="005602AA"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82C1" w14:textId="77777777" w:rsidR="006808D9" w:rsidRPr="0035077D" w:rsidRDefault="006808D9" w:rsidP="00EA21D4">
            <w:r w:rsidRPr="0035077D">
              <w:t>Молодые профессионалы</w:t>
            </w:r>
          </w:p>
        </w:tc>
      </w:tr>
      <w:tr w:rsidR="006808D9" w:rsidRPr="005602AA" w14:paraId="49CB562E" w14:textId="77777777" w:rsidTr="00EA21D4">
        <w:trPr>
          <w:trHeight w:val="18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BFC5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B0DF" w14:textId="77777777" w:rsidR="006808D9" w:rsidRPr="005602AA" w:rsidRDefault="006808D9" w:rsidP="00EA21D4">
            <w:r w:rsidRPr="008639ED">
              <w:t xml:space="preserve">К1.2 широкое взаимодействие со </w:t>
            </w:r>
            <w:proofErr w:type="spellStart"/>
            <w:r w:rsidRPr="008639ED">
              <w:t>стейкхолдерами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3FB8" w14:textId="372605F9" w:rsidR="006808D9" w:rsidRPr="005602AA" w:rsidRDefault="00ED6A77" w:rsidP="00EA21D4">
            <w:pPr>
              <w:ind w:firstLine="178"/>
            </w:pPr>
            <w: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2E1D" w14:textId="1A493CD9" w:rsidR="006808D9" w:rsidRPr="005602AA" w:rsidRDefault="00ED6A77" w:rsidP="00EA21D4">
            <w:pPr>
              <w:ind w:firstLine="178"/>
            </w:pPr>
            <w: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F830" w14:textId="540F213B" w:rsidR="006808D9" w:rsidRPr="005602AA" w:rsidRDefault="00ED6A77" w:rsidP="00EA21D4">
            <w:pPr>
              <w:ind w:firstLine="178"/>
            </w:pPr>
            <w:r>
              <w:t>1 200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1844" w14:textId="58858E79" w:rsidR="006808D9" w:rsidRPr="005602AA" w:rsidRDefault="00ED6A77" w:rsidP="00EA21D4">
            <w:pPr>
              <w:ind w:firstLine="178"/>
            </w:pPr>
            <w:r>
              <w:t>1 950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29F79" w14:textId="77777777" w:rsidR="006808D9" w:rsidRDefault="006808D9" w:rsidP="00EA21D4">
            <w:r w:rsidRPr="0035077D">
              <w:t>Молодые профессионалы</w:t>
            </w:r>
            <w:r>
              <w:t>,</w:t>
            </w:r>
          </w:p>
          <w:p w14:paraId="119CDCB2" w14:textId="77777777" w:rsidR="006808D9" w:rsidRPr="0035077D" w:rsidRDefault="006808D9" w:rsidP="00EA21D4">
            <w:r w:rsidRPr="0035077D">
              <w:t>Цифровая образовательная среда</w:t>
            </w:r>
          </w:p>
        </w:tc>
      </w:tr>
      <w:tr w:rsidR="006808D9" w:rsidRPr="005602AA" w14:paraId="74484FF9" w14:textId="77777777" w:rsidTr="00EA21D4">
        <w:trPr>
          <w:trHeight w:val="15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016C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567E" w14:textId="77777777" w:rsidR="006808D9" w:rsidRPr="005602AA" w:rsidRDefault="006808D9" w:rsidP="00EA21D4">
            <w:r w:rsidRPr="008639ED">
              <w:t>К1.3 содействие повышению качества школьного обр</w:t>
            </w:r>
            <w:r w:rsidRPr="008639ED">
              <w:t>а</w:t>
            </w:r>
            <w:r w:rsidRPr="008639ED">
              <w:t>зования в регионе, работа со школьниками и студентами с целью проведения профориентации и выявления т</w:t>
            </w:r>
            <w:r w:rsidRPr="008639ED">
              <w:t>а</w:t>
            </w:r>
            <w:r w:rsidRPr="008639ED">
              <w:t>лантливой молодежи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D379" w14:textId="5A3EB1B8" w:rsidR="006808D9" w:rsidRPr="005602AA" w:rsidRDefault="00ED6A77" w:rsidP="00EA21D4">
            <w:pPr>
              <w:ind w:firstLine="178"/>
            </w:pPr>
            <w: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AF89" w14:textId="65181F09" w:rsidR="006808D9" w:rsidRPr="005602AA" w:rsidRDefault="00ED6A77" w:rsidP="00EA21D4">
            <w:pPr>
              <w:ind w:firstLine="178"/>
            </w:pPr>
            <w: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E7CC" w14:textId="5A292179" w:rsidR="006808D9" w:rsidRPr="005602AA" w:rsidRDefault="00ED6A77" w:rsidP="00EA21D4">
            <w:pPr>
              <w:ind w:firstLine="178"/>
            </w:pPr>
            <w:r>
              <w:t>1 500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4C76" w14:textId="3A7EB48D" w:rsidR="006808D9" w:rsidRPr="005602AA" w:rsidRDefault="00ED6A77" w:rsidP="00EA21D4">
            <w:pPr>
              <w:ind w:firstLine="178"/>
            </w:pPr>
            <w:r>
              <w:t>2 650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10C0E" w14:textId="77777777" w:rsidR="006808D9" w:rsidRPr="0035077D" w:rsidRDefault="006808D9" w:rsidP="00EA21D4">
            <w:r w:rsidRPr="0035077D">
              <w:t>Новые возможности для каждого</w:t>
            </w:r>
          </w:p>
        </w:tc>
      </w:tr>
      <w:tr w:rsidR="006808D9" w:rsidRPr="005602AA" w14:paraId="0DE240DA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E9F6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486E" w14:textId="77777777" w:rsidR="006808D9" w:rsidRPr="005602AA" w:rsidRDefault="006808D9" w:rsidP="00EA21D4">
            <w:r w:rsidRPr="008639ED">
              <w:t>К1.4 формирование информационно-образовательного портала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5111" w14:textId="6DC983F8" w:rsidR="006808D9" w:rsidRPr="005602AA" w:rsidRDefault="00ED6A77" w:rsidP="00EA21D4">
            <w:pPr>
              <w:ind w:firstLine="178"/>
            </w:pPr>
            <w: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E05B" w14:textId="0406DEC8" w:rsidR="006808D9" w:rsidRPr="005602AA" w:rsidRDefault="00ED6A77" w:rsidP="00EA21D4">
            <w:pPr>
              <w:ind w:firstLine="178"/>
            </w:pPr>
            <w: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BB2E" w14:textId="548D1D71" w:rsidR="006808D9" w:rsidRPr="005602AA" w:rsidRDefault="00ED6A77" w:rsidP="00EA21D4">
            <w:pPr>
              <w:ind w:firstLine="178"/>
            </w:pPr>
            <w:r>
              <w:t>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AF6C" w14:textId="0BC10E51" w:rsidR="006808D9" w:rsidRPr="005602AA" w:rsidRDefault="00ED6A77" w:rsidP="00EA21D4">
            <w:pPr>
              <w:ind w:firstLine="178"/>
            </w:pPr>
            <w:r>
              <w:t>1 250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BA8AA" w14:textId="77777777" w:rsidR="006808D9" w:rsidRPr="005602AA" w:rsidRDefault="006808D9" w:rsidP="00EA21D4">
            <w:r w:rsidRPr="0035077D">
              <w:t>Успех каждого ребенка</w:t>
            </w:r>
          </w:p>
        </w:tc>
      </w:tr>
      <w:tr w:rsidR="006808D9" w:rsidRPr="005602AA" w14:paraId="0DD6C0D1" w14:textId="77777777" w:rsidTr="00EA21D4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9C6C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B534" w14:textId="0189A74E" w:rsidR="006808D9" w:rsidRPr="005602AA" w:rsidRDefault="006808D9" w:rsidP="00ED6A77">
            <w:pPr>
              <w:widowControl w:val="0"/>
              <w:spacing w:after="0" w:line="360" w:lineRule="auto"/>
              <w:ind w:right="0" w:firstLine="0"/>
            </w:pPr>
            <w:r w:rsidRPr="008639ED">
              <w:t>К1.5 построение образовательных вертикалей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4EE0" w14:textId="396B94C2" w:rsidR="006808D9" w:rsidRPr="005602AA" w:rsidRDefault="00ED6A77" w:rsidP="00EA21D4">
            <w:pPr>
              <w:ind w:firstLine="178"/>
            </w:pPr>
            <w: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D00D" w14:textId="4C1C57B8" w:rsidR="006808D9" w:rsidRPr="005602AA" w:rsidRDefault="00ED6A77" w:rsidP="00EA21D4">
            <w:pPr>
              <w:ind w:firstLine="178"/>
            </w:pPr>
            <w: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530C" w14:textId="71A76585" w:rsidR="006808D9" w:rsidRPr="005602AA" w:rsidRDefault="00ED6A77" w:rsidP="00EA21D4">
            <w:pPr>
              <w:ind w:firstLine="178"/>
            </w:pPr>
            <w: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C268" w14:textId="23FF1C52" w:rsidR="006808D9" w:rsidRPr="005602AA" w:rsidRDefault="00ED6A77" w:rsidP="00EA21D4">
            <w:pPr>
              <w:ind w:firstLine="178"/>
            </w:pPr>
            <w:r>
              <w:t>500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01D3" w14:textId="77777777" w:rsidR="006808D9" w:rsidRPr="005602AA" w:rsidRDefault="006808D9" w:rsidP="00EA21D4"/>
        </w:tc>
      </w:tr>
      <w:tr w:rsidR="006808D9" w:rsidRPr="005602AA" w14:paraId="7E18542C" w14:textId="77777777" w:rsidTr="00EA21D4">
        <w:trPr>
          <w:trHeight w:val="6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B825" w14:textId="77777777" w:rsidR="006808D9" w:rsidRPr="00CF2966" w:rsidRDefault="006808D9" w:rsidP="00EA21D4">
            <w:pPr>
              <w:spacing w:after="0"/>
              <w:ind w:right="0" w:firstLine="0"/>
              <w:rPr>
                <w:b/>
                <w:color w:val="000000"/>
              </w:rPr>
            </w:pPr>
            <w:r w:rsidRPr="00CF2966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08FB" w14:textId="77777777" w:rsidR="006808D9" w:rsidRPr="00CF2966" w:rsidRDefault="006808D9" w:rsidP="00EA21D4">
            <w:pPr>
              <w:rPr>
                <w:b/>
              </w:rPr>
            </w:pPr>
            <w:r w:rsidRPr="00CF2966">
              <w:rPr>
                <w:b/>
              </w:rPr>
              <w:t>Задачи по модернизации научно-исследовательской и инновационной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5F1A" w14:textId="04FCC199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2 750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31B9" w14:textId="3D1915D4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5 300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78C7" w14:textId="20F5FEEE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9 550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136D" w14:textId="2B8E27C3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17 600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3216" w14:textId="77777777" w:rsidR="006808D9" w:rsidRPr="00CF2966" w:rsidRDefault="006808D9" w:rsidP="00EA21D4">
            <w:pPr>
              <w:rPr>
                <w:b/>
              </w:rPr>
            </w:pPr>
          </w:p>
        </w:tc>
      </w:tr>
      <w:tr w:rsidR="006808D9" w:rsidRPr="005602AA" w14:paraId="5D0B7064" w14:textId="77777777" w:rsidTr="00EA21D4">
        <w:trPr>
          <w:trHeight w:val="18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288E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79C4" w14:textId="77777777" w:rsidR="006808D9" w:rsidRPr="005602AA" w:rsidRDefault="006808D9" w:rsidP="00EA21D4">
            <w:r w:rsidRPr="008639ED">
              <w:t>К2.1 стимулирование научной и публикационной акти</w:t>
            </w:r>
            <w:r w:rsidRPr="008639ED">
              <w:t>в</w:t>
            </w:r>
            <w:r w:rsidRPr="008639ED">
              <w:t>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5E85" w14:textId="7E8DD681" w:rsidR="006808D9" w:rsidRPr="005602AA" w:rsidRDefault="00BE0723" w:rsidP="00EA21D4">
            <w:pPr>
              <w:ind w:firstLine="178"/>
            </w:pPr>
            <w:r>
              <w:t>75</w:t>
            </w:r>
            <w:r w:rsidR="00ED6A77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FA25" w14:textId="79A95EBB" w:rsidR="006808D9" w:rsidRPr="005602AA" w:rsidRDefault="00ED6A77" w:rsidP="00EA21D4">
            <w:pPr>
              <w:ind w:firstLine="178"/>
            </w:pPr>
            <w: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3183" w14:textId="5B7D7090" w:rsidR="006808D9" w:rsidRPr="005602AA" w:rsidRDefault="00ED6A77" w:rsidP="00EA21D4">
            <w:pPr>
              <w:ind w:firstLine="178"/>
            </w:pPr>
            <w:r>
              <w:t>1 500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40CA" w14:textId="45058C06" w:rsidR="006808D9" w:rsidRPr="005602AA" w:rsidRDefault="00ED6A77" w:rsidP="00EA21D4">
            <w:pPr>
              <w:ind w:firstLine="178"/>
            </w:pPr>
            <w:r>
              <w:t>2 250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42D3" w14:textId="77777777" w:rsidR="006808D9" w:rsidRPr="005602AA" w:rsidRDefault="006808D9" w:rsidP="00EA21D4">
            <w:r w:rsidRPr="0035077D">
              <w:t>Социальные лифты для каждого</w:t>
            </w:r>
          </w:p>
        </w:tc>
      </w:tr>
      <w:tr w:rsidR="006808D9" w:rsidRPr="005602AA" w14:paraId="3EEDEFD6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A112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E2DE" w14:textId="77777777" w:rsidR="006808D9" w:rsidRPr="005602AA" w:rsidRDefault="006808D9" w:rsidP="00EA21D4">
            <w:r w:rsidRPr="008639ED">
              <w:t>К2.4 динамичное развитие фундаментальной и прикла</w:t>
            </w:r>
            <w:r w:rsidRPr="008639ED">
              <w:t>д</w:t>
            </w:r>
            <w:r w:rsidRPr="008639ED">
              <w:t>ной науки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2263" w14:textId="60714ECD" w:rsidR="006808D9" w:rsidRPr="00ED6A77" w:rsidRDefault="00BE0723" w:rsidP="00EA21D4">
            <w:pPr>
              <w:ind w:firstLine="178"/>
            </w:pPr>
            <w: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EB3B" w14:textId="479EA7AC" w:rsidR="006808D9" w:rsidRPr="00ED6A77" w:rsidRDefault="00ED6A77" w:rsidP="00EA21D4">
            <w:pPr>
              <w:ind w:firstLine="178"/>
            </w:pPr>
            <w:r>
              <w:t>4 550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2A46" w14:textId="68EE50E6" w:rsidR="006808D9" w:rsidRPr="00ED6A77" w:rsidRDefault="00ED6A77" w:rsidP="00EA21D4">
            <w:pPr>
              <w:ind w:firstLine="178"/>
            </w:pPr>
            <w:r>
              <w:t>8 050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A93A" w14:textId="01A1237F" w:rsidR="006808D9" w:rsidRPr="00ED6A77" w:rsidRDefault="00ED6A77" w:rsidP="00ED6A77">
            <w:pPr>
              <w:ind w:firstLine="178"/>
            </w:pPr>
            <w:r>
              <w:rPr>
                <w:lang w:val="en-US"/>
              </w:rPr>
              <w:t>1</w:t>
            </w:r>
            <w:r w:rsidR="006808D9">
              <w:rPr>
                <w:lang w:val="en-US"/>
              </w:rPr>
              <w:t xml:space="preserve">5 </w:t>
            </w:r>
            <w:r>
              <w:t>350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0231" w14:textId="77777777" w:rsidR="006808D9" w:rsidRPr="005602AA" w:rsidRDefault="006808D9" w:rsidP="00EA21D4"/>
        </w:tc>
      </w:tr>
      <w:tr w:rsidR="006808D9" w:rsidRPr="005602AA" w14:paraId="5CD77B1D" w14:textId="77777777" w:rsidTr="00EA21D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BD02" w14:textId="77777777" w:rsidR="006808D9" w:rsidRPr="00CF2966" w:rsidRDefault="006808D9" w:rsidP="00EA21D4">
            <w:pPr>
              <w:spacing w:after="0"/>
              <w:ind w:right="0" w:firstLine="0"/>
              <w:rPr>
                <w:b/>
                <w:color w:val="000000"/>
              </w:rPr>
            </w:pPr>
            <w:r w:rsidRPr="00CF2966">
              <w:rPr>
                <w:b/>
                <w:color w:val="000000"/>
              </w:rPr>
              <w:t>3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CE85" w14:textId="77777777" w:rsidR="006808D9" w:rsidRPr="00CF2966" w:rsidRDefault="006808D9" w:rsidP="00EA21D4">
            <w:pPr>
              <w:rPr>
                <w:b/>
              </w:rPr>
            </w:pPr>
            <w:r w:rsidRPr="00CF2966">
              <w:rPr>
                <w:b/>
              </w:rPr>
              <w:t>Задачи по развитию кадрового потенциала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8129" w14:textId="4BC6E405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C840" w14:textId="6E8D631F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1 250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2E97" w14:textId="722A5C3B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53EA" w14:textId="16954CE0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4 500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F1A0" w14:textId="77777777" w:rsidR="006808D9" w:rsidRPr="00CF2966" w:rsidRDefault="006808D9" w:rsidP="00EA21D4">
            <w:pPr>
              <w:rPr>
                <w:b/>
              </w:rPr>
            </w:pPr>
          </w:p>
        </w:tc>
      </w:tr>
      <w:tr w:rsidR="006808D9" w:rsidRPr="005602AA" w14:paraId="60D36F34" w14:textId="77777777" w:rsidTr="00EA21D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E844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65A6" w14:textId="77777777" w:rsidR="006808D9" w:rsidRPr="005602AA" w:rsidRDefault="006808D9" w:rsidP="00EA21D4">
            <w:r w:rsidRPr="008639ED">
              <w:t>К3.2 повышение квалификации сотрудников ВУЗа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6F30" w14:textId="3493714A" w:rsidR="006808D9" w:rsidRPr="005602AA" w:rsidRDefault="00ED6A77" w:rsidP="00EA21D4">
            <w:pPr>
              <w:ind w:firstLine="178"/>
            </w:pPr>
            <w: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7521" w14:textId="66467326" w:rsidR="006808D9" w:rsidRPr="005602AA" w:rsidRDefault="00ED6A77" w:rsidP="00EA21D4">
            <w:pPr>
              <w:ind w:firstLine="178"/>
            </w:pPr>
            <w: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5405" w14:textId="2ED14F4B" w:rsidR="006808D9" w:rsidRPr="005602AA" w:rsidRDefault="00ED6A77" w:rsidP="00EA21D4">
            <w:pPr>
              <w:ind w:firstLine="178"/>
            </w:pPr>
            <w:r>
              <w:t>1 500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2646" w14:textId="6FE90C52" w:rsidR="006808D9" w:rsidRPr="005602AA" w:rsidRDefault="00ED6A77" w:rsidP="00EA21D4">
            <w:pPr>
              <w:ind w:firstLine="178"/>
            </w:pPr>
            <w:r>
              <w:t>2 000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18D5" w14:textId="77777777" w:rsidR="006808D9" w:rsidRPr="005602AA" w:rsidRDefault="006808D9" w:rsidP="00EA21D4"/>
        </w:tc>
      </w:tr>
      <w:tr w:rsidR="006808D9" w:rsidRPr="005602AA" w14:paraId="4FF0BFD1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1734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DC49" w14:textId="77777777" w:rsidR="006808D9" w:rsidRPr="005602AA" w:rsidRDefault="006808D9" w:rsidP="00EA21D4">
            <w:r w:rsidRPr="008639ED">
              <w:t>К3.3 формирование резерва кадров ППС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D7C6" w14:textId="03047A93" w:rsidR="006808D9" w:rsidRPr="005602AA" w:rsidRDefault="00ED6A77" w:rsidP="00EA21D4">
            <w:pPr>
              <w:ind w:firstLine="178"/>
            </w:pPr>
            <w: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BF7D" w14:textId="5D5EBE44" w:rsidR="006808D9" w:rsidRPr="005602AA" w:rsidRDefault="00ED6A77" w:rsidP="00EA21D4">
            <w:pPr>
              <w:ind w:firstLine="178"/>
            </w:pPr>
            <w: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0237" w14:textId="25291C4B" w:rsidR="006808D9" w:rsidRPr="005602AA" w:rsidRDefault="00ED6A77" w:rsidP="00EA21D4">
            <w:pPr>
              <w:ind w:firstLine="178"/>
            </w:pPr>
            <w:r>
              <w:t>1 500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CFB9" w14:textId="7EA3C1BE" w:rsidR="006808D9" w:rsidRPr="005602AA" w:rsidRDefault="00ED6A77" w:rsidP="00EA21D4">
            <w:pPr>
              <w:ind w:firstLine="178"/>
            </w:pPr>
            <w:r>
              <w:t>2 500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BA95" w14:textId="77777777" w:rsidR="006808D9" w:rsidRPr="0035077D" w:rsidRDefault="006808D9" w:rsidP="00EA21D4">
            <w:r w:rsidRPr="0035077D">
              <w:t>Социальные лифты для каждого</w:t>
            </w:r>
          </w:p>
        </w:tc>
      </w:tr>
      <w:tr w:rsidR="006808D9" w:rsidRPr="005602AA" w14:paraId="6AEAF3F2" w14:textId="77777777" w:rsidTr="00EA21D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9F06" w14:textId="77777777" w:rsidR="006808D9" w:rsidRPr="00CF2966" w:rsidRDefault="006808D9" w:rsidP="00EA21D4">
            <w:pPr>
              <w:spacing w:after="0"/>
              <w:ind w:right="0" w:firstLine="0"/>
              <w:rPr>
                <w:b/>
                <w:color w:val="000000"/>
              </w:rPr>
            </w:pPr>
            <w:r w:rsidRPr="00CF2966">
              <w:rPr>
                <w:b/>
                <w:color w:val="000000"/>
              </w:rPr>
              <w:t>4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8AD1" w14:textId="0D8CF35F" w:rsidR="006808D9" w:rsidRPr="00CF2966" w:rsidRDefault="006808D9" w:rsidP="00983F92">
            <w:pPr>
              <w:rPr>
                <w:b/>
              </w:rPr>
            </w:pPr>
            <w:r w:rsidRPr="00CF2966">
              <w:rPr>
                <w:b/>
              </w:rPr>
              <w:t xml:space="preserve">Задачи по модернизации системы управления </w:t>
            </w:r>
            <w:r w:rsidR="00983F92">
              <w:rPr>
                <w:b/>
              </w:rPr>
              <w:t>А</w:t>
            </w:r>
            <w:r w:rsidRPr="00CF2966">
              <w:rPr>
                <w:b/>
              </w:rPr>
              <w:t>кад</w:t>
            </w:r>
            <w:r w:rsidRPr="00CF2966">
              <w:rPr>
                <w:b/>
              </w:rPr>
              <w:t>е</w:t>
            </w:r>
            <w:r w:rsidRPr="00CF2966">
              <w:rPr>
                <w:b/>
              </w:rPr>
              <w:t>мией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1B0A" w14:textId="78900EF5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1 350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216D" w14:textId="70CD0798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2 550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47CA" w14:textId="07A7C7C4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4 050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C727" w14:textId="5ABFED8F" w:rsidR="006808D9" w:rsidRPr="00CF2966" w:rsidRDefault="00ED6A77" w:rsidP="00EA21D4">
            <w:pPr>
              <w:ind w:firstLine="178"/>
              <w:rPr>
                <w:b/>
              </w:rPr>
            </w:pPr>
            <w:r>
              <w:rPr>
                <w:b/>
              </w:rPr>
              <w:t>7 950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1AE7" w14:textId="77777777" w:rsidR="006808D9" w:rsidRPr="00CF2966" w:rsidRDefault="006808D9" w:rsidP="00EA21D4">
            <w:pPr>
              <w:rPr>
                <w:b/>
              </w:rPr>
            </w:pPr>
          </w:p>
        </w:tc>
      </w:tr>
      <w:tr w:rsidR="006808D9" w:rsidRPr="005602AA" w14:paraId="1B8CCAEE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778F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9179" w14:textId="77777777" w:rsidR="006808D9" w:rsidRPr="005602AA" w:rsidRDefault="006808D9" w:rsidP="00EA21D4">
            <w:r w:rsidRPr="008639ED">
              <w:t>К4.1 оптимизация внутренних процессов Академии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B7B4" w14:textId="027540D9" w:rsidR="006808D9" w:rsidRPr="005602AA" w:rsidRDefault="00ED6A77" w:rsidP="00EA21D4">
            <w:pPr>
              <w:ind w:firstLine="178"/>
            </w:pPr>
            <w: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7233" w14:textId="2201C202" w:rsidR="006808D9" w:rsidRPr="005602AA" w:rsidRDefault="00ED6A77" w:rsidP="00EA21D4">
            <w:pPr>
              <w:ind w:firstLine="178"/>
            </w:pPr>
            <w:r>
              <w:t>1 700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C11A" w14:textId="04921FE0" w:rsidR="006808D9" w:rsidRPr="005602AA" w:rsidRDefault="000622B4" w:rsidP="00EA21D4">
            <w:pPr>
              <w:ind w:firstLine="178"/>
            </w:pPr>
            <w:r>
              <w:t>2 750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F396" w14:textId="50C0D623" w:rsidR="006808D9" w:rsidRPr="000622B4" w:rsidRDefault="000622B4" w:rsidP="00EA21D4">
            <w:pPr>
              <w:ind w:firstLine="178"/>
            </w:pPr>
            <w:r>
              <w:t>5 200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A61E" w14:textId="77777777" w:rsidR="006808D9" w:rsidRPr="005602AA" w:rsidRDefault="006808D9" w:rsidP="00EA21D4"/>
        </w:tc>
      </w:tr>
      <w:tr w:rsidR="006808D9" w:rsidRPr="005602AA" w14:paraId="492B49C4" w14:textId="77777777" w:rsidTr="00EA21D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D406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8932" w14:textId="77777777" w:rsidR="006808D9" w:rsidRPr="005602AA" w:rsidRDefault="006808D9" w:rsidP="00EA21D4">
            <w:r w:rsidRPr="008639ED">
              <w:t>К4.2 совершенствование комплексной системы безопа</w:t>
            </w:r>
            <w:r w:rsidRPr="008639ED">
              <w:t>с</w:t>
            </w:r>
            <w:r w:rsidRPr="008639ED">
              <w:t>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4B03" w14:textId="79781806" w:rsidR="006808D9" w:rsidRPr="005602AA" w:rsidRDefault="000622B4" w:rsidP="00EA21D4">
            <w:pPr>
              <w:ind w:firstLine="178"/>
            </w:pPr>
            <w: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88A2" w14:textId="2A398205" w:rsidR="006808D9" w:rsidRPr="005602AA" w:rsidRDefault="000622B4" w:rsidP="00EA21D4">
            <w:pPr>
              <w:ind w:firstLine="178"/>
            </w:pPr>
            <w: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80D3" w14:textId="30E31B4C" w:rsidR="006808D9" w:rsidRPr="005602AA" w:rsidRDefault="006808D9" w:rsidP="000622B4">
            <w:pPr>
              <w:ind w:firstLine="178"/>
            </w:pPr>
            <w:r w:rsidRPr="005602AA">
              <w:t xml:space="preserve">1 </w:t>
            </w:r>
            <w:r w:rsidR="000622B4"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ED8D" w14:textId="79AB14C6" w:rsidR="006808D9" w:rsidRPr="005602AA" w:rsidRDefault="006808D9" w:rsidP="000622B4">
            <w:pPr>
              <w:ind w:firstLine="178"/>
            </w:pPr>
            <w:r w:rsidRPr="005602AA">
              <w:t xml:space="preserve">2 </w:t>
            </w:r>
            <w:r w:rsidR="000622B4">
              <w:t>750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1E54" w14:textId="77777777" w:rsidR="006808D9" w:rsidRPr="005602AA" w:rsidRDefault="006808D9" w:rsidP="00EA21D4"/>
        </w:tc>
      </w:tr>
      <w:tr w:rsidR="006808D9" w:rsidRPr="005602AA" w14:paraId="6D61E166" w14:textId="77777777" w:rsidTr="00EA21D4">
        <w:trPr>
          <w:trHeight w:val="64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C876" w14:textId="77777777" w:rsidR="006808D9" w:rsidRPr="00CF2966" w:rsidRDefault="006808D9" w:rsidP="00EA21D4">
            <w:pPr>
              <w:spacing w:after="0"/>
              <w:ind w:right="0" w:firstLine="0"/>
              <w:rPr>
                <w:b/>
                <w:color w:val="000000"/>
              </w:rPr>
            </w:pPr>
            <w:r w:rsidRPr="00CF2966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0BB2" w14:textId="77777777" w:rsidR="006808D9" w:rsidRPr="00CF2966" w:rsidRDefault="006808D9" w:rsidP="00EA21D4">
            <w:pPr>
              <w:rPr>
                <w:b/>
              </w:rPr>
            </w:pPr>
            <w:r w:rsidRPr="00CF2966">
              <w:rPr>
                <w:b/>
              </w:rPr>
              <w:t>Задачи по модернизация материально-технической базы и социально-культурной инфраструктуры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6150" w14:textId="547E3D51" w:rsidR="006808D9" w:rsidRPr="000622B4" w:rsidRDefault="000622B4" w:rsidP="00EA21D4">
            <w:pPr>
              <w:ind w:firstLine="17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15FF" w14:textId="1D86A245" w:rsidR="006808D9" w:rsidRPr="000622B4" w:rsidRDefault="000622B4" w:rsidP="00EA21D4">
            <w:pPr>
              <w:ind w:firstLine="178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D2F8" w14:textId="23C46C48" w:rsidR="006808D9" w:rsidRPr="000622B4" w:rsidRDefault="006808D9" w:rsidP="000622B4">
            <w:pPr>
              <w:ind w:firstLine="178"/>
              <w:rPr>
                <w:b/>
              </w:rPr>
            </w:pPr>
            <w:r w:rsidRPr="00CF2966">
              <w:rPr>
                <w:b/>
                <w:lang w:val="en-US"/>
              </w:rPr>
              <w:t xml:space="preserve">1 </w:t>
            </w:r>
            <w:r w:rsidR="000622B4">
              <w:rPr>
                <w:b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4D56" w14:textId="78FE82D8" w:rsidR="006808D9" w:rsidRPr="000622B4" w:rsidRDefault="000622B4" w:rsidP="00EA21D4">
            <w:pPr>
              <w:ind w:firstLine="178"/>
              <w:rPr>
                <w:b/>
              </w:rPr>
            </w:pPr>
            <w:r>
              <w:rPr>
                <w:b/>
              </w:rPr>
              <w:t>1 950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9C88" w14:textId="77777777" w:rsidR="006808D9" w:rsidRPr="00CF2966" w:rsidRDefault="006808D9" w:rsidP="00EA21D4">
            <w:pPr>
              <w:rPr>
                <w:b/>
              </w:rPr>
            </w:pPr>
          </w:p>
        </w:tc>
      </w:tr>
      <w:tr w:rsidR="006808D9" w:rsidRPr="005602AA" w14:paraId="5568A016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F7A5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5CDE" w14:textId="77777777" w:rsidR="006808D9" w:rsidRPr="005602AA" w:rsidRDefault="006808D9" w:rsidP="00EA21D4">
            <w:r w:rsidRPr="008639ED">
              <w:t>К5.1 Повышение доступности информации о ВУЗе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8805" w14:textId="4CDD19C5" w:rsidR="006808D9" w:rsidRPr="005602AA" w:rsidRDefault="000622B4" w:rsidP="00EA21D4">
            <w:pPr>
              <w:ind w:firstLine="178"/>
            </w:pPr>
            <w: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D35A" w14:textId="06CD91C9" w:rsidR="006808D9" w:rsidRPr="005602AA" w:rsidRDefault="000622B4" w:rsidP="00EA21D4">
            <w:pPr>
              <w:ind w:firstLine="178"/>
            </w:pPr>
            <w: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EBA1" w14:textId="3C210E95" w:rsidR="006808D9" w:rsidRPr="005602AA" w:rsidRDefault="000622B4" w:rsidP="00EA21D4">
            <w:pPr>
              <w:ind w:firstLine="178"/>
            </w:pPr>
            <w: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4CD1" w14:textId="031BDDDF" w:rsidR="006808D9" w:rsidRPr="005602AA" w:rsidRDefault="000622B4" w:rsidP="00EA21D4">
            <w:pPr>
              <w:ind w:firstLine="178"/>
            </w:pPr>
            <w:r>
              <w:t>750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B2C8" w14:textId="77777777" w:rsidR="006808D9" w:rsidRPr="005602AA" w:rsidRDefault="006808D9" w:rsidP="00EA21D4"/>
        </w:tc>
      </w:tr>
      <w:tr w:rsidR="006808D9" w:rsidRPr="005602AA" w14:paraId="1FD5C884" w14:textId="77777777" w:rsidTr="00EA21D4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4861" w14:textId="77777777" w:rsidR="006808D9" w:rsidRPr="005602AA" w:rsidRDefault="006808D9" w:rsidP="00EA21D4">
            <w:pPr>
              <w:spacing w:after="0"/>
              <w:ind w:right="0" w:firstLine="0"/>
              <w:outlineLvl w:val="0"/>
              <w:rPr>
                <w:color w:val="000000"/>
              </w:rPr>
            </w:pPr>
            <w:r w:rsidRPr="005602AA">
              <w:rPr>
                <w:color w:val="000000"/>
              </w:rPr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89A8" w14:textId="77777777" w:rsidR="006808D9" w:rsidRPr="005602AA" w:rsidRDefault="006808D9" w:rsidP="00EA21D4">
            <w:r w:rsidRPr="008639ED">
              <w:t>К5.3 Привлечение организаций-партнеров к модерниз</w:t>
            </w:r>
            <w:r w:rsidRPr="008639ED">
              <w:t>а</w:t>
            </w:r>
            <w:r w:rsidRPr="008639ED">
              <w:t>ции социально-культурной инфраструктуры ВУЗа и к совместному использованию научно-исследовательской инфраструктуры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B265" w14:textId="6A2D2512" w:rsidR="006808D9" w:rsidRPr="005602AA" w:rsidRDefault="000622B4" w:rsidP="00EA21D4">
            <w:pPr>
              <w:ind w:firstLine="178"/>
            </w:pPr>
            <w: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A7A8" w14:textId="2FAB96D1" w:rsidR="006808D9" w:rsidRPr="005602AA" w:rsidRDefault="000622B4" w:rsidP="00EA21D4">
            <w:pPr>
              <w:ind w:firstLine="178"/>
            </w:pPr>
            <w: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B624" w14:textId="6B137563" w:rsidR="006808D9" w:rsidRPr="005602AA" w:rsidRDefault="000622B4" w:rsidP="00EA21D4">
            <w:pPr>
              <w:ind w:firstLine="178"/>
            </w:pPr>
            <w: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6250" w14:textId="21BCC385" w:rsidR="006808D9" w:rsidRPr="005602AA" w:rsidRDefault="000622B4" w:rsidP="00EA21D4">
            <w:pPr>
              <w:ind w:firstLine="178"/>
            </w:pPr>
            <w:r>
              <w:t>1 200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46BBC" w14:textId="77777777" w:rsidR="006808D9" w:rsidRPr="005602AA" w:rsidRDefault="006808D9" w:rsidP="00EA21D4"/>
        </w:tc>
      </w:tr>
      <w:tr w:rsidR="006808D9" w:rsidRPr="005602AA" w14:paraId="787197AA" w14:textId="77777777" w:rsidTr="00EA21D4">
        <w:trPr>
          <w:trHeight w:val="61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32C9" w14:textId="77777777" w:rsidR="006808D9" w:rsidRPr="00CF2966" w:rsidRDefault="006808D9" w:rsidP="00EA21D4">
            <w:pPr>
              <w:spacing w:after="0"/>
              <w:ind w:right="0" w:firstLine="0"/>
              <w:rPr>
                <w:b/>
                <w:color w:val="000000"/>
              </w:rPr>
            </w:pPr>
            <w:r w:rsidRPr="00CF2966">
              <w:rPr>
                <w:b/>
                <w:color w:val="000000"/>
              </w:rPr>
              <w:t>6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4A1F" w14:textId="77777777" w:rsidR="006808D9" w:rsidRPr="00CF2966" w:rsidRDefault="006808D9" w:rsidP="00EA21D4">
            <w:pPr>
              <w:rPr>
                <w:b/>
              </w:rPr>
            </w:pPr>
            <w:r w:rsidRPr="00CF2966">
              <w:rPr>
                <w:b/>
              </w:rPr>
              <w:t>Задачи по развитию местных сообществ, городской и региональной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5FD4" w14:textId="3AFB41D5" w:rsidR="006808D9" w:rsidRPr="00CF2966" w:rsidRDefault="000622B4" w:rsidP="00EA21D4">
            <w:pPr>
              <w:ind w:firstLine="178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1651" w14:textId="6C00B20A" w:rsidR="006808D9" w:rsidRPr="00CF2966" w:rsidRDefault="000622B4" w:rsidP="00EA21D4">
            <w:pPr>
              <w:ind w:firstLine="178"/>
              <w:rPr>
                <w:b/>
              </w:rPr>
            </w:pPr>
            <w:r>
              <w:rPr>
                <w:b/>
              </w:rPr>
              <w:t>1 950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F427" w14:textId="40C3638C" w:rsidR="006808D9" w:rsidRPr="00CF2966" w:rsidRDefault="000622B4" w:rsidP="00EA21D4">
            <w:pPr>
              <w:ind w:firstLine="178"/>
              <w:rPr>
                <w:b/>
              </w:rPr>
            </w:pPr>
            <w:r>
              <w:rPr>
                <w:b/>
              </w:rPr>
              <w:t>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1DA9" w14:textId="3473ACE6" w:rsidR="006808D9" w:rsidRPr="00CF2966" w:rsidRDefault="000622B4" w:rsidP="00EA21D4">
            <w:pPr>
              <w:ind w:firstLine="178"/>
              <w:rPr>
                <w:b/>
              </w:rPr>
            </w:pPr>
            <w:r>
              <w:rPr>
                <w:b/>
              </w:rPr>
              <w:t>6 700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BDA8" w14:textId="77777777" w:rsidR="006808D9" w:rsidRPr="00CF2966" w:rsidRDefault="006808D9" w:rsidP="00EA21D4">
            <w:pPr>
              <w:rPr>
                <w:b/>
              </w:rPr>
            </w:pPr>
          </w:p>
        </w:tc>
      </w:tr>
      <w:tr w:rsidR="006808D9" w:rsidRPr="005602AA" w14:paraId="7D54571F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5975" w14:textId="77777777" w:rsidR="006808D9" w:rsidRPr="005602AA" w:rsidRDefault="006808D9" w:rsidP="00EA21D4">
            <w:r w:rsidRPr="005602AA"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AB5B" w14:textId="77777777" w:rsidR="006808D9" w:rsidRPr="005602AA" w:rsidRDefault="006808D9" w:rsidP="00EA21D4">
            <w:r w:rsidRPr="008639ED">
              <w:t>К6.1 Включение в просветительское движение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9155" w14:textId="0CC68E9F" w:rsidR="006808D9" w:rsidRPr="005602AA" w:rsidRDefault="000622B4" w:rsidP="00EA21D4">
            <w:pPr>
              <w:ind w:firstLine="178"/>
            </w:pPr>
            <w: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4A77" w14:textId="204093D8" w:rsidR="006808D9" w:rsidRPr="005602AA" w:rsidRDefault="006808D9" w:rsidP="000622B4">
            <w:pPr>
              <w:ind w:firstLine="178"/>
            </w:pPr>
            <w:r w:rsidRPr="005602AA">
              <w:t xml:space="preserve">1 </w:t>
            </w:r>
            <w:r w:rsidR="000622B4"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6FE1" w14:textId="6C82C2F1" w:rsidR="006808D9" w:rsidRPr="005602AA" w:rsidRDefault="006808D9" w:rsidP="000622B4">
            <w:pPr>
              <w:ind w:firstLine="178"/>
            </w:pPr>
            <w:r w:rsidRPr="005602AA">
              <w:t xml:space="preserve">1 </w:t>
            </w:r>
            <w:r w:rsidR="000622B4"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CA81" w14:textId="4B91E65D" w:rsidR="006808D9" w:rsidRPr="005602AA" w:rsidRDefault="000622B4" w:rsidP="00EA21D4">
            <w:pPr>
              <w:ind w:firstLine="178"/>
            </w:pPr>
            <w:r>
              <w:t>2 500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8072" w14:textId="77777777" w:rsidR="006808D9" w:rsidRPr="0035077D" w:rsidRDefault="006808D9" w:rsidP="00EA21D4">
            <w:r w:rsidRPr="0035077D">
              <w:t>Успех каждого ребенка</w:t>
            </w:r>
          </w:p>
        </w:tc>
      </w:tr>
      <w:tr w:rsidR="006808D9" w:rsidRPr="005602AA" w14:paraId="65C66945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4BEE" w14:textId="77777777" w:rsidR="006808D9" w:rsidRPr="005602AA" w:rsidRDefault="006808D9" w:rsidP="00EA21D4">
            <w:r w:rsidRPr="005602AA"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31E" w14:textId="77777777" w:rsidR="006808D9" w:rsidRPr="005602AA" w:rsidRDefault="006808D9" w:rsidP="00EA21D4">
            <w:r w:rsidRPr="008639ED">
              <w:t>К6.2 Создание системы привлечения студентов к научно-исследовательской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4E94" w14:textId="4BDEEE07" w:rsidR="006808D9" w:rsidRPr="005602AA" w:rsidRDefault="000622B4" w:rsidP="00EA21D4">
            <w:pPr>
              <w:ind w:firstLine="178"/>
            </w:pPr>
            <w: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64F3" w14:textId="30538E28" w:rsidR="006808D9" w:rsidRPr="005602AA" w:rsidRDefault="000622B4" w:rsidP="00EA21D4">
            <w:pPr>
              <w:ind w:firstLine="178"/>
            </w:pPr>
            <w: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884E" w14:textId="5824B679" w:rsidR="006808D9" w:rsidRPr="005602AA" w:rsidRDefault="000622B4" w:rsidP="00EA21D4">
            <w:pPr>
              <w:ind w:firstLine="178"/>
            </w:pPr>
            <w:r>
              <w:t>1 500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03DC" w14:textId="30824094" w:rsidR="006808D9" w:rsidRPr="005602AA" w:rsidRDefault="000622B4" w:rsidP="00EA21D4">
            <w:pPr>
              <w:ind w:firstLine="178"/>
            </w:pPr>
            <w:r>
              <w:t>2 000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DB93" w14:textId="77777777" w:rsidR="006808D9" w:rsidRPr="005602AA" w:rsidRDefault="006808D9" w:rsidP="00EA21D4"/>
        </w:tc>
      </w:tr>
      <w:tr w:rsidR="006808D9" w:rsidRPr="005602AA" w14:paraId="0C5A3039" w14:textId="77777777" w:rsidTr="00EA21D4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783A" w14:textId="77777777" w:rsidR="006808D9" w:rsidRPr="005602AA" w:rsidRDefault="006808D9" w:rsidP="00EA21D4">
            <w:r w:rsidRPr="005602AA"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FBB9" w14:textId="77777777" w:rsidR="006808D9" w:rsidRPr="005602AA" w:rsidRDefault="006808D9" w:rsidP="00EA21D4">
            <w:r w:rsidRPr="008639ED">
              <w:t>К6.3 Расширение форм позиционирования ВУЗа в рег</w:t>
            </w:r>
            <w:r w:rsidRPr="008639ED">
              <w:t>и</w:t>
            </w:r>
            <w:r w:rsidRPr="008639ED">
              <w:t>оне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B9F5" w14:textId="1F70E926" w:rsidR="006808D9" w:rsidRPr="005602AA" w:rsidRDefault="000622B4" w:rsidP="00EA21D4">
            <w:pPr>
              <w:ind w:firstLine="178"/>
            </w:pPr>
            <w: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A600" w14:textId="2AF695BF" w:rsidR="006808D9" w:rsidRPr="005602AA" w:rsidRDefault="000622B4" w:rsidP="00EA21D4">
            <w:pPr>
              <w:ind w:firstLine="178"/>
            </w:pPr>
            <w: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181C" w14:textId="16A3A215" w:rsidR="006808D9" w:rsidRPr="000622B4" w:rsidRDefault="000622B4" w:rsidP="00EA21D4">
            <w:pPr>
              <w:ind w:firstLine="178"/>
            </w:pPr>
            <w:r>
              <w:t>1 500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8FEF" w14:textId="711197F9" w:rsidR="006808D9" w:rsidRPr="000622B4" w:rsidRDefault="000622B4" w:rsidP="00EA21D4">
            <w:pPr>
              <w:ind w:firstLine="178"/>
            </w:pPr>
            <w:r>
              <w:t>2 200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B2A5" w14:textId="77777777" w:rsidR="006808D9" w:rsidRPr="005602AA" w:rsidRDefault="006808D9" w:rsidP="00EA21D4">
            <w:r w:rsidRPr="0035077D">
              <w:t>Социальная активность</w:t>
            </w:r>
          </w:p>
        </w:tc>
      </w:tr>
      <w:tr w:rsidR="006808D9" w:rsidRPr="000622B4" w14:paraId="4FC5E5CC" w14:textId="77777777" w:rsidTr="00EA21D4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AABC" w14:textId="77777777" w:rsidR="006808D9" w:rsidRPr="00CF2966" w:rsidRDefault="006808D9" w:rsidP="00EA21D4">
            <w:pPr>
              <w:rPr>
                <w:b/>
              </w:rPr>
            </w:pPr>
            <w:r w:rsidRPr="00CF2966">
              <w:rPr>
                <w:b/>
              </w:rPr>
              <w:t>7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8B2" w14:textId="77777777" w:rsidR="006808D9" w:rsidRPr="00CF2966" w:rsidRDefault="006808D9" w:rsidP="00EA21D4">
            <w:pPr>
              <w:rPr>
                <w:b/>
                <w:bCs/>
              </w:rPr>
            </w:pPr>
            <w:r w:rsidRPr="00CF2966">
              <w:rPr>
                <w:b/>
                <w:bCs/>
              </w:rPr>
              <w:t>Задачи по развитию кооперации с ведущими пре</w:t>
            </w:r>
            <w:r w:rsidRPr="00CF2966">
              <w:rPr>
                <w:b/>
                <w:bCs/>
              </w:rPr>
              <w:t>д</w:t>
            </w:r>
            <w:r w:rsidRPr="00CF2966">
              <w:rPr>
                <w:b/>
                <w:bCs/>
              </w:rPr>
              <w:t>приятиями и организациями региона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FBCF" w14:textId="44B76AA3" w:rsidR="006808D9" w:rsidRPr="00CF2966" w:rsidRDefault="000622B4" w:rsidP="00EA21D4">
            <w:pPr>
              <w:ind w:firstLine="178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F131" w14:textId="45460557" w:rsidR="006808D9" w:rsidRPr="000622B4" w:rsidRDefault="000622B4" w:rsidP="00EA21D4">
            <w:pPr>
              <w:ind w:firstLine="178"/>
              <w:rPr>
                <w:b/>
                <w:bCs/>
              </w:rPr>
            </w:pPr>
            <w:r>
              <w:rPr>
                <w:b/>
                <w:bCs/>
              </w:rPr>
              <w:t>1 050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B919" w14:textId="412B9AF8" w:rsidR="006808D9" w:rsidRPr="000622B4" w:rsidRDefault="006808D9" w:rsidP="00EA21D4">
            <w:pPr>
              <w:ind w:firstLine="178"/>
              <w:rPr>
                <w:b/>
                <w:bCs/>
              </w:rPr>
            </w:pPr>
            <w:r w:rsidRPr="00CF2966">
              <w:rPr>
                <w:b/>
                <w:bCs/>
                <w:lang w:val="en-US"/>
              </w:rPr>
              <w:t>2</w:t>
            </w:r>
            <w:r w:rsidRPr="00CF2966">
              <w:rPr>
                <w:b/>
                <w:bCs/>
              </w:rPr>
              <w:t xml:space="preserve"> </w:t>
            </w:r>
            <w:r w:rsidR="000622B4">
              <w:rPr>
                <w:b/>
                <w:bCs/>
              </w:rP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B4D2" w14:textId="43792FD2" w:rsidR="006808D9" w:rsidRPr="000622B4" w:rsidRDefault="000622B4" w:rsidP="00EA21D4">
            <w:pPr>
              <w:ind w:firstLine="178"/>
              <w:rPr>
                <w:b/>
                <w:bCs/>
              </w:rPr>
            </w:pPr>
            <w:r>
              <w:rPr>
                <w:b/>
                <w:bCs/>
              </w:rPr>
              <w:t>4 000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B3BC" w14:textId="77777777" w:rsidR="006808D9" w:rsidRPr="00CF2966" w:rsidRDefault="006808D9" w:rsidP="00EA21D4">
            <w:pPr>
              <w:rPr>
                <w:b/>
                <w:bCs/>
              </w:rPr>
            </w:pPr>
          </w:p>
        </w:tc>
      </w:tr>
      <w:tr w:rsidR="006808D9" w:rsidRPr="005602AA" w14:paraId="0C565715" w14:textId="77777777" w:rsidTr="00EA21D4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AD48" w14:textId="77777777" w:rsidR="006808D9" w:rsidRPr="005602AA" w:rsidRDefault="006808D9" w:rsidP="00EA21D4">
            <w:r w:rsidRPr="005602AA">
              <w:lastRenderedPageBreak/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8BC3" w14:textId="77777777" w:rsidR="006808D9" w:rsidRPr="005602AA" w:rsidRDefault="006808D9" w:rsidP="00EA21D4">
            <w:r w:rsidRPr="008639ED">
              <w:t>К7.1 Расширение взаимодействия с образовательными и научно-исследовательскими организациями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5AD5" w14:textId="4485B767" w:rsidR="006808D9" w:rsidRPr="000622B4" w:rsidRDefault="000622B4" w:rsidP="00EA21D4">
            <w:pPr>
              <w:ind w:firstLine="178"/>
            </w:pPr>
            <w: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708C" w14:textId="71F1602D" w:rsidR="006808D9" w:rsidRPr="000622B4" w:rsidRDefault="000622B4" w:rsidP="00EA21D4">
            <w:pPr>
              <w:ind w:firstLine="178"/>
            </w:pPr>
            <w: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9C88" w14:textId="6A5AF089" w:rsidR="006808D9" w:rsidRPr="000622B4" w:rsidRDefault="000622B4" w:rsidP="00EA21D4">
            <w:pPr>
              <w:ind w:firstLine="178"/>
            </w:pPr>
            <w: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AF93" w14:textId="7DB4933C" w:rsidR="006808D9" w:rsidRPr="000622B4" w:rsidRDefault="000622B4" w:rsidP="00EA21D4">
            <w:pPr>
              <w:ind w:firstLine="178"/>
            </w:pPr>
            <w:r>
              <w:t>2 700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6DA6" w14:textId="77777777" w:rsidR="006808D9" w:rsidRPr="005602AA" w:rsidRDefault="006808D9" w:rsidP="00EA21D4"/>
        </w:tc>
      </w:tr>
      <w:tr w:rsidR="006808D9" w:rsidRPr="005602AA" w14:paraId="74742A94" w14:textId="77777777" w:rsidTr="00EA21D4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6D49" w14:textId="77777777" w:rsidR="006808D9" w:rsidRPr="005602AA" w:rsidRDefault="006808D9" w:rsidP="00EA21D4">
            <w:r w:rsidRPr="005602AA">
              <w:t> 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6D40" w14:textId="77777777" w:rsidR="006808D9" w:rsidRPr="005602AA" w:rsidRDefault="006808D9" w:rsidP="00EA21D4">
            <w:r w:rsidRPr="008639ED">
              <w:t>К7.2 Расширение взаимодействия с коммерческими предприятиями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0105" w14:textId="41BEDA74" w:rsidR="006808D9" w:rsidRPr="005602AA" w:rsidRDefault="000622B4" w:rsidP="00EA21D4">
            <w:pPr>
              <w:ind w:firstLine="178"/>
            </w:pPr>
            <w: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15AC" w14:textId="1D28EA79" w:rsidR="006808D9" w:rsidRPr="005602AA" w:rsidRDefault="000622B4" w:rsidP="00EA21D4">
            <w:pPr>
              <w:ind w:firstLine="178"/>
            </w:pPr>
            <w: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673C" w14:textId="0B570646" w:rsidR="006808D9" w:rsidRPr="005602AA" w:rsidRDefault="000622B4" w:rsidP="00EA21D4">
            <w:pPr>
              <w:ind w:firstLine="178"/>
            </w:pPr>
            <w: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5D76" w14:textId="1B757999" w:rsidR="006808D9" w:rsidRPr="005602AA" w:rsidRDefault="000622B4" w:rsidP="00EA21D4">
            <w:pPr>
              <w:ind w:firstLine="178"/>
            </w:pPr>
            <w:r>
              <w:t>1 300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34AA9" w14:textId="77777777" w:rsidR="006808D9" w:rsidRPr="005602AA" w:rsidRDefault="006808D9" w:rsidP="00EA21D4"/>
        </w:tc>
      </w:tr>
    </w:tbl>
    <w:p w14:paraId="72BB73BB" w14:textId="77777777" w:rsidR="006808D9" w:rsidRDefault="006808D9" w:rsidP="00F7488D">
      <w:pPr>
        <w:spacing w:line="360" w:lineRule="auto"/>
        <w:ind w:right="0" w:firstLine="0"/>
        <w:sectPr w:rsidR="006808D9" w:rsidSect="004C369E">
          <w:pgSz w:w="16838" w:h="11906" w:orient="landscape"/>
          <w:pgMar w:top="1134" w:right="567" w:bottom="1134" w:left="1701" w:header="709" w:footer="652" w:gutter="0"/>
          <w:cols w:space="720"/>
          <w:docGrid w:linePitch="326"/>
        </w:sectPr>
      </w:pPr>
    </w:p>
    <w:p w14:paraId="497C498F" w14:textId="77777777" w:rsidR="009B6310" w:rsidRDefault="009B6310" w:rsidP="00F7488D">
      <w:pPr>
        <w:widowControl w:val="0"/>
        <w:spacing w:line="360" w:lineRule="auto"/>
        <w:ind w:right="0" w:firstLine="0"/>
      </w:pPr>
    </w:p>
    <w:p w14:paraId="401EBD6E" w14:textId="77777777" w:rsidR="009B6310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24" w:name="_Toc27352712"/>
      <w:r>
        <w:t xml:space="preserve">Детальный план-график внедрения программы развития в образовательной организации высшего образования </w:t>
      </w:r>
      <w:r w:rsidR="00EE661A">
        <w:t>Карачаево-Черкесской Республики</w:t>
      </w:r>
      <w:bookmarkEnd w:id="24"/>
    </w:p>
    <w:p w14:paraId="7655ED90" w14:textId="77777777" w:rsidR="007F06A6" w:rsidRDefault="007F06A6" w:rsidP="007F06A6">
      <w:pPr>
        <w:widowControl w:val="0"/>
        <w:spacing w:after="0" w:line="360" w:lineRule="auto"/>
        <w:ind w:left="1" w:right="0" w:firstLine="0"/>
      </w:pPr>
    </w:p>
    <w:p w14:paraId="5987ADE3" w14:textId="43C792DC" w:rsidR="009B6310" w:rsidRDefault="007F06A6" w:rsidP="007F06A6">
      <w:pPr>
        <w:widowControl w:val="0"/>
        <w:spacing w:after="0" w:line="360" w:lineRule="auto"/>
        <w:ind w:left="1" w:right="0" w:firstLine="0"/>
      </w:pPr>
      <w:r w:rsidRPr="007F06A6">
        <w:t xml:space="preserve">Таблица 7 – </w:t>
      </w:r>
      <w:r>
        <w:t>План-г</w:t>
      </w:r>
      <w:r w:rsidRPr="007F06A6">
        <w:t>рафик внедрения мероприятий программы развития</w:t>
      </w: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64"/>
        <w:gridCol w:w="1240"/>
        <w:gridCol w:w="1242"/>
        <w:gridCol w:w="1242"/>
        <w:gridCol w:w="1242"/>
      </w:tblGrid>
      <w:tr w:rsidR="008639ED" w14:paraId="0D6C9195" w14:textId="77777777" w:rsidTr="008639ED">
        <w:tc>
          <w:tcPr>
            <w:tcW w:w="2830" w:type="dxa"/>
            <w:vMerge w:val="restart"/>
          </w:tcPr>
          <w:p w14:paraId="2435995C" w14:textId="1CCE0176" w:rsidR="008639ED" w:rsidRPr="008639ED" w:rsidRDefault="008639ED" w:rsidP="007F06A6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Стратегические иници</w:t>
            </w:r>
            <w:r w:rsidRPr="008639ED">
              <w:rPr>
                <w:rFonts w:eastAsia="Calibri"/>
                <w:color w:val="000000"/>
              </w:rPr>
              <w:t>а</w:t>
            </w:r>
            <w:r w:rsidRPr="008639ED">
              <w:rPr>
                <w:rFonts w:eastAsia="Calibri"/>
                <w:color w:val="000000"/>
              </w:rPr>
              <w:t>т</w:t>
            </w:r>
            <w:r w:rsidRPr="008639ED">
              <w:rPr>
                <w:rFonts w:eastAsia="Calibri"/>
                <w:color w:val="000000"/>
              </w:rPr>
              <w:t>и</w:t>
            </w:r>
            <w:r w:rsidRPr="008639ED">
              <w:rPr>
                <w:rFonts w:eastAsia="Calibri"/>
                <w:color w:val="000000"/>
              </w:rPr>
              <w:t>вы/задачи/мероприятия</w:t>
            </w:r>
          </w:p>
        </w:tc>
        <w:tc>
          <w:tcPr>
            <w:tcW w:w="6764" w:type="dxa"/>
            <w:vMerge w:val="restart"/>
          </w:tcPr>
          <w:p w14:paraId="37491964" w14:textId="55126FF8" w:rsidR="008639ED" w:rsidRPr="008639ED" w:rsidRDefault="008639ED" w:rsidP="007F06A6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Показатель реализации (наименование и размерность)</w:t>
            </w:r>
          </w:p>
        </w:tc>
        <w:tc>
          <w:tcPr>
            <w:tcW w:w="4966" w:type="dxa"/>
            <w:gridSpan w:val="4"/>
          </w:tcPr>
          <w:p w14:paraId="7FC3965E" w14:textId="352D0D0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Значения показателей реализации</w:t>
            </w:r>
          </w:p>
        </w:tc>
      </w:tr>
      <w:tr w:rsidR="008639ED" w14:paraId="298880D1" w14:textId="77777777" w:rsidTr="001E3BF9">
        <w:tc>
          <w:tcPr>
            <w:tcW w:w="2830" w:type="dxa"/>
            <w:vMerge/>
          </w:tcPr>
          <w:p w14:paraId="1919B74E" w14:textId="77777777" w:rsidR="008639ED" w:rsidRPr="008639ED" w:rsidRDefault="008639ED" w:rsidP="007F06A6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  <w:vMerge/>
          </w:tcPr>
          <w:p w14:paraId="0A99EB54" w14:textId="77777777" w:rsidR="008639ED" w:rsidRPr="008639ED" w:rsidRDefault="008639ED" w:rsidP="007F06A6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1240" w:type="dxa"/>
          </w:tcPr>
          <w:p w14:paraId="4DE5ADA3" w14:textId="538F75DE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2019</w:t>
            </w:r>
          </w:p>
        </w:tc>
        <w:tc>
          <w:tcPr>
            <w:tcW w:w="1242" w:type="dxa"/>
          </w:tcPr>
          <w:p w14:paraId="7F4321EC" w14:textId="488AC83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2020</w:t>
            </w:r>
          </w:p>
        </w:tc>
        <w:tc>
          <w:tcPr>
            <w:tcW w:w="1242" w:type="dxa"/>
          </w:tcPr>
          <w:p w14:paraId="4D796786" w14:textId="1DBCE89E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2021</w:t>
            </w:r>
          </w:p>
        </w:tc>
        <w:tc>
          <w:tcPr>
            <w:tcW w:w="1242" w:type="dxa"/>
          </w:tcPr>
          <w:p w14:paraId="45856535" w14:textId="2D24D5F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2022</w:t>
            </w:r>
          </w:p>
        </w:tc>
      </w:tr>
      <w:tr w:rsidR="008639ED" w14:paraId="19D62550" w14:textId="77777777" w:rsidTr="001E3BF9">
        <w:tc>
          <w:tcPr>
            <w:tcW w:w="14560" w:type="dxa"/>
            <w:gridSpan w:val="6"/>
          </w:tcPr>
          <w:p w14:paraId="0193B011" w14:textId="62F4F498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 xml:space="preserve">1. </w:t>
            </w:r>
            <w:r w:rsidRPr="008639ED">
              <w:rPr>
                <w:rFonts w:eastAsia="Calibri"/>
                <w:color w:val="000000"/>
              </w:rPr>
              <w:t>Задачи по модернизации образовательной деятельности</w:t>
            </w:r>
          </w:p>
        </w:tc>
      </w:tr>
      <w:tr w:rsidR="008639ED" w14:paraId="1D5769D7" w14:textId="77777777" w:rsidTr="001E3BF9">
        <w:tc>
          <w:tcPr>
            <w:tcW w:w="2830" w:type="dxa"/>
            <w:vMerge w:val="restart"/>
          </w:tcPr>
          <w:p w14:paraId="47623D30" w14:textId="425E9E4D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К1.1 оптимизация пор</w:t>
            </w:r>
            <w:r w:rsidRPr="008639ED">
              <w:t>т</w:t>
            </w:r>
            <w:r w:rsidRPr="008639ED">
              <w:t>феля действующих обр</w:t>
            </w:r>
            <w:r w:rsidRPr="008639ED">
              <w:t>а</w:t>
            </w:r>
            <w:r w:rsidRPr="008639ED">
              <w:t>зовательных программ</w:t>
            </w:r>
          </w:p>
        </w:tc>
        <w:tc>
          <w:tcPr>
            <w:tcW w:w="6764" w:type="dxa"/>
          </w:tcPr>
          <w:p w14:paraId="1ED23896" w14:textId="503A9BA9" w:rsidR="008639ED" w:rsidRPr="008639ED" w:rsidRDefault="00BE0723" w:rsidP="00BE0723">
            <w:pPr>
              <w:widowControl w:val="0"/>
              <w:spacing w:after="0" w:line="360" w:lineRule="auto"/>
              <w:ind w:right="0" w:firstLine="0"/>
            </w:pPr>
            <w:r>
              <w:rPr>
                <w:rFonts w:eastAsia="Calibri"/>
                <w:color w:val="000000"/>
              </w:rPr>
              <w:t xml:space="preserve">Количество </w:t>
            </w:r>
            <w:r w:rsidR="008639ED" w:rsidRPr="008639ED">
              <w:rPr>
                <w:rFonts w:eastAsia="Calibri"/>
                <w:color w:val="000000"/>
              </w:rPr>
              <w:t xml:space="preserve">основных образовательных программ высшего </w:t>
            </w:r>
            <w:r w:rsidR="008639ED" w:rsidRPr="001443CC">
              <w:rPr>
                <w:rFonts w:eastAsia="Calibri"/>
                <w:color w:val="FF0000"/>
              </w:rPr>
              <w:t xml:space="preserve"> </w:t>
            </w:r>
            <w:r w:rsidR="008639ED" w:rsidRPr="008639ED">
              <w:rPr>
                <w:rFonts w:eastAsia="Calibri"/>
                <w:color w:val="000000"/>
              </w:rPr>
              <w:t>образования, реализуемых академией, (</w:t>
            </w:r>
            <w:proofErr w:type="spellStart"/>
            <w:proofErr w:type="gramStart"/>
            <w:r w:rsidR="008639ED" w:rsidRPr="008639ED">
              <w:rPr>
                <w:rFonts w:eastAsia="Calibri"/>
                <w:color w:val="000000"/>
              </w:rPr>
              <w:t>ед</w:t>
            </w:r>
            <w:proofErr w:type="spellEnd"/>
            <w:proofErr w:type="gramEnd"/>
            <w:r w:rsidR="008639ED"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01D1A212" w14:textId="28A865CF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40</w:t>
            </w:r>
          </w:p>
        </w:tc>
        <w:tc>
          <w:tcPr>
            <w:tcW w:w="1242" w:type="dxa"/>
          </w:tcPr>
          <w:p w14:paraId="62433C44" w14:textId="0866E04C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40</w:t>
            </w:r>
          </w:p>
        </w:tc>
        <w:tc>
          <w:tcPr>
            <w:tcW w:w="1242" w:type="dxa"/>
          </w:tcPr>
          <w:p w14:paraId="486BF198" w14:textId="61C0CBD7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40</w:t>
            </w:r>
          </w:p>
        </w:tc>
        <w:tc>
          <w:tcPr>
            <w:tcW w:w="1242" w:type="dxa"/>
          </w:tcPr>
          <w:p w14:paraId="70202C7B" w14:textId="091F5DB9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40</w:t>
            </w:r>
          </w:p>
        </w:tc>
      </w:tr>
      <w:tr w:rsidR="008639ED" w14:paraId="4531CAA0" w14:textId="77777777" w:rsidTr="001E3BF9">
        <w:tc>
          <w:tcPr>
            <w:tcW w:w="2830" w:type="dxa"/>
            <w:vMerge/>
          </w:tcPr>
          <w:p w14:paraId="55238F24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503731B1" w14:textId="4FD4408B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Количество образовательных программ, модифицированных совместно с предприятиями ведущими экономическую де</w:t>
            </w:r>
            <w:r w:rsidRPr="008639ED">
              <w:rPr>
                <w:rFonts w:eastAsia="Calibri"/>
                <w:color w:val="000000"/>
              </w:rPr>
              <w:t>я</w:t>
            </w:r>
            <w:r w:rsidRPr="008639ED">
              <w:rPr>
                <w:rFonts w:eastAsia="Calibri"/>
                <w:color w:val="000000"/>
              </w:rPr>
              <w:t>тельность в соответствующих направлениях,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707A366E" w14:textId="3CB066F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1B86FFB7" w14:textId="566AA8F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250CDCBC" w14:textId="54E0A4AE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797CD62F" w14:textId="491A93B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</w:tr>
      <w:tr w:rsidR="008639ED" w14:paraId="141E3387" w14:textId="77777777" w:rsidTr="001E3BF9">
        <w:tc>
          <w:tcPr>
            <w:tcW w:w="2830" w:type="dxa"/>
            <w:vMerge/>
          </w:tcPr>
          <w:p w14:paraId="07642A10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28AE5A8A" w14:textId="4B873DEC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Количество модернизированных на основе карты НТИ уче</w:t>
            </w:r>
            <w:r w:rsidRPr="008639ED">
              <w:rPr>
                <w:rFonts w:eastAsia="Calibri"/>
                <w:color w:val="000000"/>
              </w:rPr>
              <w:t>б</w:t>
            </w:r>
            <w:r w:rsidRPr="008639ED">
              <w:rPr>
                <w:rFonts w:eastAsia="Calibri"/>
                <w:color w:val="000000"/>
              </w:rPr>
              <w:t>ных программ</w:t>
            </w:r>
          </w:p>
        </w:tc>
        <w:tc>
          <w:tcPr>
            <w:tcW w:w="1240" w:type="dxa"/>
          </w:tcPr>
          <w:p w14:paraId="43D438D9" w14:textId="1E5F6106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3F95B912" w14:textId="4C19F84C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DE9B204" w14:textId="1B5762A3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395F326C" w14:textId="026FD7B1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</w:tr>
      <w:tr w:rsidR="008639ED" w14:paraId="68D42A20" w14:textId="77777777" w:rsidTr="001E3BF9">
        <w:tc>
          <w:tcPr>
            <w:tcW w:w="2830" w:type="dxa"/>
            <w:vMerge w:val="restart"/>
          </w:tcPr>
          <w:p w14:paraId="3D841A06" w14:textId="149947C8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К1.2 широкое взаим</w:t>
            </w:r>
            <w:r w:rsidRPr="008639ED">
              <w:t>о</w:t>
            </w:r>
            <w:r w:rsidRPr="008639ED">
              <w:t xml:space="preserve">действие со </w:t>
            </w:r>
            <w:proofErr w:type="spellStart"/>
            <w:r w:rsidRPr="008639ED">
              <w:t>стейкхолд</w:t>
            </w:r>
            <w:r w:rsidRPr="008639ED">
              <w:t>е</w:t>
            </w:r>
            <w:r w:rsidRPr="008639ED">
              <w:t>рами</w:t>
            </w:r>
            <w:proofErr w:type="spellEnd"/>
          </w:p>
        </w:tc>
        <w:tc>
          <w:tcPr>
            <w:tcW w:w="6764" w:type="dxa"/>
          </w:tcPr>
          <w:p w14:paraId="0FE72582" w14:textId="3A8904E0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Количество реализуемых программ дополнительного профе</w:t>
            </w:r>
            <w:r w:rsidRPr="008639ED">
              <w:rPr>
                <w:rFonts w:eastAsia="Calibri"/>
                <w:color w:val="000000"/>
              </w:rPr>
              <w:t>с</w:t>
            </w:r>
            <w:r w:rsidRPr="008639ED">
              <w:rPr>
                <w:rFonts w:eastAsia="Calibri"/>
                <w:color w:val="000000"/>
              </w:rPr>
              <w:t>сионального образования и переподготовки, (</w:t>
            </w:r>
            <w:proofErr w:type="spellStart"/>
            <w:r w:rsidRPr="008639ED">
              <w:rPr>
                <w:rFonts w:eastAsia="Calibri"/>
                <w:color w:val="000000"/>
              </w:rPr>
              <w:t>шт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3196B116" w14:textId="2976B084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19</w:t>
            </w:r>
          </w:p>
        </w:tc>
        <w:tc>
          <w:tcPr>
            <w:tcW w:w="1242" w:type="dxa"/>
          </w:tcPr>
          <w:p w14:paraId="7D14700E" w14:textId="495E8FB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19</w:t>
            </w:r>
          </w:p>
        </w:tc>
        <w:tc>
          <w:tcPr>
            <w:tcW w:w="1242" w:type="dxa"/>
          </w:tcPr>
          <w:p w14:paraId="141BCBD7" w14:textId="4BBB6E0A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21</w:t>
            </w:r>
          </w:p>
        </w:tc>
        <w:tc>
          <w:tcPr>
            <w:tcW w:w="1242" w:type="dxa"/>
          </w:tcPr>
          <w:p w14:paraId="0967A93C" w14:textId="70794F5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21</w:t>
            </w:r>
          </w:p>
        </w:tc>
      </w:tr>
      <w:tr w:rsidR="008639ED" w14:paraId="46298FEE" w14:textId="77777777" w:rsidTr="001E3BF9">
        <w:tc>
          <w:tcPr>
            <w:tcW w:w="2830" w:type="dxa"/>
            <w:vMerge/>
          </w:tcPr>
          <w:p w14:paraId="02F716A0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5C2BB052" w14:textId="7D1F6C16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Количество человек, принятых на программы дополнительного профессионального образования и переподготовки в текущий период,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13181C7A" w14:textId="015A0667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430</w:t>
            </w:r>
          </w:p>
        </w:tc>
        <w:tc>
          <w:tcPr>
            <w:tcW w:w="1242" w:type="dxa"/>
          </w:tcPr>
          <w:p w14:paraId="1F0920E8" w14:textId="75B44B3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450</w:t>
            </w:r>
          </w:p>
        </w:tc>
        <w:tc>
          <w:tcPr>
            <w:tcW w:w="1242" w:type="dxa"/>
          </w:tcPr>
          <w:p w14:paraId="3C401AAE" w14:textId="20B5BCB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470</w:t>
            </w:r>
          </w:p>
        </w:tc>
        <w:tc>
          <w:tcPr>
            <w:tcW w:w="1242" w:type="dxa"/>
          </w:tcPr>
          <w:p w14:paraId="024C5A1C" w14:textId="7714BD8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470</w:t>
            </w:r>
          </w:p>
        </w:tc>
      </w:tr>
      <w:tr w:rsidR="008639ED" w14:paraId="685775F6" w14:textId="77777777" w:rsidTr="001E3BF9">
        <w:tc>
          <w:tcPr>
            <w:tcW w:w="2830" w:type="dxa"/>
            <w:vMerge/>
          </w:tcPr>
          <w:p w14:paraId="2B837E81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6E98E065" w14:textId="59393010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Доход от проведения программ дополнительного професси</w:t>
            </w:r>
            <w:r w:rsidRPr="008639ED">
              <w:rPr>
                <w:rFonts w:eastAsia="Calibri"/>
                <w:color w:val="000000"/>
              </w:rPr>
              <w:t>о</w:t>
            </w:r>
            <w:r w:rsidRPr="008639ED">
              <w:rPr>
                <w:rFonts w:eastAsia="Calibri"/>
                <w:color w:val="000000"/>
              </w:rPr>
              <w:lastRenderedPageBreak/>
              <w:t>нального образования и программ переподготовки в текущий период, (млн).</w:t>
            </w:r>
          </w:p>
        </w:tc>
        <w:tc>
          <w:tcPr>
            <w:tcW w:w="1240" w:type="dxa"/>
          </w:tcPr>
          <w:p w14:paraId="79E5721B" w14:textId="722B697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lastRenderedPageBreak/>
              <w:t>5</w:t>
            </w:r>
          </w:p>
        </w:tc>
        <w:tc>
          <w:tcPr>
            <w:tcW w:w="1242" w:type="dxa"/>
          </w:tcPr>
          <w:p w14:paraId="725779E8" w14:textId="0679974E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8</w:t>
            </w:r>
          </w:p>
        </w:tc>
        <w:tc>
          <w:tcPr>
            <w:tcW w:w="1242" w:type="dxa"/>
          </w:tcPr>
          <w:p w14:paraId="20EC9C1D" w14:textId="01AE5119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9</w:t>
            </w:r>
          </w:p>
        </w:tc>
        <w:tc>
          <w:tcPr>
            <w:tcW w:w="1242" w:type="dxa"/>
          </w:tcPr>
          <w:p w14:paraId="302DCE7E" w14:textId="1769E3AE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9</w:t>
            </w:r>
          </w:p>
        </w:tc>
      </w:tr>
      <w:tr w:rsidR="008639ED" w14:paraId="770A5458" w14:textId="77777777" w:rsidTr="001E3BF9">
        <w:tc>
          <w:tcPr>
            <w:tcW w:w="2830" w:type="dxa"/>
            <w:vMerge/>
          </w:tcPr>
          <w:p w14:paraId="7FDFBC60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454AB838" w14:textId="6D312084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Количество заключённых договоров, в рамках которых прои</w:t>
            </w:r>
            <w:r w:rsidRPr="008639ED">
              <w:rPr>
                <w:rFonts w:eastAsia="Calibri"/>
                <w:color w:val="000000"/>
              </w:rPr>
              <w:t>с</w:t>
            </w:r>
            <w:r w:rsidRPr="008639ED">
              <w:rPr>
                <w:rFonts w:eastAsia="Calibri"/>
                <w:color w:val="000000"/>
              </w:rPr>
              <w:t>ходит разработка и реализация учебных программ,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5E8A143C" w14:textId="7AFEFC5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0</w:t>
            </w:r>
          </w:p>
        </w:tc>
        <w:tc>
          <w:tcPr>
            <w:tcW w:w="1242" w:type="dxa"/>
          </w:tcPr>
          <w:p w14:paraId="72371E1B" w14:textId="2F7EBE7A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2</w:t>
            </w:r>
          </w:p>
        </w:tc>
        <w:tc>
          <w:tcPr>
            <w:tcW w:w="1242" w:type="dxa"/>
          </w:tcPr>
          <w:p w14:paraId="478AE99E" w14:textId="55E7210A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2</w:t>
            </w:r>
          </w:p>
        </w:tc>
        <w:tc>
          <w:tcPr>
            <w:tcW w:w="1242" w:type="dxa"/>
          </w:tcPr>
          <w:p w14:paraId="37313D52" w14:textId="5E588903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3</w:t>
            </w:r>
          </w:p>
        </w:tc>
      </w:tr>
      <w:tr w:rsidR="008639ED" w14:paraId="726F9BC5" w14:textId="77777777" w:rsidTr="001E3BF9">
        <w:tc>
          <w:tcPr>
            <w:tcW w:w="2830" w:type="dxa"/>
            <w:vMerge w:val="restart"/>
          </w:tcPr>
          <w:p w14:paraId="2E610AD5" w14:textId="50DC631B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К1.3 содействие пов</w:t>
            </w:r>
            <w:r w:rsidRPr="008639ED">
              <w:t>ы</w:t>
            </w:r>
            <w:r w:rsidRPr="008639ED">
              <w:t>шению качества школ</w:t>
            </w:r>
            <w:r w:rsidRPr="008639ED">
              <w:t>ь</w:t>
            </w:r>
            <w:r w:rsidRPr="008639ED">
              <w:t>ного образования в рег</w:t>
            </w:r>
            <w:r w:rsidRPr="008639ED">
              <w:t>и</w:t>
            </w:r>
            <w:r w:rsidRPr="008639ED">
              <w:t>оне, работа со школьн</w:t>
            </w:r>
            <w:r w:rsidRPr="008639ED">
              <w:t>и</w:t>
            </w:r>
            <w:r w:rsidRPr="008639ED">
              <w:t>ками и студентами с ц</w:t>
            </w:r>
            <w:r w:rsidRPr="008639ED">
              <w:t>е</w:t>
            </w:r>
            <w:r w:rsidRPr="008639ED">
              <w:t>лью проведения проф</w:t>
            </w:r>
            <w:r w:rsidRPr="008639ED">
              <w:t>о</w:t>
            </w:r>
            <w:r w:rsidRPr="008639ED">
              <w:t>риентации и выявления талантливой молодежи</w:t>
            </w:r>
          </w:p>
        </w:tc>
        <w:tc>
          <w:tcPr>
            <w:tcW w:w="6764" w:type="dxa"/>
          </w:tcPr>
          <w:p w14:paraId="5BE954DC" w14:textId="607C21C0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 xml:space="preserve">Проведения </w:t>
            </w:r>
            <w:proofErr w:type="spellStart"/>
            <w:r w:rsidRPr="008639ED">
              <w:rPr>
                <w:rFonts w:eastAsia="Calibri"/>
                <w:color w:val="000000"/>
              </w:rPr>
              <w:t>профориентационных</w:t>
            </w:r>
            <w:proofErr w:type="spellEnd"/>
            <w:r w:rsidRPr="008639ED">
              <w:rPr>
                <w:rFonts w:eastAsia="Calibri"/>
                <w:color w:val="000000"/>
              </w:rPr>
              <w:t xml:space="preserve"> мероприятий и конкурсов, ориентированных на школьников,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216960B4" w14:textId="08B58258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9</w:t>
            </w:r>
          </w:p>
        </w:tc>
        <w:tc>
          <w:tcPr>
            <w:tcW w:w="1242" w:type="dxa"/>
          </w:tcPr>
          <w:p w14:paraId="62AF98A1" w14:textId="36561368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12</w:t>
            </w:r>
          </w:p>
        </w:tc>
        <w:tc>
          <w:tcPr>
            <w:tcW w:w="1242" w:type="dxa"/>
          </w:tcPr>
          <w:p w14:paraId="057F3E05" w14:textId="1F33416B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25</w:t>
            </w:r>
          </w:p>
        </w:tc>
        <w:tc>
          <w:tcPr>
            <w:tcW w:w="1242" w:type="dxa"/>
          </w:tcPr>
          <w:p w14:paraId="7D7AFE02" w14:textId="0C616809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25</w:t>
            </w:r>
          </w:p>
        </w:tc>
      </w:tr>
      <w:tr w:rsidR="008639ED" w14:paraId="3D8D5506" w14:textId="77777777" w:rsidTr="001E3BF9">
        <w:tc>
          <w:tcPr>
            <w:tcW w:w="2830" w:type="dxa"/>
            <w:vMerge/>
          </w:tcPr>
          <w:p w14:paraId="64590617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464B9671" w14:textId="178F86E9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Количество олимпиад Р</w:t>
            </w:r>
            <w:r w:rsidRPr="008639ED">
              <w:rPr>
                <w:rFonts w:eastAsia="Calibri"/>
              </w:rPr>
              <w:t>СО</w:t>
            </w:r>
            <w:r w:rsidRPr="008639ED">
              <w:rPr>
                <w:rFonts w:eastAsia="Calibri"/>
                <w:color w:val="000000"/>
              </w:rPr>
              <w:t>Ш, проведённых в академии и при её участии в субъекте федерации,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5CD75114" w14:textId="17C8CD38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4B4E58E9" w14:textId="0D75A1FB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5</w:t>
            </w:r>
          </w:p>
        </w:tc>
        <w:tc>
          <w:tcPr>
            <w:tcW w:w="1242" w:type="dxa"/>
          </w:tcPr>
          <w:p w14:paraId="17B5CB06" w14:textId="74D3DC58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  <w:lang w:val="en-US"/>
              </w:rPr>
              <w:t>8</w:t>
            </w:r>
          </w:p>
        </w:tc>
        <w:tc>
          <w:tcPr>
            <w:tcW w:w="1242" w:type="dxa"/>
          </w:tcPr>
          <w:p w14:paraId="343A59A1" w14:textId="7EB904B7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  <w:lang w:val="en-US"/>
              </w:rPr>
              <w:t>13</w:t>
            </w:r>
          </w:p>
        </w:tc>
      </w:tr>
      <w:tr w:rsidR="008639ED" w14:paraId="52E2DCC4" w14:textId="77777777" w:rsidTr="001E3BF9">
        <w:tc>
          <w:tcPr>
            <w:tcW w:w="2830" w:type="dxa"/>
            <w:vMerge/>
          </w:tcPr>
          <w:p w14:paraId="612BB018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640F6F12" w14:textId="3C35B66E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t>Количество школьников, участвовавших в олимпиадах, (</w:t>
            </w:r>
            <w:proofErr w:type="spellStart"/>
            <w:r w:rsidRPr="008639ED">
              <w:t>шт</w:t>
            </w:r>
            <w:proofErr w:type="spellEnd"/>
            <w:r w:rsidRPr="008639ED">
              <w:t>).</w:t>
            </w:r>
          </w:p>
        </w:tc>
        <w:tc>
          <w:tcPr>
            <w:tcW w:w="1240" w:type="dxa"/>
          </w:tcPr>
          <w:p w14:paraId="3F24E406" w14:textId="34F2BE7A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054C95E5" w14:textId="5F822FA7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120</w:t>
            </w:r>
          </w:p>
        </w:tc>
        <w:tc>
          <w:tcPr>
            <w:tcW w:w="1242" w:type="dxa"/>
          </w:tcPr>
          <w:p w14:paraId="661F3241" w14:textId="206AF1A3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42" w:type="dxa"/>
          </w:tcPr>
          <w:p w14:paraId="55D7CD11" w14:textId="41C4B72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300</w:t>
            </w:r>
          </w:p>
        </w:tc>
      </w:tr>
      <w:tr w:rsidR="008639ED" w14:paraId="0B69CEF6" w14:textId="77777777" w:rsidTr="001E3BF9">
        <w:tc>
          <w:tcPr>
            <w:tcW w:w="2830" w:type="dxa"/>
            <w:vMerge w:val="restart"/>
          </w:tcPr>
          <w:p w14:paraId="3EB7B6F3" w14:textId="0F127A06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К1.4 формирование и</w:t>
            </w:r>
            <w:r w:rsidRPr="008639ED">
              <w:t>н</w:t>
            </w:r>
            <w:r w:rsidRPr="008639ED">
              <w:t>формационно-образовательного порт</w:t>
            </w:r>
            <w:r w:rsidRPr="008639ED">
              <w:t>а</w:t>
            </w:r>
            <w:r w:rsidRPr="008639ED">
              <w:t>ла</w:t>
            </w:r>
          </w:p>
        </w:tc>
        <w:tc>
          <w:tcPr>
            <w:tcW w:w="6764" w:type="dxa"/>
          </w:tcPr>
          <w:p w14:paraId="28F24EC9" w14:textId="47789C98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Количество открытых дистанционных курсов, реализуемых академией,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72C54BEF" w14:textId="35DE36E3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15FF04A4" w14:textId="28EC830D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7361C1F2" w14:textId="146C425F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085A4DDD" w14:textId="183AF647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</w:tr>
      <w:tr w:rsidR="00185209" w14:paraId="354C2C1B" w14:textId="77777777" w:rsidTr="001E3BF9">
        <w:tc>
          <w:tcPr>
            <w:tcW w:w="2830" w:type="dxa"/>
            <w:vMerge/>
          </w:tcPr>
          <w:p w14:paraId="2D9E68DA" w14:textId="77777777" w:rsidR="00185209" w:rsidRPr="008639ED" w:rsidRDefault="00185209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31292F97" w14:textId="058540C0" w:rsidR="00185209" w:rsidRPr="008639ED" w:rsidRDefault="00C058E4" w:rsidP="008639ED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Создание информационно-образовательного</w:t>
            </w:r>
            <w:r w:rsidRPr="00C058E4">
              <w:rPr>
                <w:rFonts w:eastAsia="Calibri"/>
                <w:color w:val="000000"/>
              </w:rPr>
              <w:t xml:space="preserve"> портал</w:t>
            </w:r>
            <w:r>
              <w:rPr>
                <w:rFonts w:eastAsia="Calibri"/>
                <w:color w:val="000000"/>
              </w:rPr>
              <w:t xml:space="preserve">а, </w:t>
            </w:r>
            <w:r w:rsidRPr="008639ED">
              <w:rPr>
                <w:rFonts w:eastAsia="Calibri"/>
                <w:color w:val="000000"/>
              </w:rPr>
              <w:t>(да/нет).</w:t>
            </w:r>
          </w:p>
        </w:tc>
        <w:tc>
          <w:tcPr>
            <w:tcW w:w="1240" w:type="dxa"/>
          </w:tcPr>
          <w:p w14:paraId="141376C5" w14:textId="44FDDE31" w:rsidR="00185209" w:rsidRPr="008639ED" w:rsidRDefault="00C058E4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242" w:type="dxa"/>
          </w:tcPr>
          <w:p w14:paraId="49C01EE9" w14:textId="2E493429" w:rsidR="00185209" w:rsidRPr="008639ED" w:rsidRDefault="00C058E4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242" w:type="dxa"/>
          </w:tcPr>
          <w:p w14:paraId="6A6EA516" w14:textId="6CBA7193" w:rsidR="00185209" w:rsidRPr="008639ED" w:rsidRDefault="00C058E4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да</w:t>
            </w:r>
          </w:p>
        </w:tc>
        <w:tc>
          <w:tcPr>
            <w:tcW w:w="1242" w:type="dxa"/>
          </w:tcPr>
          <w:p w14:paraId="31C03208" w14:textId="70C5E590" w:rsidR="00185209" w:rsidRPr="008639ED" w:rsidRDefault="00C058E4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да</w:t>
            </w:r>
          </w:p>
        </w:tc>
      </w:tr>
      <w:tr w:rsidR="008639ED" w14:paraId="1DB2DB6E" w14:textId="77777777" w:rsidTr="001E3BF9">
        <w:tc>
          <w:tcPr>
            <w:tcW w:w="2830" w:type="dxa"/>
            <w:vMerge/>
          </w:tcPr>
          <w:p w14:paraId="5B70A5AA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0B90432D" w14:textId="356D90D6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Доля ОПОП, реализуемых с использованием дистанционных технологий, (%).</w:t>
            </w:r>
          </w:p>
        </w:tc>
        <w:tc>
          <w:tcPr>
            <w:tcW w:w="1240" w:type="dxa"/>
          </w:tcPr>
          <w:p w14:paraId="386DD5B6" w14:textId="599C684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8AC8214" w14:textId="0A628EFC" w:rsidR="008639ED" w:rsidRPr="008639ED" w:rsidRDefault="00BE0723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BE0723">
              <w:rPr>
                <w:rFonts w:eastAsia="Calibri"/>
              </w:rPr>
              <w:t>5</w:t>
            </w:r>
          </w:p>
        </w:tc>
        <w:tc>
          <w:tcPr>
            <w:tcW w:w="1242" w:type="dxa"/>
          </w:tcPr>
          <w:p w14:paraId="3D0726BD" w14:textId="52BE920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10</w:t>
            </w:r>
          </w:p>
        </w:tc>
        <w:tc>
          <w:tcPr>
            <w:tcW w:w="1242" w:type="dxa"/>
          </w:tcPr>
          <w:p w14:paraId="5665E299" w14:textId="73F49B69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15</w:t>
            </w:r>
          </w:p>
        </w:tc>
      </w:tr>
      <w:tr w:rsidR="008639ED" w14:paraId="7DC18755" w14:textId="77777777" w:rsidTr="001E3BF9">
        <w:tc>
          <w:tcPr>
            <w:tcW w:w="2830" w:type="dxa"/>
          </w:tcPr>
          <w:p w14:paraId="7B104BB5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К1.5 построение образ</w:t>
            </w:r>
            <w:r w:rsidRPr="008639ED">
              <w:t>о</w:t>
            </w:r>
            <w:r w:rsidRPr="008639ED">
              <w:t>вательных вертикалей</w:t>
            </w:r>
          </w:p>
          <w:p w14:paraId="75356544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1C7AE0DC" w14:textId="5CD96170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  <w:r w:rsidRPr="008639ED">
              <w:rPr>
                <w:rFonts w:eastAsia="Calibri"/>
                <w:color w:val="000000"/>
              </w:rPr>
              <w:t>Доля студентов очной формы обучения по программам маг</w:t>
            </w:r>
            <w:r w:rsidRPr="008639ED">
              <w:rPr>
                <w:rFonts w:eastAsia="Calibri"/>
                <w:color w:val="000000"/>
              </w:rPr>
              <w:t>и</w:t>
            </w:r>
            <w:r w:rsidRPr="008639ED">
              <w:rPr>
                <w:rFonts w:eastAsia="Calibri"/>
                <w:color w:val="000000"/>
              </w:rPr>
              <w:t>стратуры и аспирантуры по отношению к общему количеству студентов очной формы обучения, (%).</w:t>
            </w:r>
          </w:p>
        </w:tc>
        <w:tc>
          <w:tcPr>
            <w:tcW w:w="1240" w:type="dxa"/>
          </w:tcPr>
          <w:p w14:paraId="311114D7" w14:textId="3376DC9E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3,5</w:t>
            </w:r>
          </w:p>
        </w:tc>
        <w:tc>
          <w:tcPr>
            <w:tcW w:w="1242" w:type="dxa"/>
          </w:tcPr>
          <w:p w14:paraId="7759496E" w14:textId="107DEE5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5</w:t>
            </w:r>
          </w:p>
        </w:tc>
        <w:tc>
          <w:tcPr>
            <w:tcW w:w="1242" w:type="dxa"/>
          </w:tcPr>
          <w:p w14:paraId="3762EC2F" w14:textId="6333D676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8</w:t>
            </w:r>
          </w:p>
        </w:tc>
        <w:tc>
          <w:tcPr>
            <w:tcW w:w="1242" w:type="dxa"/>
          </w:tcPr>
          <w:p w14:paraId="690B9E37" w14:textId="451F1DC5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t>8</w:t>
            </w:r>
          </w:p>
        </w:tc>
      </w:tr>
      <w:tr w:rsidR="008639ED" w14:paraId="3BF23D30" w14:textId="77777777" w:rsidTr="001E3BF9">
        <w:tc>
          <w:tcPr>
            <w:tcW w:w="14560" w:type="dxa"/>
            <w:gridSpan w:val="6"/>
          </w:tcPr>
          <w:p w14:paraId="7633CAA6" w14:textId="5A276AC0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 xml:space="preserve">2. </w:t>
            </w:r>
            <w:r w:rsidRPr="001E3BF9">
              <w:rPr>
                <w:rFonts w:eastAsia="Calibri"/>
                <w:color w:val="000000"/>
              </w:rPr>
              <w:t>Задачи по модернизации научно-исследовательской и инновационной деятельности</w:t>
            </w:r>
          </w:p>
        </w:tc>
      </w:tr>
      <w:tr w:rsidR="008639ED" w14:paraId="2C339CE6" w14:textId="77777777" w:rsidTr="001E3BF9">
        <w:tc>
          <w:tcPr>
            <w:tcW w:w="2830" w:type="dxa"/>
            <w:vMerge w:val="restart"/>
          </w:tcPr>
          <w:p w14:paraId="6BC43C27" w14:textId="23F690E1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 xml:space="preserve">К2.1 стимулирование </w:t>
            </w:r>
            <w:r w:rsidRPr="008639ED">
              <w:lastRenderedPageBreak/>
              <w:t>научной и публикацио</w:t>
            </w:r>
            <w:r w:rsidRPr="008639ED">
              <w:t>н</w:t>
            </w:r>
            <w:r w:rsidRPr="008639ED">
              <w:t>ной активности</w:t>
            </w:r>
          </w:p>
        </w:tc>
        <w:tc>
          <w:tcPr>
            <w:tcW w:w="6764" w:type="dxa"/>
          </w:tcPr>
          <w:p w14:paraId="624483B3" w14:textId="56085712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lastRenderedPageBreak/>
              <w:t xml:space="preserve">Количество мероприятий, в которых сотрудники академии </w:t>
            </w:r>
            <w:r w:rsidRPr="008639ED">
              <w:rPr>
                <w:rFonts w:eastAsia="Calibri"/>
                <w:color w:val="000000"/>
              </w:rPr>
              <w:lastRenderedPageBreak/>
              <w:t>приняли участие в качестве докладчиков,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797D5AA4" w14:textId="06B07F67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lastRenderedPageBreak/>
              <w:t>7</w:t>
            </w:r>
          </w:p>
        </w:tc>
        <w:tc>
          <w:tcPr>
            <w:tcW w:w="1242" w:type="dxa"/>
          </w:tcPr>
          <w:p w14:paraId="590B4601" w14:textId="3C144A3D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10</w:t>
            </w:r>
          </w:p>
        </w:tc>
        <w:tc>
          <w:tcPr>
            <w:tcW w:w="1242" w:type="dxa"/>
          </w:tcPr>
          <w:p w14:paraId="20897B18" w14:textId="7170EC5C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15</w:t>
            </w:r>
          </w:p>
        </w:tc>
        <w:tc>
          <w:tcPr>
            <w:tcW w:w="1242" w:type="dxa"/>
          </w:tcPr>
          <w:p w14:paraId="5543FC51" w14:textId="14287C56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15</w:t>
            </w:r>
          </w:p>
        </w:tc>
      </w:tr>
      <w:tr w:rsidR="008639ED" w14:paraId="1C03C389" w14:textId="77777777" w:rsidTr="001E3BF9">
        <w:tc>
          <w:tcPr>
            <w:tcW w:w="2830" w:type="dxa"/>
            <w:vMerge/>
          </w:tcPr>
          <w:p w14:paraId="46084E31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47AC822B" w14:textId="19012821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статей в РИНЦ в течении текущего периода,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400A99B1" w14:textId="23A58B1B" w:rsidR="008639ED" w:rsidRPr="008639ED" w:rsidRDefault="00BE0723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296</w:t>
            </w:r>
          </w:p>
        </w:tc>
        <w:tc>
          <w:tcPr>
            <w:tcW w:w="1242" w:type="dxa"/>
          </w:tcPr>
          <w:p w14:paraId="71B6EE9E" w14:textId="58D50906" w:rsidR="008639ED" w:rsidRPr="008639ED" w:rsidRDefault="00BE0723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3</w:t>
            </w:r>
            <w:r w:rsidR="008639ED" w:rsidRPr="001E3BF9">
              <w:rPr>
                <w:rFonts w:eastAsia="Calibri"/>
                <w:color w:val="000000"/>
              </w:rPr>
              <w:t>00</w:t>
            </w:r>
          </w:p>
        </w:tc>
        <w:tc>
          <w:tcPr>
            <w:tcW w:w="1242" w:type="dxa"/>
          </w:tcPr>
          <w:p w14:paraId="11ED2301" w14:textId="2557474D" w:rsidR="008639ED" w:rsidRPr="008639ED" w:rsidRDefault="00BE0723" w:rsidP="00BE0723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35</w:t>
            </w:r>
            <w:r w:rsidR="008639ED" w:rsidRPr="001E3BF9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51649DBA" w14:textId="3E65AC6A" w:rsidR="008639ED" w:rsidRPr="008639ED" w:rsidRDefault="00BE0723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400</w:t>
            </w:r>
          </w:p>
        </w:tc>
      </w:tr>
      <w:tr w:rsidR="008639ED" w14:paraId="0BCE04FB" w14:textId="77777777" w:rsidTr="001E3BF9">
        <w:tc>
          <w:tcPr>
            <w:tcW w:w="2830" w:type="dxa"/>
            <w:vMerge/>
          </w:tcPr>
          <w:p w14:paraId="27BC0F18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749BD1EC" w14:textId="5C6D449E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статей в SCOPUS в течении текущего периода,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18D15282" w14:textId="19BC902F" w:rsidR="008639ED" w:rsidRPr="008639ED" w:rsidRDefault="00BB7341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34</w:t>
            </w:r>
          </w:p>
        </w:tc>
        <w:tc>
          <w:tcPr>
            <w:tcW w:w="1242" w:type="dxa"/>
          </w:tcPr>
          <w:p w14:paraId="3156FDCC" w14:textId="65B0ABE9" w:rsidR="008639ED" w:rsidRPr="008639ED" w:rsidRDefault="00BB7341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1242" w:type="dxa"/>
          </w:tcPr>
          <w:p w14:paraId="71535A44" w14:textId="62699BBB" w:rsidR="008639ED" w:rsidRPr="008639ED" w:rsidRDefault="00BB7341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35</w:t>
            </w:r>
          </w:p>
        </w:tc>
        <w:tc>
          <w:tcPr>
            <w:tcW w:w="1242" w:type="dxa"/>
          </w:tcPr>
          <w:p w14:paraId="25BAD6C5" w14:textId="5DE39E89" w:rsidR="008639ED" w:rsidRPr="008639ED" w:rsidRDefault="00BB7341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40</w:t>
            </w:r>
          </w:p>
        </w:tc>
      </w:tr>
      <w:tr w:rsidR="008639ED" w14:paraId="2318AE24" w14:textId="77777777" w:rsidTr="001E3BF9">
        <w:tc>
          <w:tcPr>
            <w:tcW w:w="2830" w:type="dxa"/>
            <w:vMerge w:val="restart"/>
          </w:tcPr>
          <w:p w14:paraId="74548579" w14:textId="1DAFAFAE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К2.3 увеличение доходов от НИОКР и инновац</w:t>
            </w:r>
            <w:r w:rsidRPr="008639ED">
              <w:t>и</w:t>
            </w:r>
            <w:r w:rsidRPr="008639ED">
              <w:t>онной деятельности</w:t>
            </w:r>
          </w:p>
        </w:tc>
        <w:tc>
          <w:tcPr>
            <w:tcW w:w="6764" w:type="dxa"/>
          </w:tcPr>
          <w:p w14:paraId="699170E9" w14:textId="63D52891" w:rsidR="008639ED" w:rsidRPr="008639ED" w:rsidRDefault="008639ED" w:rsidP="00C058E4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 xml:space="preserve">Увеличение доли доходов от НИОКР в общем доходе </w:t>
            </w:r>
            <w:r w:rsidR="00C058E4">
              <w:rPr>
                <w:rFonts w:eastAsia="Calibri"/>
                <w:color w:val="000000"/>
              </w:rPr>
              <w:t>ВУЗ</w:t>
            </w:r>
            <w:r w:rsidRPr="008639ED">
              <w:rPr>
                <w:rFonts w:eastAsia="Calibri"/>
                <w:color w:val="000000"/>
              </w:rPr>
              <w:t>а, (%).</w:t>
            </w:r>
          </w:p>
        </w:tc>
        <w:tc>
          <w:tcPr>
            <w:tcW w:w="1240" w:type="dxa"/>
          </w:tcPr>
          <w:p w14:paraId="0BA58186" w14:textId="1579C8FF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766B437" w14:textId="4A104440" w:rsidR="008639ED" w:rsidRPr="008639ED" w:rsidRDefault="00504F3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A1C8735" w14:textId="2A0E0B04" w:rsidR="008639ED" w:rsidRPr="008639ED" w:rsidRDefault="00504F3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637BE54D" w14:textId="53C580F2" w:rsidR="008639ED" w:rsidRPr="008639ED" w:rsidRDefault="00504F3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8639ED" w14:paraId="5F1A6E9F" w14:textId="77777777" w:rsidTr="001E3BF9">
        <w:tc>
          <w:tcPr>
            <w:tcW w:w="2830" w:type="dxa"/>
            <w:vMerge/>
          </w:tcPr>
          <w:p w14:paraId="419C81F2" w14:textId="77777777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2C31EAB9" w14:textId="6805BDF4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Совокупный оборот малых инновационных предприятий, с</w:t>
            </w:r>
            <w:r w:rsidRPr="008639ED">
              <w:rPr>
                <w:rFonts w:eastAsia="Calibri"/>
                <w:color w:val="000000"/>
              </w:rPr>
              <w:t>о</w:t>
            </w:r>
            <w:r w:rsidRPr="008639ED">
              <w:rPr>
                <w:rFonts w:eastAsia="Calibri"/>
                <w:color w:val="000000"/>
              </w:rPr>
              <w:t>зданных при академии, (млн руб.).</w:t>
            </w:r>
          </w:p>
        </w:tc>
        <w:tc>
          <w:tcPr>
            <w:tcW w:w="1240" w:type="dxa"/>
          </w:tcPr>
          <w:p w14:paraId="120679DA" w14:textId="48D84B1B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1D7D4DFB" w14:textId="6F3883FF" w:rsidR="008639ED" w:rsidRPr="008639ED" w:rsidRDefault="00504F3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B2548FC" w14:textId="5FD043A0" w:rsidR="008639ED" w:rsidRPr="008639ED" w:rsidRDefault="00504F3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106DCB3C" w14:textId="53BF4A35" w:rsidR="008639ED" w:rsidRPr="008639ED" w:rsidRDefault="00504F3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>
              <w:t>2</w:t>
            </w:r>
          </w:p>
        </w:tc>
      </w:tr>
      <w:tr w:rsidR="008639ED" w14:paraId="7A324CF9" w14:textId="77777777" w:rsidTr="001E3BF9">
        <w:tc>
          <w:tcPr>
            <w:tcW w:w="2830" w:type="dxa"/>
            <w:vMerge w:val="restart"/>
          </w:tcPr>
          <w:p w14:paraId="380CDDC7" w14:textId="03247E33" w:rsidR="008639ED" w:rsidRPr="008639ED" w:rsidRDefault="008639ED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К2.4 динамичное разв</w:t>
            </w:r>
            <w:r w:rsidRPr="008639ED">
              <w:t>и</w:t>
            </w:r>
            <w:r w:rsidRPr="008639ED">
              <w:t>тие фундаментальной и прикладной науки</w:t>
            </w:r>
          </w:p>
        </w:tc>
        <w:tc>
          <w:tcPr>
            <w:tcW w:w="6764" w:type="dxa"/>
          </w:tcPr>
          <w:p w14:paraId="60A4DA4E" w14:textId="2229C747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 xml:space="preserve">Число организаций в </w:t>
            </w:r>
            <w:proofErr w:type="spellStart"/>
            <w:r w:rsidRPr="008639ED">
              <w:rPr>
                <w:rFonts w:eastAsia="Calibri"/>
                <w:color w:val="000000"/>
              </w:rPr>
              <w:t>коллаборации</w:t>
            </w:r>
            <w:proofErr w:type="spellEnd"/>
            <w:r w:rsidRPr="008639ED">
              <w:rPr>
                <w:rFonts w:eastAsia="Calibri"/>
                <w:color w:val="000000"/>
              </w:rPr>
              <w:t xml:space="preserve"> с которыми были провед</w:t>
            </w:r>
            <w:r w:rsidRPr="008639ED">
              <w:rPr>
                <w:rFonts w:eastAsia="Calibri"/>
                <w:color w:val="000000"/>
              </w:rPr>
              <w:t>е</w:t>
            </w:r>
            <w:r w:rsidRPr="008639ED">
              <w:rPr>
                <w:rFonts w:eastAsia="Calibri"/>
                <w:color w:val="000000"/>
              </w:rPr>
              <w:t>ны научно-исследовательские работы, результатом которых являются научные публикации, (</w:t>
            </w:r>
            <w:proofErr w:type="spellStart"/>
            <w:r w:rsidRPr="008639ED">
              <w:rPr>
                <w:rFonts w:eastAsia="Calibri"/>
                <w:color w:val="000000"/>
              </w:rPr>
              <w:t>шт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2F57D953" w14:textId="246F4F9B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583909B6" w14:textId="5D4DA7FA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5</w:t>
            </w:r>
          </w:p>
        </w:tc>
        <w:tc>
          <w:tcPr>
            <w:tcW w:w="1242" w:type="dxa"/>
          </w:tcPr>
          <w:p w14:paraId="1F366CAD" w14:textId="07320448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6</w:t>
            </w:r>
          </w:p>
        </w:tc>
        <w:tc>
          <w:tcPr>
            <w:tcW w:w="1242" w:type="dxa"/>
          </w:tcPr>
          <w:p w14:paraId="05F3EF5C" w14:textId="24DAE53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7</w:t>
            </w:r>
          </w:p>
        </w:tc>
      </w:tr>
      <w:tr w:rsidR="008639ED" w14:paraId="16381DB0" w14:textId="77777777" w:rsidTr="001E3BF9">
        <w:tc>
          <w:tcPr>
            <w:tcW w:w="2830" w:type="dxa"/>
            <w:vMerge/>
          </w:tcPr>
          <w:p w14:paraId="73092E12" w14:textId="77777777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42396B10" w14:textId="7DED2112" w:rsidR="008639ED" w:rsidRPr="008639ED" w:rsidRDefault="008639ED" w:rsidP="008639ED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новых лабораторий, созданных совместно с пар</w:t>
            </w:r>
            <w:r w:rsidRPr="008639ED">
              <w:rPr>
                <w:rFonts w:eastAsia="Calibri"/>
                <w:color w:val="000000"/>
              </w:rPr>
              <w:t>т</w:t>
            </w:r>
            <w:r w:rsidRPr="008639ED">
              <w:rPr>
                <w:rFonts w:eastAsia="Calibri"/>
                <w:color w:val="000000"/>
              </w:rPr>
              <w:t>нерами,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2FCD2ED6" w14:textId="42722362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D8AA267" w14:textId="2FC42E9C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7A854160" w14:textId="143CDF81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6529F8BB" w14:textId="7E57209D" w:rsidR="008639ED" w:rsidRPr="008639ED" w:rsidRDefault="008639ED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</w:tr>
      <w:tr w:rsidR="000A5D40" w14:paraId="4938E221" w14:textId="77777777" w:rsidTr="008639ED">
        <w:tc>
          <w:tcPr>
            <w:tcW w:w="2830" w:type="dxa"/>
            <w:vMerge/>
          </w:tcPr>
          <w:p w14:paraId="379C15BB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79FA71DC" w14:textId="39C26086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новых, самостоятельно открытых лабораторий,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17EEF757" w14:textId="70FDC3CD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4593862B" w14:textId="524D887B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478EF6FD" w14:textId="0379BE04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52A619CE" w14:textId="3BA12037" w:rsidR="000A5D40" w:rsidRPr="008639ED" w:rsidRDefault="00504F30" w:rsidP="000A5D40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A5D40" w14:paraId="0ABEBF4F" w14:textId="77777777" w:rsidTr="001E3BF9">
        <w:tc>
          <w:tcPr>
            <w:tcW w:w="2830" w:type="dxa"/>
            <w:vMerge/>
          </w:tcPr>
          <w:p w14:paraId="319BE02A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43F37344" w14:textId="51E9EF15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Доля НПР, участвующих в выполнении НИОКР, (%). </w:t>
            </w:r>
          </w:p>
        </w:tc>
        <w:tc>
          <w:tcPr>
            <w:tcW w:w="1240" w:type="dxa"/>
          </w:tcPr>
          <w:p w14:paraId="6D99C088" w14:textId="5C3DA8FB" w:rsidR="000A5D40" w:rsidRPr="00504F30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color w:val="FF0000"/>
              </w:rPr>
            </w:pPr>
            <w:r w:rsidRPr="00504F30">
              <w:rPr>
                <w:rFonts w:eastAsia="Calibri"/>
                <w:color w:val="FF0000"/>
              </w:rPr>
              <w:t>1</w:t>
            </w:r>
          </w:p>
        </w:tc>
        <w:tc>
          <w:tcPr>
            <w:tcW w:w="1242" w:type="dxa"/>
          </w:tcPr>
          <w:p w14:paraId="3E7C1086" w14:textId="448889D0" w:rsidR="000A5D40" w:rsidRPr="00504F30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color w:val="FF0000"/>
              </w:rPr>
            </w:pPr>
            <w:r w:rsidRPr="00504F30">
              <w:rPr>
                <w:rFonts w:eastAsia="Calibri"/>
                <w:color w:val="FF0000"/>
              </w:rPr>
              <w:t>3</w:t>
            </w:r>
          </w:p>
        </w:tc>
        <w:tc>
          <w:tcPr>
            <w:tcW w:w="1242" w:type="dxa"/>
          </w:tcPr>
          <w:p w14:paraId="3892CCE8" w14:textId="451BD3B1" w:rsidR="000A5D40" w:rsidRPr="00504F30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color w:val="FF0000"/>
              </w:rPr>
            </w:pPr>
            <w:r w:rsidRPr="00504F30">
              <w:rPr>
                <w:rFonts w:eastAsia="Calibri"/>
                <w:color w:val="FF0000"/>
              </w:rPr>
              <w:t>9</w:t>
            </w:r>
          </w:p>
        </w:tc>
        <w:tc>
          <w:tcPr>
            <w:tcW w:w="1242" w:type="dxa"/>
          </w:tcPr>
          <w:p w14:paraId="72CBAD28" w14:textId="5795130D" w:rsidR="000A5D40" w:rsidRPr="00504F30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color w:val="FF0000"/>
              </w:rPr>
            </w:pPr>
            <w:r w:rsidRPr="00504F30">
              <w:rPr>
                <w:rFonts w:eastAsia="Calibri"/>
                <w:color w:val="FF0000"/>
              </w:rPr>
              <w:t>12</w:t>
            </w:r>
          </w:p>
        </w:tc>
      </w:tr>
      <w:tr w:rsidR="000A5D40" w14:paraId="51900AE5" w14:textId="77777777" w:rsidTr="001E3BF9">
        <w:tc>
          <w:tcPr>
            <w:tcW w:w="2830" w:type="dxa"/>
            <w:vMerge/>
          </w:tcPr>
          <w:p w14:paraId="02AA73A6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60236498" w14:textId="1685ECB2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Доля НПР, имеющих ученую степень доктора или кандидата наук, (%).</w:t>
            </w:r>
          </w:p>
        </w:tc>
        <w:tc>
          <w:tcPr>
            <w:tcW w:w="1240" w:type="dxa"/>
          </w:tcPr>
          <w:p w14:paraId="48D70B63" w14:textId="0D08CD31" w:rsidR="000A5D40" w:rsidRPr="008639ED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75</w:t>
            </w:r>
          </w:p>
        </w:tc>
        <w:tc>
          <w:tcPr>
            <w:tcW w:w="1242" w:type="dxa"/>
          </w:tcPr>
          <w:p w14:paraId="7CDCC295" w14:textId="25B480C2" w:rsidR="000A5D40" w:rsidRPr="008639ED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75</w:t>
            </w:r>
          </w:p>
        </w:tc>
        <w:tc>
          <w:tcPr>
            <w:tcW w:w="1242" w:type="dxa"/>
          </w:tcPr>
          <w:p w14:paraId="3C21C45E" w14:textId="18BC4F8C" w:rsidR="000A5D40" w:rsidRPr="008639ED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75</w:t>
            </w:r>
          </w:p>
        </w:tc>
        <w:tc>
          <w:tcPr>
            <w:tcW w:w="1242" w:type="dxa"/>
          </w:tcPr>
          <w:p w14:paraId="767715E6" w14:textId="0B4462C3" w:rsidR="000A5D40" w:rsidRPr="008639ED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</w:pPr>
            <w:r w:rsidRPr="001E3BF9">
              <w:rPr>
                <w:rFonts w:eastAsia="Calibri"/>
                <w:color w:val="000000"/>
              </w:rPr>
              <w:t>75</w:t>
            </w:r>
          </w:p>
        </w:tc>
      </w:tr>
      <w:tr w:rsidR="000A5D40" w14:paraId="083F79CD" w14:textId="77777777" w:rsidTr="001E3BF9">
        <w:tc>
          <w:tcPr>
            <w:tcW w:w="14560" w:type="dxa"/>
            <w:gridSpan w:val="6"/>
          </w:tcPr>
          <w:p w14:paraId="403339DC" w14:textId="6EE07CE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left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3. Задачи по развитию кадрового потенциала</w:t>
            </w:r>
          </w:p>
        </w:tc>
      </w:tr>
      <w:tr w:rsidR="000A5D40" w14:paraId="2F9FDC47" w14:textId="77777777" w:rsidTr="001E3BF9">
        <w:tc>
          <w:tcPr>
            <w:tcW w:w="2830" w:type="dxa"/>
            <w:vMerge w:val="restart"/>
          </w:tcPr>
          <w:p w14:paraId="2C1B8FD0" w14:textId="68D565A5" w:rsidR="000A5D40" w:rsidRPr="008639ED" w:rsidRDefault="000A5D40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К3.2 повышение квал</w:t>
            </w:r>
            <w:r w:rsidRPr="008639ED">
              <w:t>и</w:t>
            </w:r>
            <w:r w:rsidRPr="008639ED">
              <w:t>фикации сотрудников ВУЗа</w:t>
            </w:r>
          </w:p>
        </w:tc>
        <w:tc>
          <w:tcPr>
            <w:tcW w:w="6764" w:type="dxa"/>
          </w:tcPr>
          <w:p w14:paraId="3868F076" w14:textId="05002744" w:rsidR="000A5D40" w:rsidRPr="008639ED" w:rsidRDefault="000A5D40" w:rsidP="00C058E4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сотрудников, отправленных по программам обм</w:t>
            </w:r>
            <w:r w:rsidRPr="008639ED">
              <w:rPr>
                <w:rFonts w:eastAsia="Calibri"/>
                <w:color w:val="000000"/>
              </w:rPr>
              <w:t>е</w:t>
            </w:r>
            <w:r w:rsidRPr="008639ED">
              <w:rPr>
                <w:rFonts w:eastAsia="Calibri"/>
                <w:color w:val="000000"/>
              </w:rPr>
              <w:t>на длительн</w:t>
            </w:r>
            <w:r w:rsidR="00C058E4">
              <w:rPr>
                <w:rFonts w:eastAsia="Calibri"/>
                <w:color w:val="000000"/>
              </w:rPr>
              <w:t>остью от двух месяцев в другие ВУЗ</w:t>
            </w:r>
            <w:r w:rsidRPr="008639ED">
              <w:rPr>
                <w:rFonts w:eastAsia="Calibri"/>
                <w:color w:val="000000"/>
              </w:rPr>
              <w:t>ы,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2CDDA6CD" w14:textId="0D82FFF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4E54C856" w14:textId="75A1F9E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2596581F" w14:textId="61FDBB1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4</w:t>
            </w:r>
          </w:p>
        </w:tc>
        <w:tc>
          <w:tcPr>
            <w:tcW w:w="1242" w:type="dxa"/>
          </w:tcPr>
          <w:p w14:paraId="13BF5EAD" w14:textId="5DFFFC0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6</w:t>
            </w:r>
          </w:p>
        </w:tc>
      </w:tr>
      <w:tr w:rsidR="000A5D40" w14:paraId="316A3704" w14:textId="77777777" w:rsidTr="001E3BF9">
        <w:tc>
          <w:tcPr>
            <w:tcW w:w="2830" w:type="dxa"/>
            <w:vMerge/>
          </w:tcPr>
          <w:p w14:paraId="7031105E" w14:textId="77777777" w:rsidR="000A5D40" w:rsidRPr="008639ED" w:rsidRDefault="000A5D40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254DEA19" w14:textId="26916FFB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</w:t>
            </w:r>
            <w:r w:rsidR="00C058E4">
              <w:rPr>
                <w:rFonts w:eastAsia="Calibri"/>
                <w:color w:val="000000"/>
              </w:rPr>
              <w:t>оличество сотрудников других ВУЗ</w:t>
            </w:r>
            <w:r w:rsidRPr="008639ED">
              <w:rPr>
                <w:rFonts w:eastAsia="Calibri"/>
                <w:color w:val="000000"/>
              </w:rPr>
              <w:t xml:space="preserve">ов, принятых в рамках </w:t>
            </w:r>
            <w:r w:rsidRPr="008639ED">
              <w:rPr>
                <w:rFonts w:eastAsia="Calibri"/>
                <w:color w:val="000000"/>
              </w:rPr>
              <w:lastRenderedPageBreak/>
              <w:t>программ обмена длительностью от 2 месяцев, (чел).</w:t>
            </w:r>
          </w:p>
        </w:tc>
        <w:tc>
          <w:tcPr>
            <w:tcW w:w="1240" w:type="dxa"/>
          </w:tcPr>
          <w:p w14:paraId="391A95FA" w14:textId="4075B1F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lastRenderedPageBreak/>
              <w:t>0</w:t>
            </w:r>
          </w:p>
        </w:tc>
        <w:tc>
          <w:tcPr>
            <w:tcW w:w="1242" w:type="dxa"/>
          </w:tcPr>
          <w:p w14:paraId="4BF869F1" w14:textId="7E38A3B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14051F64" w14:textId="5DECDD7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2391F4D4" w14:textId="62FA3876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3</w:t>
            </w:r>
          </w:p>
        </w:tc>
      </w:tr>
      <w:tr w:rsidR="000A5D40" w14:paraId="70D89D51" w14:textId="77777777" w:rsidTr="001E3BF9">
        <w:tc>
          <w:tcPr>
            <w:tcW w:w="2830" w:type="dxa"/>
            <w:vMerge w:val="restart"/>
          </w:tcPr>
          <w:p w14:paraId="481F116F" w14:textId="617936AF" w:rsidR="000A5D40" w:rsidRPr="008639ED" w:rsidRDefault="000A5D40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lastRenderedPageBreak/>
              <w:t>К3.3 формирование р</w:t>
            </w:r>
            <w:r w:rsidRPr="008639ED">
              <w:t>е</w:t>
            </w:r>
            <w:r w:rsidRPr="008639ED">
              <w:t>зерва кадров ППС</w:t>
            </w:r>
          </w:p>
        </w:tc>
        <w:tc>
          <w:tcPr>
            <w:tcW w:w="6764" w:type="dxa"/>
          </w:tcPr>
          <w:p w14:paraId="6AECA736" w14:textId="34077516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молодых ученых, получивших поддержку в обр</w:t>
            </w:r>
            <w:r w:rsidRPr="008639ED">
              <w:rPr>
                <w:rFonts w:eastAsia="Calibri"/>
                <w:color w:val="000000"/>
              </w:rPr>
              <w:t>а</w:t>
            </w:r>
            <w:r w:rsidRPr="008639ED">
              <w:rPr>
                <w:rFonts w:eastAsia="Calibri"/>
                <w:color w:val="000000"/>
              </w:rPr>
              <w:t>зовательной и научно-исследовательской деятельности, (чел).</w:t>
            </w:r>
          </w:p>
        </w:tc>
        <w:tc>
          <w:tcPr>
            <w:tcW w:w="1240" w:type="dxa"/>
          </w:tcPr>
          <w:p w14:paraId="13D7C54C" w14:textId="62544940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57B89FB1" w14:textId="568B178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60D33426" w14:textId="3111A859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4</w:t>
            </w:r>
          </w:p>
        </w:tc>
        <w:tc>
          <w:tcPr>
            <w:tcW w:w="1242" w:type="dxa"/>
          </w:tcPr>
          <w:p w14:paraId="21847065" w14:textId="0D743B2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8</w:t>
            </w:r>
          </w:p>
        </w:tc>
      </w:tr>
      <w:tr w:rsidR="000A5D40" w14:paraId="4B3175F3" w14:textId="77777777" w:rsidTr="001E3BF9">
        <w:tc>
          <w:tcPr>
            <w:tcW w:w="2830" w:type="dxa"/>
            <w:vMerge/>
          </w:tcPr>
          <w:p w14:paraId="2FD1E408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2225D309" w14:textId="1D23A9E8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Удельный вес численности научно-педагогических работников без ученой степени – до 30 лет, кандидатов наук – до 35 лет, докторов наук – до 40 лет, в общей численности научно-педагогических работников, (%).</w:t>
            </w:r>
          </w:p>
        </w:tc>
        <w:tc>
          <w:tcPr>
            <w:tcW w:w="1240" w:type="dxa"/>
          </w:tcPr>
          <w:p w14:paraId="201DC8BA" w14:textId="3F0EBC7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6.5</w:t>
            </w:r>
          </w:p>
        </w:tc>
        <w:tc>
          <w:tcPr>
            <w:tcW w:w="1242" w:type="dxa"/>
          </w:tcPr>
          <w:p w14:paraId="31AA53D9" w14:textId="3361AF0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8</w:t>
            </w:r>
          </w:p>
        </w:tc>
        <w:tc>
          <w:tcPr>
            <w:tcW w:w="1242" w:type="dxa"/>
          </w:tcPr>
          <w:p w14:paraId="6E5F8239" w14:textId="45853C9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11</w:t>
            </w:r>
          </w:p>
        </w:tc>
        <w:tc>
          <w:tcPr>
            <w:tcW w:w="1242" w:type="dxa"/>
          </w:tcPr>
          <w:p w14:paraId="6113AF1A" w14:textId="2371856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13</w:t>
            </w:r>
          </w:p>
        </w:tc>
      </w:tr>
      <w:tr w:rsidR="000A5D40" w14:paraId="5910FF4D" w14:textId="77777777" w:rsidTr="001E3BF9">
        <w:tc>
          <w:tcPr>
            <w:tcW w:w="14560" w:type="dxa"/>
            <w:gridSpan w:val="6"/>
          </w:tcPr>
          <w:p w14:paraId="42FC0322" w14:textId="296849A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4. Задачи по модернизации системы управления академией</w:t>
            </w:r>
          </w:p>
        </w:tc>
      </w:tr>
      <w:tr w:rsidR="000A5D40" w14:paraId="28B146D8" w14:textId="77777777" w:rsidTr="001E3BF9">
        <w:tc>
          <w:tcPr>
            <w:tcW w:w="2830" w:type="dxa"/>
            <w:vMerge w:val="restart"/>
          </w:tcPr>
          <w:p w14:paraId="5D0C9E5C" w14:textId="33E66727" w:rsidR="000A5D40" w:rsidRPr="008639ED" w:rsidRDefault="000A5D40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К4.1 оптимизация вну</w:t>
            </w:r>
            <w:r w:rsidRPr="008639ED">
              <w:t>т</w:t>
            </w:r>
            <w:r w:rsidRPr="008639ED">
              <w:t>ренних процессов Ак</w:t>
            </w:r>
            <w:r w:rsidRPr="008639ED">
              <w:t>а</w:t>
            </w:r>
            <w:r w:rsidRPr="008639ED">
              <w:t>демии</w:t>
            </w:r>
          </w:p>
        </w:tc>
        <w:tc>
          <w:tcPr>
            <w:tcW w:w="6764" w:type="dxa"/>
          </w:tcPr>
          <w:p w14:paraId="482420A3" w14:textId="1E41F8F6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Доля НПР в структуре организации, (%).</w:t>
            </w:r>
          </w:p>
        </w:tc>
        <w:tc>
          <w:tcPr>
            <w:tcW w:w="1240" w:type="dxa"/>
          </w:tcPr>
          <w:p w14:paraId="2D04F8AA" w14:textId="69581ECD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82</w:t>
            </w:r>
          </w:p>
        </w:tc>
        <w:tc>
          <w:tcPr>
            <w:tcW w:w="1242" w:type="dxa"/>
          </w:tcPr>
          <w:p w14:paraId="32C4575E" w14:textId="74A29EB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82</w:t>
            </w:r>
          </w:p>
        </w:tc>
        <w:tc>
          <w:tcPr>
            <w:tcW w:w="1242" w:type="dxa"/>
          </w:tcPr>
          <w:p w14:paraId="3158812C" w14:textId="1DB10465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83</w:t>
            </w:r>
          </w:p>
        </w:tc>
        <w:tc>
          <w:tcPr>
            <w:tcW w:w="1242" w:type="dxa"/>
          </w:tcPr>
          <w:p w14:paraId="2B604E86" w14:textId="2B0245A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83</w:t>
            </w:r>
          </w:p>
        </w:tc>
      </w:tr>
      <w:tr w:rsidR="000A5D40" w14:paraId="3C15B6AF" w14:textId="77777777" w:rsidTr="001E3BF9">
        <w:tc>
          <w:tcPr>
            <w:tcW w:w="2830" w:type="dxa"/>
            <w:vMerge/>
          </w:tcPr>
          <w:p w14:paraId="70ED41AE" w14:textId="77777777" w:rsidR="000A5D40" w:rsidRPr="008639ED" w:rsidRDefault="000A5D40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58FDAB77" w14:textId="63F8BC66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Доли внебюджетных доходов, (%).</w:t>
            </w:r>
          </w:p>
        </w:tc>
        <w:tc>
          <w:tcPr>
            <w:tcW w:w="1240" w:type="dxa"/>
          </w:tcPr>
          <w:p w14:paraId="16A7ECCB" w14:textId="1137AD0E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44</w:t>
            </w:r>
          </w:p>
        </w:tc>
        <w:tc>
          <w:tcPr>
            <w:tcW w:w="1242" w:type="dxa"/>
          </w:tcPr>
          <w:p w14:paraId="4333E530" w14:textId="1FF6B633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45</w:t>
            </w:r>
          </w:p>
        </w:tc>
        <w:tc>
          <w:tcPr>
            <w:tcW w:w="1242" w:type="dxa"/>
          </w:tcPr>
          <w:p w14:paraId="38EC3A2E" w14:textId="56B87A46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46</w:t>
            </w:r>
          </w:p>
        </w:tc>
        <w:tc>
          <w:tcPr>
            <w:tcW w:w="1242" w:type="dxa"/>
          </w:tcPr>
          <w:p w14:paraId="5980C516" w14:textId="7E37AEA9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48</w:t>
            </w:r>
          </w:p>
        </w:tc>
      </w:tr>
      <w:tr w:rsidR="000A5D40" w14:paraId="460FF78E" w14:textId="77777777" w:rsidTr="001E3BF9">
        <w:tc>
          <w:tcPr>
            <w:tcW w:w="2830" w:type="dxa"/>
            <w:vMerge/>
          </w:tcPr>
          <w:p w14:paraId="7D6BB7EE" w14:textId="77777777" w:rsidR="000A5D40" w:rsidRPr="008639ED" w:rsidRDefault="000A5D40" w:rsidP="00987018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287C1867" w14:textId="71B2FB6D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Прогнозируемый экономический эффект за 5 лет мероприятий по сбережению ресурсов, (млн. р).</w:t>
            </w:r>
          </w:p>
        </w:tc>
        <w:tc>
          <w:tcPr>
            <w:tcW w:w="1240" w:type="dxa"/>
          </w:tcPr>
          <w:p w14:paraId="3BC0F379" w14:textId="4EFF80B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74492A71" w14:textId="2A862A01" w:rsidR="000A5D40" w:rsidRPr="001E3BF9" w:rsidRDefault="003E10EF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0,5</w:t>
            </w:r>
          </w:p>
        </w:tc>
        <w:tc>
          <w:tcPr>
            <w:tcW w:w="1242" w:type="dxa"/>
          </w:tcPr>
          <w:p w14:paraId="35EE27D0" w14:textId="78062D4B" w:rsidR="000A5D40" w:rsidRPr="001E3BF9" w:rsidRDefault="000A5D40" w:rsidP="003E10EF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0C7A2CA9" w14:textId="07DA8EF0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0,5</w:t>
            </w:r>
          </w:p>
        </w:tc>
      </w:tr>
      <w:tr w:rsidR="000A5D40" w14:paraId="145E65AB" w14:textId="77777777" w:rsidTr="001E3BF9">
        <w:tc>
          <w:tcPr>
            <w:tcW w:w="2830" w:type="dxa"/>
          </w:tcPr>
          <w:p w14:paraId="5293898B" w14:textId="67314B43" w:rsidR="000A5D40" w:rsidRPr="008639ED" w:rsidRDefault="000A5D40" w:rsidP="00987018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К4.2 совершенствование комплексной системы безопасности</w:t>
            </w:r>
          </w:p>
        </w:tc>
        <w:tc>
          <w:tcPr>
            <w:tcW w:w="6764" w:type="dxa"/>
          </w:tcPr>
          <w:p w14:paraId="011069D3" w14:textId="6C8FE20A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мер безопасности, внедренных в академии в ра</w:t>
            </w:r>
            <w:r w:rsidRPr="008639ED">
              <w:rPr>
                <w:rFonts w:eastAsia="Calibri"/>
                <w:color w:val="000000"/>
              </w:rPr>
              <w:t>м</w:t>
            </w:r>
            <w:r w:rsidRPr="008639ED">
              <w:rPr>
                <w:rFonts w:eastAsia="Calibri"/>
                <w:color w:val="000000"/>
              </w:rPr>
              <w:t>ках программы,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6DB86C56" w14:textId="3C4859F7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57211148" w14:textId="3EB0281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2AA0EE12" w14:textId="06FE6ED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7AD9E620" w14:textId="69EE22D0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</w:tr>
      <w:tr w:rsidR="000A5D40" w14:paraId="6A591F11" w14:textId="77777777" w:rsidTr="001E3BF9">
        <w:tc>
          <w:tcPr>
            <w:tcW w:w="14560" w:type="dxa"/>
            <w:gridSpan w:val="6"/>
          </w:tcPr>
          <w:p w14:paraId="6413E586" w14:textId="0F5DD5E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5. Задачи по модернизации материально-технической базы и социально-культурной инфраструктуры</w:t>
            </w:r>
          </w:p>
        </w:tc>
      </w:tr>
      <w:tr w:rsidR="000A5D40" w14:paraId="2F4F6402" w14:textId="77777777" w:rsidTr="001E3BF9">
        <w:tc>
          <w:tcPr>
            <w:tcW w:w="2830" w:type="dxa"/>
            <w:vMerge w:val="restart"/>
          </w:tcPr>
          <w:p w14:paraId="156C32F4" w14:textId="02612EE6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К5.1 Повышение д</w:t>
            </w:r>
            <w:r w:rsidRPr="008639ED">
              <w:t>о</w:t>
            </w:r>
            <w:r w:rsidRPr="008639ED">
              <w:t>ступности информации о ВУЗе</w:t>
            </w:r>
          </w:p>
        </w:tc>
        <w:tc>
          <w:tcPr>
            <w:tcW w:w="6764" w:type="dxa"/>
          </w:tcPr>
          <w:p w14:paraId="72EB8484" w14:textId="6E96D49E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Доработка сайта академии в рамках повышения его информ</w:t>
            </w:r>
            <w:r w:rsidRPr="008639ED">
              <w:rPr>
                <w:rFonts w:eastAsia="Calibri"/>
                <w:color w:val="000000"/>
              </w:rPr>
              <w:t>а</w:t>
            </w:r>
            <w:r w:rsidRPr="008639ED">
              <w:rPr>
                <w:rFonts w:eastAsia="Calibri"/>
                <w:color w:val="000000"/>
              </w:rPr>
              <w:t>тивности, (да/нет).</w:t>
            </w:r>
          </w:p>
        </w:tc>
        <w:tc>
          <w:tcPr>
            <w:tcW w:w="1240" w:type="dxa"/>
          </w:tcPr>
          <w:p w14:paraId="5047BFE7" w14:textId="59E1FD03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242" w:type="dxa"/>
          </w:tcPr>
          <w:p w14:paraId="6B99D5CF" w14:textId="4DB4443D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242" w:type="dxa"/>
          </w:tcPr>
          <w:p w14:paraId="07AC5EB0" w14:textId="17AAC46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242" w:type="dxa"/>
          </w:tcPr>
          <w:p w14:paraId="7AB93C68" w14:textId="0D3E9BD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да</w:t>
            </w:r>
          </w:p>
        </w:tc>
      </w:tr>
      <w:tr w:rsidR="000A5D40" w14:paraId="797BAC3D" w14:textId="77777777" w:rsidTr="001E3BF9">
        <w:tc>
          <w:tcPr>
            <w:tcW w:w="2830" w:type="dxa"/>
            <w:vMerge/>
          </w:tcPr>
          <w:p w14:paraId="3C22BB31" w14:textId="77777777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1B74084A" w14:textId="49AEA453" w:rsidR="000A5D40" w:rsidRPr="008639ED" w:rsidRDefault="000A5D40" w:rsidP="00C058E4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Создание англоязычных разделов сайта, позволяющих ин</w:t>
            </w:r>
            <w:r w:rsidRPr="008639ED">
              <w:rPr>
                <w:rFonts w:eastAsia="Calibri"/>
                <w:color w:val="000000"/>
              </w:rPr>
              <w:t>о</w:t>
            </w:r>
            <w:r w:rsidRPr="008639ED">
              <w:rPr>
                <w:rFonts w:eastAsia="Calibri"/>
                <w:color w:val="000000"/>
              </w:rPr>
              <w:t xml:space="preserve">странцам получить беспрепятственный доступ к информации о </w:t>
            </w:r>
            <w:r w:rsidR="00C058E4">
              <w:rPr>
                <w:rFonts w:eastAsia="Calibri"/>
                <w:color w:val="000000"/>
              </w:rPr>
              <w:t>ВУЗ</w:t>
            </w:r>
            <w:r w:rsidRPr="008639ED">
              <w:rPr>
                <w:rFonts w:eastAsia="Calibri"/>
                <w:color w:val="000000"/>
              </w:rPr>
              <w:t>е, порядке поступления, действующих программах, (да нет).</w:t>
            </w:r>
          </w:p>
        </w:tc>
        <w:tc>
          <w:tcPr>
            <w:tcW w:w="1240" w:type="dxa"/>
          </w:tcPr>
          <w:p w14:paraId="4D6ECF48" w14:textId="35EE0FFA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1242" w:type="dxa"/>
          </w:tcPr>
          <w:p w14:paraId="2F12D32D" w14:textId="08E7C77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242" w:type="dxa"/>
          </w:tcPr>
          <w:p w14:paraId="003C2CE9" w14:textId="3EDC9579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242" w:type="dxa"/>
          </w:tcPr>
          <w:p w14:paraId="1F9385AB" w14:textId="2F5F09FE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да</w:t>
            </w:r>
          </w:p>
        </w:tc>
      </w:tr>
      <w:tr w:rsidR="000A5D40" w14:paraId="26652291" w14:textId="77777777" w:rsidTr="001E3BF9">
        <w:tc>
          <w:tcPr>
            <w:tcW w:w="2830" w:type="dxa"/>
            <w:vMerge w:val="restart"/>
          </w:tcPr>
          <w:p w14:paraId="5CB89FE4" w14:textId="294A2CCB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lastRenderedPageBreak/>
              <w:t>К5.3 Привлечение орг</w:t>
            </w:r>
            <w:r w:rsidRPr="008639ED">
              <w:t>а</w:t>
            </w:r>
            <w:r w:rsidRPr="008639ED">
              <w:t>низаций-партнеров к м</w:t>
            </w:r>
            <w:r w:rsidRPr="008639ED">
              <w:t>о</w:t>
            </w:r>
            <w:r w:rsidRPr="008639ED">
              <w:t>дернизации социально-культурной инфрастру</w:t>
            </w:r>
            <w:r w:rsidRPr="008639ED">
              <w:t>к</w:t>
            </w:r>
            <w:r w:rsidRPr="008639ED">
              <w:t>туры ВУЗа и к совмес</w:t>
            </w:r>
            <w:r w:rsidRPr="008639ED">
              <w:t>т</w:t>
            </w:r>
            <w:r w:rsidRPr="008639ED">
              <w:t>ному использованию научно-исследовательской и</w:t>
            </w:r>
            <w:r w:rsidRPr="008639ED">
              <w:t>н</w:t>
            </w:r>
            <w:r w:rsidRPr="008639ED">
              <w:t>фраструктуры</w:t>
            </w:r>
          </w:p>
        </w:tc>
        <w:tc>
          <w:tcPr>
            <w:tcW w:w="6764" w:type="dxa"/>
          </w:tcPr>
          <w:p w14:paraId="31DAC2B9" w14:textId="45E3B23C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Набор мероприятий ведущий к увеличению заинтересованн</w:t>
            </w:r>
            <w:r w:rsidRPr="008639ED">
              <w:rPr>
                <w:rFonts w:eastAsia="Calibri"/>
                <w:color w:val="000000"/>
              </w:rPr>
              <w:t>о</w:t>
            </w:r>
            <w:r w:rsidRPr="008639ED">
              <w:rPr>
                <w:rFonts w:eastAsia="Calibri"/>
                <w:color w:val="000000"/>
              </w:rPr>
              <w:t>сти организаций региона в увеличении эффективности работы и модернизации академии, (млн. р).</w:t>
            </w:r>
          </w:p>
        </w:tc>
        <w:tc>
          <w:tcPr>
            <w:tcW w:w="1240" w:type="dxa"/>
          </w:tcPr>
          <w:p w14:paraId="306D0554" w14:textId="181CD51B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172445A" w14:textId="25283D5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77B50C8E" w14:textId="13C6B00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77AF97F2" w14:textId="485B48C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</w:tr>
      <w:tr w:rsidR="000A5D40" w14:paraId="08939739" w14:textId="77777777" w:rsidTr="001E3BF9">
        <w:tc>
          <w:tcPr>
            <w:tcW w:w="2830" w:type="dxa"/>
            <w:vMerge/>
          </w:tcPr>
          <w:p w14:paraId="39C5AE57" w14:textId="14579F2E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6FBE1B8A" w14:textId="4B399006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исследований, проведенных с использованием оборудования организаций партнеров,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6B337876" w14:textId="710373B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30A14679" w14:textId="2C7A747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36195052" w14:textId="70D2DC5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042B34C2" w14:textId="645C9B2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4</w:t>
            </w:r>
          </w:p>
        </w:tc>
      </w:tr>
      <w:tr w:rsidR="000A5D40" w14:paraId="40948827" w14:textId="77777777" w:rsidTr="001E3BF9">
        <w:tc>
          <w:tcPr>
            <w:tcW w:w="14560" w:type="dxa"/>
            <w:gridSpan w:val="6"/>
          </w:tcPr>
          <w:p w14:paraId="3D7B5C66" w14:textId="7781F785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6. Задачи по развитию местных сообществ, городской и региональной среды</w:t>
            </w:r>
          </w:p>
        </w:tc>
      </w:tr>
      <w:tr w:rsidR="000A5D40" w14:paraId="62C96BF1" w14:textId="77777777" w:rsidTr="001E3BF9">
        <w:tc>
          <w:tcPr>
            <w:tcW w:w="2830" w:type="dxa"/>
          </w:tcPr>
          <w:p w14:paraId="5F7D0DFF" w14:textId="28F92373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К6.1 Включение в пр</w:t>
            </w:r>
            <w:r w:rsidRPr="008639ED">
              <w:t>о</w:t>
            </w:r>
            <w:r w:rsidRPr="008639ED">
              <w:t>светительское движение</w:t>
            </w:r>
          </w:p>
        </w:tc>
        <w:tc>
          <w:tcPr>
            <w:tcW w:w="6764" w:type="dxa"/>
          </w:tcPr>
          <w:p w14:paraId="5B8EEB1E" w14:textId="738E56FE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проведенных лекций,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14DEC4EE" w14:textId="4A176CF9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6</w:t>
            </w:r>
          </w:p>
        </w:tc>
        <w:tc>
          <w:tcPr>
            <w:tcW w:w="1242" w:type="dxa"/>
          </w:tcPr>
          <w:p w14:paraId="41358892" w14:textId="7FBC686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15</w:t>
            </w:r>
          </w:p>
        </w:tc>
        <w:tc>
          <w:tcPr>
            <w:tcW w:w="1242" w:type="dxa"/>
          </w:tcPr>
          <w:p w14:paraId="3DC52607" w14:textId="79FDBFA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20</w:t>
            </w:r>
          </w:p>
        </w:tc>
        <w:tc>
          <w:tcPr>
            <w:tcW w:w="1242" w:type="dxa"/>
          </w:tcPr>
          <w:p w14:paraId="4F509DFA" w14:textId="16AE8FA3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30</w:t>
            </w:r>
          </w:p>
        </w:tc>
      </w:tr>
      <w:tr w:rsidR="000A5D40" w14:paraId="688DCAD3" w14:textId="77777777" w:rsidTr="001E3BF9">
        <w:tc>
          <w:tcPr>
            <w:tcW w:w="2830" w:type="dxa"/>
            <w:vMerge w:val="restart"/>
          </w:tcPr>
          <w:p w14:paraId="25733762" w14:textId="3E8D1EC5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К6.2 Создание системы привлечения студентов к научно-исследовательской де</w:t>
            </w:r>
            <w:r w:rsidRPr="008639ED">
              <w:t>я</w:t>
            </w:r>
            <w:r w:rsidRPr="008639ED">
              <w:t>тельности</w:t>
            </w:r>
          </w:p>
        </w:tc>
        <w:tc>
          <w:tcPr>
            <w:tcW w:w="6764" w:type="dxa"/>
          </w:tcPr>
          <w:p w14:paraId="50208111" w14:textId="3D9D50F4" w:rsidR="000A5D40" w:rsidRPr="008639ED" w:rsidRDefault="00504F3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студенческих научных проектов, находящихся в стадии опытной эксплуатации,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0A045A8C" w14:textId="38875887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64125984" w14:textId="3B5C11E7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2F0100AF" w14:textId="5627A31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54840A59" w14:textId="49A93AFE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</w:t>
            </w:r>
          </w:p>
        </w:tc>
      </w:tr>
      <w:tr w:rsidR="000A5D40" w14:paraId="3929A6E6" w14:textId="77777777" w:rsidTr="001E3BF9">
        <w:tc>
          <w:tcPr>
            <w:tcW w:w="2830" w:type="dxa"/>
            <w:vMerge/>
          </w:tcPr>
          <w:p w14:paraId="7A494236" w14:textId="77777777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677E0C1F" w14:textId="6B072700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научно-технических и инновационных направл</w:t>
            </w:r>
            <w:r w:rsidRPr="008639ED">
              <w:rPr>
                <w:rFonts w:eastAsia="Calibri"/>
                <w:color w:val="000000"/>
              </w:rPr>
              <w:t>е</w:t>
            </w:r>
            <w:r w:rsidRPr="008639ED">
              <w:rPr>
                <w:rFonts w:eastAsia="Calibri"/>
                <w:color w:val="000000"/>
              </w:rPr>
              <w:t>ний, реализуемых студенческими объединениями,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69A400DD" w14:textId="451E0F93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53C204F0" w14:textId="2D485EE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55443F2E" w14:textId="4C6CCDD5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3638B94E" w14:textId="0521340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</w:tr>
      <w:tr w:rsidR="000A5D40" w14:paraId="65EFAFB6" w14:textId="77777777" w:rsidTr="001E3BF9">
        <w:tc>
          <w:tcPr>
            <w:tcW w:w="2830" w:type="dxa"/>
            <w:vMerge/>
          </w:tcPr>
          <w:p w14:paraId="56382ACC" w14:textId="77777777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43CEB7C4" w14:textId="48F965A2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Доля студентов, от общего количества студентов очной формы обучения, участвующих в научно-технической и инновацио</w:t>
            </w:r>
            <w:r w:rsidRPr="008639ED">
              <w:rPr>
                <w:rFonts w:eastAsia="Calibri"/>
                <w:color w:val="000000"/>
              </w:rPr>
              <w:t>н</w:t>
            </w:r>
            <w:r w:rsidRPr="008639ED">
              <w:rPr>
                <w:rFonts w:eastAsia="Calibri"/>
                <w:color w:val="000000"/>
              </w:rPr>
              <w:t xml:space="preserve">ной деятельности студенческих объединений, </w:t>
            </w:r>
            <w:r w:rsidR="00504F30">
              <w:rPr>
                <w:rFonts w:eastAsia="Calibri"/>
                <w:color w:val="000000"/>
              </w:rPr>
              <w:t>в т</w:t>
            </w:r>
            <w:r w:rsidR="00FB2DF1">
              <w:rPr>
                <w:rFonts w:eastAsia="Calibri"/>
                <w:color w:val="000000"/>
              </w:rPr>
              <w:t>о</w:t>
            </w:r>
            <w:r w:rsidR="00504F30">
              <w:rPr>
                <w:rFonts w:eastAsia="Calibri"/>
                <w:color w:val="000000"/>
              </w:rPr>
              <w:t>м числе по программе «УМНИК»</w:t>
            </w:r>
            <w:r w:rsidR="00FB2DF1">
              <w:rPr>
                <w:rFonts w:eastAsia="Calibri"/>
                <w:color w:val="000000"/>
              </w:rPr>
              <w:t xml:space="preserve"> </w:t>
            </w:r>
            <w:r w:rsidRPr="008639ED">
              <w:rPr>
                <w:rFonts w:eastAsia="Calibri"/>
                <w:color w:val="000000"/>
              </w:rPr>
              <w:t>(%).</w:t>
            </w:r>
          </w:p>
        </w:tc>
        <w:tc>
          <w:tcPr>
            <w:tcW w:w="1240" w:type="dxa"/>
          </w:tcPr>
          <w:p w14:paraId="6C6CA401" w14:textId="7C497917" w:rsidR="000A5D40" w:rsidRPr="001E3BF9" w:rsidRDefault="00FB2DF1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42" w:type="dxa"/>
          </w:tcPr>
          <w:p w14:paraId="1EDCB759" w14:textId="79BC8555" w:rsidR="000A5D40" w:rsidRPr="001E3BF9" w:rsidRDefault="00FB2DF1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147283E9" w14:textId="4564D984" w:rsidR="000A5D40" w:rsidRPr="001E3BF9" w:rsidRDefault="00FB2DF1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083B4C6D" w14:textId="4E0E383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</w:tr>
      <w:tr w:rsidR="000A5D40" w14:paraId="2AA14FA7" w14:textId="77777777" w:rsidTr="001E3BF9">
        <w:tc>
          <w:tcPr>
            <w:tcW w:w="2830" w:type="dxa"/>
            <w:vMerge w:val="restart"/>
          </w:tcPr>
          <w:p w14:paraId="4F53A9DD" w14:textId="362E9892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 xml:space="preserve">К6.3 Расширение форм позиционирования ВУЗа </w:t>
            </w:r>
            <w:r w:rsidRPr="008639ED">
              <w:lastRenderedPageBreak/>
              <w:t>в регионе</w:t>
            </w:r>
          </w:p>
        </w:tc>
        <w:tc>
          <w:tcPr>
            <w:tcW w:w="6764" w:type="dxa"/>
          </w:tcPr>
          <w:p w14:paraId="57A85E9F" w14:textId="1BA9484D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lastRenderedPageBreak/>
              <w:t>Количество проведенных дней открытых дверей,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7142E3B5" w14:textId="25D18757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2E2690D0" w14:textId="7241DA10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  <w:tc>
          <w:tcPr>
            <w:tcW w:w="1242" w:type="dxa"/>
          </w:tcPr>
          <w:p w14:paraId="188E515C" w14:textId="63578043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  <w:tc>
          <w:tcPr>
            <w:tcW w:w="1242" w:type="dxa"/>
          </w:tcPr>
          <w:p w14:paraId="26D3E913" w14:textId="2EE06C46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</w:tr>
      <w:tr w:rsidR="000A5D40" w14:paraId="6E418227" w14:textId="77777777" w:rsidTr="001E3BF9">
        <w:tc>
          <w:tcPr>
            <w:tcW w:w="2830" w:type="dxa"/>
            <w:vMerge/>
          </w:tcPr>
          <w:p w14:paraId="0A49B921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494FD345" w14:textId="2CFA21CC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сотрудничающих волонтерских организаций, (</w:t>
            </w:r>
            <w:proofErr w:type="spellStart"/>
            <w:r w:rsidRPr="008639ED">
              <w:rPr>
                <w:rFonts w:eastAsia="Calibri"/>
                <w:color w:val="000000"/>
              </w:rPr>
              <w:t>ед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1668E552" w14:textId="53B3C985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513239CE" w14:textId="3346DDF1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0EE06476" w14:textId="40BD2C3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  <w:tc>
          <w:tcPr>
            <w:tcW w:w="1242" w:type="dxa"/>
          </w:tcPr>
          <w:p w14:paraId="517AC76D" w14:textId="3456D0CA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7</w:t>
            </w:r>
          </w:p>
        </w:tc>
      </w:tr>
      <w:tr w:rsidR="000A5D40" w14:paraId="2A4CD956" w14:textId="77777777" w:rsidTr="001E3BF9">
        <w:tc>
          <w:tcPr>
            <w:tcW w:w="2830" w:type="dxa"/>
            <w:vMerge/>
          </w:tcPr>
          <w:p w14:paraId="7A1D0189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45D0E5A5" w14:textId="12EF5851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образовательно просветительских мероприятий для студентов, развивающих данные компетенции (</w:t>
            </w:r>
            <w:proofErr w:type="spellStart"/>
            <w:r w:rsidRPr="008639ED">
              <w:rPr>
                <w:rFonts w:eastAsia="Calibri"/>
                <w:color w:val="000000"/>
              </w:rPr>
              <w:t>шт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7A06D4F6" w14:textId="0194AACE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7324E264" w14:textId="3F695702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690E0E70" w14:textId="473BCE1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4</w:t>
            </w:r>
          </w:p>
        </w:tc>
        <w:tc>
          <w:tcPr>
            <w:tcW w:w="1242" w:type="dxa"/>
          </w:tcPr>
          <w:p w14:paraId="5B4CBF1E" w14:textId="5C5DBF36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5</w:t>
            </w:r>
          </w:p>
        </w:tc>
      </w:tr>
      <w:tr w:rsidR="000A5D40" w14:paraId="0DC4A00D" w14:textId="77777777" w:rsidTr="001E3BF9">
        <w:tc>
          <w:tcPr>
            <w:tcW w:w="2830" w:type="dxa"/>
            <w:vMerge/>
          </w:tcPr>
          <w:p w14:paraId="6469A951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4491796B" w14:textId="3B91B6CE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общественно значимых мероприятий, в которых академия принимает заметное участие, (</w:t>
            </w:r>
            <w:proofErr w:type="spellStart"/>
            <w:r w:rsidRPr="008639ED">
              <w:rPr>
                <w:rFonts w:eastAsia="Calibri"/>
                <w:color w:val="000000"/>
              </w:rPr>
              <w:t>шт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1BEBD46A" w14:textId="3D74AB9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9</w:t>
            </w:r>
          </w:p>
        </w:tc>
        <w:tc>
          <w:tcPr>
            <w:tcW w:w="1242" w:type="dxa"/>
          </w:tcPr>
          <w:p w14:paraId="4140B87B" w14:textId="3FE7B55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15</w:t>
            </w:r>
          </w:p>
        </w:tc>
        <w:tc>
          <w:tcPr>
            <w:tcW w:w="1242" w:type="dxa"/>
          </w:tcPr>
          <w:p w14:paraId="6AF21595" w14:textId="3724C39E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15</w:t>
            </w:r>
          </w:p>
        </w:tc>
        <w:tc>
          <w:tcPr>
            <w:tcW w:w="1242" w:type="dxa"/>
          </w:tcPr>
          <w:p w14:paraId="6432D93B" w14:textId="1871454A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15</w:t>
            </w:r>
          </w:p>
        </w:tc>
      </w:tr>
      <w:tr w:rsidR="000A5D40" w14:paraId="427A4CE1" w14:textId="77777777" w:rsidTr="001E3BF9">
        <w:tc>
          <w:tcPr>
            <w:tcW w:w="14560" w:type="dxa"/>
            <w:gridSpan w:val="6"/>
          </w:tcPr>
          <w:p w14:paraId="23D521B1" w14:textId="274559A9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7. Задачи по развитию кооперации с ведущими предприятиями и организациями региона</w:t>
            </w:r>
          </w:p>
        </w:tc>
      </w:tr>
      <w:tr w:rsidR="000A5D40" w14:paraId="466E590C" w14:textId="77777777" w:rsidTr="001E3BF9">
        <w:tc>
          <w:tcPr>
            <w:tcW w:w="2830" w:type="dxa"/>
            <w:vMerge w:val="restart"/>
          </w:tcPr>
          <w:p w14:paraId="68E43BD0" w14:textId="1D9A2495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К7.1 Расширение вза</w:t>
            </w:r>
            <w:r w:rsidRPr="008639ED">
              <w:t>и</w:t>
            </w:r>
            <w:r w:rsidRPr="008639ED">
              <w:t>модействия с образов</w:t>
            </w:r>
            <w:r w:rsidRPr="008639ED">
              <w:t>а</w:t>
            </w:r>
            <w:r w:rsidRPr="008639ED">
              <w:t>тельными и научно-исследовательскими о</w:t>
            </w:r>
            <w:r w:rsidRPr="008639ED">
              <w:t>р</w:t>
            </w:r>
            <w:r w:rsidRPr="008639ED">
              <w:t>ганизациями</w:t>
            </w:r>
          </w:p>
        </w:tc>
        <w:tc>
          <w:tcPr>
            <w:tcW w:w="6764" w:type="dxa"/>
          </w:tcPr>
          <w:p w14:paraId="16D77FDE" w14:textId="6D228BF2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совместно проведенных исследований, (</w:t>
            </w:r>
            <w:proofErr w:type="spellStart"/>
            <w:r w:rsidRPr="008639ED">
              <w:rPr>
                <w:rFonts w:eastAsia="Calibri"/>
                <w:color w:val="000000"/>
              </w:rPr>
              <w:t>шт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6451314D" w14:textId="7EC5F686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19DD4605" w14:textId="0B8F744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58D3E8A2" w14:textId="196DB77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54907F3E" w14:textId="212435FC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4</w:t>
            </w:r>
          </w:p>
        </w:tc>
      </w:tr>
      <w:tr w:rsidR="000A5D40" w14:paraId="0777C877" w14:textId="77777777" w:rsidTr="001E3BF9">
        <w:tc>
          <w:tcPr>
            <w:tcW w:w="2830" w:type="dxa"/>
            <w:vMerge/>
          </w:tcPr>
          <w:p w14:paraId="20237D34" w14:textId="77777777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0C8700C5" w14:textId="615FA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студентов и сотрудников, прошедших через пр</w:t>
            </w:r>
            <w:r w:rsidRPr="008639ED">
              <w:rPr>
                <w:rFonts w:eastAsia="Calibri"/>
                <w:color w:val="000000"/>
              </w:rPr>
              <w:t>о</w:t>
            </w:r>
            <w:r w:rsidRPr="008639ED">
              <w:rPr>
                <w:rFonts w:eastAsia="Calibri"/>
                <w:color w:val="000000"/>
              </w:rPr>
              <w:t>граммы обмена, (чел).</w:t>
            </w:r>
          </w:p>
        </w:tc>
        <w:tc>
          <w:tcPr>
            <w:tcW w:w="1240" w:type="dxa"/>
          </w:tcPr>
          <w:p w14:paraId="323546FB" w14:textId="0537D1A7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40F0D49D" w14:textId="4972A39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5</w:t>
            </w:r>
          </w:p>
        </w:tc>
        <w:tc>
          <w:tcPr>
            <w:tcW w:w="1242" w:type="dxa"/>
          </w:tcPr>
          <w:p w14:paraId="7219652C" w14:textId="4DFBEE31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20</w:t>
            </w:r>
          </w:p>
        </w:tc>
        <w:tc>
          <w:tcPr>
            <w:tcW w:w="1242" w:type="dxa"/>
          </w:tcPr>
          <w:p w14:paraId="534B3687" w14:textId="54EDA910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25</w:t>
            </w:r>
          </w:p>
        </w:tc>
      </w:tr>
      <w:tr w:rsidR="000A5D40" w14:paraId="0DF1ECD1" w14:textId="77777777" w:rsidTr="001E3BF9">
        <w:tc>
          <w:tcPr>
            <w:tcW w:w="2830" w:type="dxa"/>
            <w:vMerge/>
          </w:tcPr>
          <w:p w14:paraId="50F0122F" w14:textId="77777777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</w:p>
        </w:tc>
        <w:tc>
          <w:tcPr>
            <w:tcW w:w="6764" w:type="dxa"/>
          </w:tcPr>
          <w:p w14:paraId="24F676C8" w14:textId="2DA87771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Количество проведенных конференций, (</w:t>
            </w:r>
            <w:proofErr w:type="spellStart"/>
            <w:r w:rsidRPr="008639ED">
              <w:rPr>
                <w:rFonts w:eastAsia="Calibri"/>
                <w:color w:val="000000"/>
              </w:rPr>
              <w:t>шт</w:t>
            </w:r>
            <w:proofErr w:type="spellEnd"/>
            <w:r w:rsidRPr="008639ED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1E37AB1A" w14:textId="3C7BADCB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58ABD31E" w14:textId="6FC71C8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2</w:t>
            </w:r>
          </w:p>
        </w:tc>
        <w:tc>
          <w:tcPr>
            <w:tcW w:w="1242" w:type="dxa"/>
          </w:tcPr>
          <w:p w14:paraId="52CF1B76" w14:textId="449F95A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6E5D577B" w14:textId="393D23AD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8639ED">
              <w:rPr>
                <w:rFonts w:eastAsia="Calibri"/>
                <w:color w:val="000000"/>
              </w:rPr>
              <w:t>5</w:t>
            </w:r>
          </w:p>
        </w:tc>
      </w:tr>
      <w:tr w:rsidR="000A5D40" w14:paraId="6EFAE4A0" w14:textId="77777777" w:rsidTr="001E3BF9">
        <w:tc>
          <w:tcPr>
            <w:tcW w:w="2830" w:type="dxa"/>
            <w:vMerge w:val="restart"/>
          </w:tcPr>
          <w:p w14:paraId="125AEDF0" w14:textId="07BCA7E0" w:rsidR="000A5D40" w:rsidRPr="008639ED" w:rsidRDefault="000A5D40" w:rsidP="007860EF">
            <w:pPr>
              <w:widowControl w:val="0"/>
              <w:spacing w:after="0" w:line="360" w:lineRule="auto"/>
              <w:ind w:right="0" w:firstLine="0"/>
              <w:jc w:val="left"/>
            </w:pPr>
            <w:r w:rsidRPr="008639ED">
              <w:t>К7.2 Расширение вза</w:t>
            </w:r>
            <w:r w:rsidRPr="008639ED">
              <w:t>и</w:t>
            </w:r>
            <w:r w:rsidRPr="008639ED">
              <w:t>модействия с коммерч</w:t>
            </w:r>
            <w:r w:rsidRPr="008639ED">
              <w:t>е</w:t>
            </w:r>
            <w:r w:rsidRPr="008639ED">
              <w:t>скими предприятиями</w:t>
            </w:r>
          </w:p>
        </w:tc>
        <w:tc>
          <w:tcPr>
            <w:tcW w:w="6764" w:type="dxa"/>
          </w:tcPr>
          <w:p w14:paraId="4566DC17" w14:textId="799AE743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Развитие программ стажировок для студентов на предприятиях реального сектора региона ведущее к увеличению доли ст</w:t>
            </w:r>
            <w:r w:rsidRPr="001E3BF9">
              <w:rPr>
                <w:rFonts w:eastAsia="Calibri"/>
                <w:color w:val="000000"/>
              </w:rPr>
              <w:t>у</w:t>
            </w:r>
            <w:r w:rsidRPr="001E3BF9">
              <w:rPr>
                <w:rFonts w:eastAsia="Calibri"/>
                <w:color w:val="000000"/>
              </w:rPr>
              <w:t>дентов, получивших реальный опыт работы к выпуску, (%).</w:t>
            </w:r>
          </w:p>
        </w:tc>
        <w:tc>
          <w:tcPr>
            <w:tcW w:w="1240" w:type="dxa"/>
          </w:tcPr>
          <w:p w14:paraId="16163846" w14:textId="029FFDAE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40</w:t>
            </w:r>
          </w:p>
        </w:tc>
        <w:tc>
          <w:tcPr>
            <w:tcW w:w="1242" w:type="dxa"/>
          </w:tcPr>
          <w:p w14:paraId="6D7987B4" w14:textId="4ED3AF3D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50</w:t>
            </w:r>
          </w:p>
        </w:tc>
        <w:tc>
          <w:tcPr>
            <w:tcW w:w="1242" w:type="dxa"/>
          </w:tcPr>
          <w:p w14:paraId="6A580005" w14:textId="29F68564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60</w:t>
            </w:r>
          </w:p>
        </w:tc>
        <w:tc>
          <w:tcPr>
            <w:tcW w:w="1242" w:type="dxa"/>
          </w:tcPr>
          <w:p w14:paraId="4D05B4EE" w14:textId="716809B8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70</w:t>
            </w:r>
          </w:p>
        </w:tc>
      </w:tr>
      <w:tr w:rsidR="000A5D40" w14:paraId="36619270" w14:textId="77777777" w:rsidTr="001E3BF9">
        <w:tc>
          <w:tcPr>
            <w:tcW w:w="2830" w:type="dxa"/>
            <w:vMerge/>
          </w:tcPr>
          <w:p w14:paraId="2A21C9FC" w14:textId="77777777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</w:pPr>
          </w:p>
        </w:tc>
        <w:tc>
          <w:tcPr>
            <w:tcW w:w="6764" w:type="dxa"/>
          </w:tcPr>
          <w:p w14:paraId="6D4E85C3" w14:textId="46A6DD44" w:rsidR="000A5D40" w:rsidRPr="008639ED" w:rsidRDefault="000A5D40" w:rsidP="000A5D40">
            <w:pPr>
              <w:widowControl w:val="0"/>
              <w:spacing w:after="0" w:line="360" w:lineRule="auto"/>
              <w:ind w:right="0" w:firstLine="0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Актуализация учебных программ через взаимодействие с о</w:t>
            </w:r>
            <w:r w:rsidRPr="001E3BF9">
              <w:rPr>
                <w:rFonts w:eastAsia="Calibri"/>
                <w:color w:val="000000"/>
              </w:rPr>
              <w:t>т</w:t>
            </w:r>
            <w:r w:rsidRPr="001E3BF9">
              <w:rPr>
                <w:rFonts w:eastAsia="Calibri"/>
                <w:color w:val="000000"/>
              </w:rPr>
              <w:t xml:space="preserve">раслевыми экспертами и грамотное прогнозирование развития индустрии специалистами академии, </w:t>
            </w:r>
            <w:r w:rsidRPr="001E3BF9">
              <w:rPr>
                <w:rFonts w:eastAsia="Calibri"/>
              </w:rPr>
              <w:t>измеряемая</w:t>
            </w:r>
            <w:r w:rsidRPr="001E3BF9">
              <w:rPr>
                <w:rFonts w:eastAsia="Calibri"/>
                <w:color w:val="000000"/>
              </w:rPr>
              <w:t xml:space="preserve"> в количестве переработанных учебных программ, (</w:t>
            </w:r>
            <w:proofErr w:type="spellStart"/>
            <w:r w:rsidRPr="001E3BF9">
              <w:rPr>
                <w:rFonts w:eastAsia="Calibri"/>
                <w:color w:val="000000"/>
              </w:rPr>
              <w:t>ед</w:t>
            </w:r>
            <w:proofErr w:type="spellEnd"/>
            <w:r w:rsidRPr="001E3BF9">
              <w:rPr>
                <w:rFonts w:eastAsia="Calibri"/>
                <w:color w:val="000000"/>
              </w:rPr>
              <w:t>).</w:t>
            </w:r>
          </w:p>
        </w:tc>
        <w:tc>
          <w:tcPr>
            <w:tcW w:w="1240" w:type="dxa"/>
          </w:tcPr>
          <w:p w14:paraId="786E7309" w14:textId="3F49C11E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0</w:t>
            </w:r>
          </w:p>
        </w:tc>
        <w:tc>
          <w:tcPr>
            <w:tcW w:w="1242" w:type="dxa"/>
          </w:tcPr>
          <w:p w14:paraId="4040215F" w14:textId="0B827DAF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3</w:t>
            </w:r>
          </w:p>
        </w:tc>
        <w:tc>
          <w:tcPr>
            <w:tcW w:w="1242" w:type="dxa"/>
          </w:tcPr>
          <w:p w14:paraId="774D1226" w14:textId="281C57A0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8</w:t>
            </w:r>
          </w:p>
        </w:tc>
        <w:tc>
          <w:tcPr>
            <w:tcW w:w="1242" w:type="dxa"/>
          </w:tcPr>
          <w:p w14:paraId="62BE376F" w14:textId="625A5FAD" w:rsidR="000A5D40" w:rsidRPr="001E3BF9" w:rsidRDefault="000A5D40" w:rsidP="001E3BF9">
            <w:pPr>
              <w:widowControl w:val="0"/>
              <w:spacing w:after="0" w:line="360" w:lineRule="auto"/>
              <w:ind w:right="0" w:firstLine="0"/>
              <w:jc w:val="center"/>
              <w:rPr>
                <w:rFonts w:eastAsia="Calibri"/>
                <w:color w:val="000000"/>
              </w:rPr>
            </w:pPr>
            <w:r w:rsidRPr="001E3BF9">
              <w:rPr>
                <w:rFonts w:eastAsia="Calibri"/>
                <w:color w:val="000000"/>
              </w:rPr>
              <w:t>10</w:t>
            </w:r>
          </w:p>
        </w:tc>
      </w:tr>
    </w:tbl>
    <w:p w14:paraId="5A59CA4D" w14:textId="776FA7DF" w:rsidR="008639ED" w:rsidRDefault="008639ED" w:rsidP="007F06A6">
      <w:pPr>
        <w:widowControl w:val="0"/>
        <w:spacing w:after="0" w:line="360" w:lineRule="auto"/>
        <w:ind w:left="1" w:right="0" w:firstLine="0"/>
      </w:pPr>
    </w:p>
    <w:p w14:paraId="6BF9AFCA" w14:textId="77777777" w:rsidR="009B6310" w:rsidRDefault="009B6310" w:rsidP="00CE1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right="0" w:firstLine="0"/>
        <w:jc w:val="right"/>
        <w:rPr>
          <w:color w:val="000000"/>
        </w:rPr>
      </w:pPr>
    </w:p>
    <w:p w14:paraId="64D9B884" w14:textId="77777777" w:rsidR="009B6310" w:rsidRDefault="009B6310" w:rsidP="00CE1EC5">
      <w:pPr>
        <w:spacing w:line="360" w:lineRule="auto"/>
        <w:ind w:right="0"/>
      </w:pPr>
    </w:p>
    <w:p w14:paraId="0F887B98" w14:textId="77777777" w:rsidR="009B6310" w:rsidRDefault="009B6310" w:rsidP="00CE1EC5">
      <w:pPr>
        <w:spacing w:line="360" w:lineRule="auto"/>
        <w:ind w:right="0" w:firstLine="0"/>
        <w:sectPr w:rsidR="009B6310" w:rsidSect="004C369E">
          <w:headerReference w:type="default" r:id="rId28"/>
          <w:pgSz w:w="16838" w:h="11906" w:orient="landscape"/>
          <w:pgMar w:top="1134" w:right="567" w:bottom="1134" w:left="1701" w:header="709" w:footer="510" w:gutter="0"/>
          <w:cols w:space="720"/>
          <w:docGrid w:linePitch="326"/>
        </w:sectPr>
      </w:pPr>
    </w:p>
    <w:p w14:paraId="01FA2F51" w14:textId="77777777" w:rsidR="009B6310" w:rsidRPr="007F06A6" w:rsidRDefault="00D722BE" w:rsidP="003C0564">
      <w:pPr>
        <w:pStyle w:val="1"/>
        <w:numPr>
          <w:ilvl w:val="0"/>
          <w:numId w:val="25"/>
        </w:numPr>
        <w:ind w:left="0" w:firstLine="567"/>
      </w:pPr>
      <w:bookmarkStart w:id="25" w:name="_Toc27352713"/>
      <w:r w:rsidRPr="007F06A6">
        <w:lastRenderedPageBreak/>
        <w:t>План мероприятий по сопровождению внедрения программы развития в образ</w:t>
      </w:r>
      <w:r w:rsidRPr="007F06A6">
        <w:t>о</w:t>
      </w:r>
      <w:r w:rsidRPr="007F06A6">
        <w:t xml:space="preserve">вательной организации высшего образования </w:t>
      </w:r>
      <w:r w:rsidR="00EE661A">
        <w:t>Карачаево-Черкесской Республики</w:t>
      </w:r>
      <w:bookmarkEnd w:id="25"/>
    </w:p>
    <w:p w14:paraId="75F5F9A2" w14:textId="77777777" w:rsidR="00EE661A" w:rsidRDefault="00EE661A" w:rsidP="007F06A6">
      <w:pPr>
        <w:widowControl w:val="0"/>
        <w:spacing w:after="0" w:line="360" w:lineRule="auto"/>
        <w:ind w:right="0" w:firstLine="709"/>
      </w:pPr>
    </w:p>
    <w:p w14:paraId="7876B96E" w14:textId="77777777" w:rsidR="009B6310" w:rsidRDefault="00D722BE" w:rsidP="007F06A6">
      <w:pPr>
        <w:widowControl w:val="0"/>
        <w:spacing w:after="0" w:line="360" w:lineRule="auto"/>
        <w:ind w:right="0" w:firstLine="709"/>
      </w:pPr>
      <w:r>
        <w:t>С целью поддержки Северо-Кавказской государственной академии разработан план мероприятий по сопровождению внедрения программы развития. Мероприятия, спосо</w:t>
      </w:r>
      <w:r>
        <w:t>б</w:t>
      </w:r>
      <w:r>
        <w:t>ствующие эффективному внедрению программы развития, представлены в таблице.</w:t>
      </w:r>
    </w:p>
    <w:p w14:paraId="7DB4B25C" w14:textId="77777777" w:rsidR="007F06A6" w:rsidRDefault="007F06A6" w:rsidP="007F06A6">
      <w:pPr>
        <w:widowControl w:val="0"/>
        <w:spacing w:after="0" w:line="360" w:lineRule="auto"/>
        <w:ind w:right="0" w:firstLine="709"/>
      </w:pPr>
    </w:p>
    <w:p w14:paraId="182B67F0" w14:textId="77777777" w:rsidR="009B6310" w:rsidRDefault="007F06A6" w:rsidP="00CE1EC5">
      <w:pPr>
        <w:widowControl w:val="0"/>
        <w:spacing w:after="0" w:line="360" w:lineRule="auto"/>
        <w:ind w:right="0" w:firstLine="0"/>
      </w:pPr>
      <w:r>
        <w:t xml:space="preserve">Таблица 8 - </w:t>
      </w:r>
      <w:r w:rsidR="00222E98" w:rsidRPr="007F68AF">
        <w:t>Мероприятия, способствующие внедрению программы развития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18"/>
        <w:gridCol w:w="5950"/>
      </w:tblGrid>
      <w:tr w:rsidR="009B6310" w:rsidRPr="00A00704" w14:paraId="7A0107FB" w14:textId="77777777" w:rsidTr="00752B71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270C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Мероприятие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CE6E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Описание</w:t>
            </w:r>
          </w:p>
        </w:tc>
      </w:tr>
      <w:tr w:rsidR="009B6310" w:rsidRPr="00A00704" w14:paraId="6BB669AE" w14:textId="77777777" w:rsidTr="00752B71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26F7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Проведение семинаров в Северо-Кавказской государственной ак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демии (не менее одного)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9218" w14:textId="77777777" w:rsidR="009B6310" w:rsidRPr="00752B71" w:rsidRDefault="00D722BE" w:rsidP="00752B71">
            <w:pPr>
              <w:spacing w:line="360" w:lineRule="auto"/>
              <w:ind w:right="0"/>
              <w:rPr>
                <w:rFonts w:eastAsia="Calibri"/>
              </w:rPr>
            </w:pPr>
            <w:r w:rsidRPr="00752B71">
              <w:rPr>
                <w:rFonts w:eastAsia="Calibri"/>
              </w:rPr>
              <w:t>Тематика семинаров - эффективное внедрение пр</w:t>
            </w:r>
            <w:r w:rsidRPr="00752B71">
              <w:rPr>
                <w:rFonts w:eastAsia="Calibri"/>
              </w:rPr>
              <w:t>о</w:t>
            </w:r>
            <w:r w:rsidRPr="00752B71">
              <w:rPr>
                <w:rFonts w:eastAsia="Calibri"/>
              </w:rPr>
              <w:t>граммы развития и организация кооперации всех заи</w:t>
            </w:r>
            <w:r w:rsidRPr="00752B71">
              <w:rPr>
                <w:rFonts w:eastAsia="Calibri"/>
              </w:rPr>
              <w:t>н</w:t>
            </w:r>
            <w:r w:rsidRPr="00752B71">
              <w:rPr>
                <w:rFonts w:eastAsia="Calibri"/>
              </w:rPr>
              <w:t>тересованных сторон.</w:t>
            </w:r>
          </w:p>
          <w:p w14:paraId="2FE47DAF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Количество участников семинара должно составлять не менее 50, из них не менее 25 человек – менеджмент указанной образовательной организации, не менее 5 человек - представители органов исполнительной вл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сти Карачаево-Черкесской Республики, не менее 2 ч</w:t>
            </w:r>
            <w:r w:rsidRPr="00752B71">
              <w:rPr>
                <w:rFonts w:eastAsia="Calibri"/>
              </w:rPr>
              <w:t>е</w:t>
            </w:r>
            <w:r w:rsidRPr="00752B71">
              <w:rPr>
                <w:rFonts w:eastAsia="Calibri"/>
              </w:rPr>
              <w:t xml:space="preserve">ловек - представители </w:t>
            </w:r>
            <w:proofErr w:type="spellStart"/>
            <w:r w:rsidRPr="00752B71">
              <w:rPr>
                <w:rFonts w:eastAsia="Calibri"/>
              </w:rPr>
              <w:t>Минобрнауки</w:t>
            </w:r>
            <w:proofErr w:type="spellEnd"/>
            <w:r w:rsidRPr="00752B71">
              <w:rPr>
                <w:rFonts w:eastAsia="Calibri"/>
              </w:rPr>
              <w:t xml:space="preserve"> России и не менее 5 человек - промышленные партнеры образовательной организации высшего образования Карачаево-Черкесской Республики.</w:t>
            </w:r>
          </w:p>
        </w:tc>
      </w:tr>
      <w:tr w:rsidR="009B6310" w:rsidRPr="00A00704" w14:paraId="4CC826FA" w14:textId="77777777" w:rsidTr="00752B71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2083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Экспертно-консультационная по</w:t>
            </w:r>
            <w:r w:rsidRPr="00752B71">
              <w:rPr>
                <w:rFonts w:eastAsia="Calibri"/>
              </w:rPr>
              <w:t>д</w:t>
            </w:r>
            <w:r w:rsidRPr="00752B71">
              <w:rPr>
                <w:rFonts w:eastAsia="Calibri"/>
              </w:rPr>
              <w:t>держка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156F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Организация консультационной поддержки представ</w:t>
            </w:r>
            <w:r w:rsidRPr="00752B71">
              <w:rPr>
                <w:rFonts w:eastAsia="Calibri"/>
              </w:rPr>
              <w:t>и</w:t>
            </w:r>
            <w:r w:rsidRPr="00752B71">
              <w:rPr>
                <w:rFonts w:eastAsia="Calibri"/>
              </w:rPr>
              <w:t>телей Северо-Кавказской государственной академии со стороны экспертов по вопросам внедрения программ развития.</w:t>
            </w:r>
          </w:p>
        </w:tc>
      </w:tr>
      <w:tr w:rsidR="009B6310" w:rsidRPr="00A00704" w14:paraId="5E89A7FB" w14:textId="77777777" w:rsidTr="00752B71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34FD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Организация и проведение Реги</w:t>
            </w:r>
            <w:r w:rsidRPr="00752B71">
              <w:rPr>
                <w:rFonts w:eastAsia="Calibri"/>
              </w:rPr>
              <w:t>о</w:t>
            </w:r>
            <w:r w:rsidRPr="00752B71">
              <w:rPr>
                <w:rFonts w:eastAsia="Calibri"/>
              </w:rPr>
              <w:t>нального Форума Высшего Обр</w:t>
            </w:r>
            <w:r w:rsidRPr="00752B71">
              <w:rPr>
                <w:rFonts w:eastAsia="Calibri"/>
              </w:rPr>
              <w:t>а</w:t>
            </w:r>
            <w:r w:rsidRPr="00752B71">
              <w:rPr>
                <w:rFonts w:eastAsia="Calibri"/>
              </w:rPr>
              <w:t>зования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A487" w14:textId="77777777" w:rsidR="009B6310" w:rsidRPr="00752B71" w:rsidRDefault="00D722BE" w:rsidP="00752B71">
            <w:pPr>
              <w:widowControl w:val="0"/>
              <w:spacing w:after="0" w:line="360" w:lineRule="auto"/>
              <w:ind w:right="0" w:firstLine="0"/>
              <w:rPr>
                <w:rFonts w:eastAsia="Calibri"/>
              </w:rPr>
            </w:pPr>
            <w:r w:rsidRPr="00752B71">
              <w:rPr>
                <w:rFonts w:eastAsia="Calibri"/>
              </w:rPr>
              <w:t>Освещение уникального опыта внедрения эффекти</w:t>
            </w:r>
            <w:r w:rsidRPr="00752B71">
              <w:rPr>
                <w:rFonts w:eastAsia="Calibri"/>
              </w:rPr>
              <w:t>в</w:t>
            </w:r>
            <w:r w:rsidRPr="00752B71">
              <w:rPr>
                <w:rFonts w:eastAsia="Calibri"/>
              </w:rPr>
              <w:t>ных моделей управления Северо-Кавказской госуда</w:t>
            </w:r>
            <w:r w:rsidRPr="00752B71">
              <w:rPr>
                <w:rFonts w:eastAsia="Calibri"/>
              </w:rPr>
              <w:t>р</w:t>
            </w:r>
            <w:r w:rsidRPr="00752B71">
              <w:rPr>
                <w:rFonts w:eastAsia="Calibri"/>
              </w:rPr>
              <w:t>ственной академии, разработанных в соответствии с запросами Карачаево-Черкесской Республики и нау</w:t>
            </w:r>
            <w:r w:rsidRPr="00752B71">
              <w:rPr>
                <w:rFonts w:eastAsia="Calibri"/>
              </w:rPr>
              <w:t>ч</w:t>
            </w:r>
            <w:r w:rsidRPr="00752B71">
              <w:rPr>
                <w:rFonts w:eastAsia="Calibri"/>
              </w:rPr>
              <w:t>но-технологическими вызовами.</w:t>
            </w:r>
          </w:p>
        </w:tc>
      </w:tr>
    </w:tbl>
    <w:p w14:paraId="70EA09A1" w14:textId="77777777" w:rsidR="00AA3A1D" w:rsidRDefault="00AA3A1D"/>
    <w:p w14:paraId="50ED2476" w14:textId="475554B9" w:rsidR="00B20ACE" w:rsidRPr="00752B71" w:rsidRDefault="00B20ACE" w:rsidP="002D16A0">
      <w:pPr>
        <w:pStyle w:val="ac"/>
        <w:widowControl w:val="0"/>
        <w:spacing w:after="0" w:line="360" w:lineRule="auto"/>
        <w:ind w:left="0" w:right="0" w:firstLine="567"/>
        <w:rPr>
          <w:bCs/>
          <w:color w:val="000000"/>
        </w:rPr>
      </w:pPr>
      <w:r w:rsidRPr="00752B71">
        <w:rPr>
          <w:bCs/>
          <w:color w:val="000000"/>
        </w:rPr>
        <w:t>Материалы, подтверждающие согласование программ развития с Заказчиком и образ</w:t>
      </w:r>
      <w:r w:rsidRPr="00752B71">
        <w:rPr>
          <w:bCs/>
          <w:color w:val="000000"/>
        </w:rPr>
        <w:t>о</w:t>
      </w:r>
      <w:r w:rsidRPr="00752B71">
        <w:rPr>
          <w:bCs/>
          <w:color w:val="000000"/>
        </w:rPr>
        <w:t xml:space="preserve">вательной организацией высшего образования </w:t>
      </w:r>
      <w:r w:rsidR="00013ED7">
        <w:rPr>
          <w:bCs/>
          <w:color w:val="000000"/>
        </w:rPr>
        <w:t xml:space="preserve">Карачаево-Черкесской </w:t>
      </w:r>
      <w:r w:rsidRPr="00752B71">
        <w:rPr>
          <w:bCs/>
          <w:color w:val="000000"/>
        </w:rPr>
        <w:t>Республики</w:t>
      </w:r>
      <w:r w:rsidR="00013ED7">
        <w:rPr>
          <w:bCs/>
          <w:color w:val="000000"/>
        </w:rPr>
        <w:t xml:space="preserve"> предста</w:t>
      </w:r>
      <w:r w:rsidR="00013ED7">
        <w:rPr>
          <w:bCs/>
          <w:color w:val="000000"/>
        </w:rPr>
        <w:t>в</w:t>
      </w:r>
      <w:r w:rsidR="00013ED7">
        <w:rPr>
          <w:bCs/>
          <w:color w:val="000000"/>
        </w:rPr>
        <w:t xml:space="preserve">лены </w:t>
      </w:r>
      <w:r w:rsidRPr="00013ED7">
        <w:rPr>
          <w:bCs/>
          <w:color w:val="FF0000"/>
        </w:rPr>
        <w:t>в Приложениях к Тому 5.2</w:t>
      </w:r>
    </w:p>
    <w:p w14:paraId="349CAADE" w14:textId="77777777" w:rsidR="00B20ACE" w:rsidRPr="00752B71" w:rsidRDefault="00B20ACE" w:rsidP="002D16A0">
      <w:pPr>
        <w:pStyle w:val="ac"/>
        <w:widowControl w:val="0"/>
        <w:spacing w:after="0" w:line="360" w:lineRule="auto"/>
        <w:ind w:left="0" w:right="0" w:firstLine="567"/>
        <w:rPr>
          <w:bCs/>
          <w:color w:val="000000"/>
        </w:rPr>
      </w:pPr>
    </w:p>
    <w:p w14:paraId="7953E4FB" w14:textId="0D8B1826" w:rsidR="00AA3A1D" w:rsidRPr="00752B71" w:rsidRDefault="007C67EC" w:rsidP="0001018F">
      <w:pPr>
        <w:widowControl w:val="0"/>
        <w:spacing w:after="0" w:line="360" w:lineRule="auto"/>
        <w:ind w:right="0"/>
        <w:rPr>
          <w:b/>
          <w:color w:val="000000"/>
        </w:rPr>
      </w:pPr>
      <w:r w:rsidRPr="00C27B46">
        <w:rPr>
          <w:b/>
          <w:color w:val="000000"/>
        </w:rPr>
        <w:lastRenderedPageBreak/>
        <w:t xml:space="preserve">                                             </w:t>
      </w:r>
      <w:r w:rsidR="00B020B6" w:rsidRPr="00752B71">
        <w:rPr>
          <w:b/>
          <w:color w:val="000000"/>
        </w:rPr>
        <w:t>Библиографический список</w:t>
      </w:r>
    </w:p>
    <w:p w14:paraId="22846553" w14:textId="7CC70039" w:rsidR="007819B0" w:rsidRDefault="007819B0" w:rsidP="00E922B4">
      <w:pPr>
        <w:pStyle w:val="ac"/>
        <w:widowControl w:val="0"/>
        <w:numPr>
          <w:ilvl w:val="0"/>
          <w:numId w:val="21"/>
        </w:numPr>
        <w:spacing w:after="0" w:line="360" w:lineRule="auto"/>
        <w:ind w:left="0" w:right="0" w:firstLine="567"/>
        <w:rPr>
          <w:color w:val="000000"/>
        </w:rPr>
      </w:pPr>
      <w:r w:rsidRPr="00752B71">
        <w:rPr>
          <w:color w:val="000000"/>
        </w:rPr>
        <w:t>Информационно-аналитические материалы по результатам проведения мон</w:t>
      </w:r>
      <w:r w:rsidRPr="00752B71">
        <w:rPr>
          <w:color w:val="000000"/>
        </w:rPr>
        <w:t>и</w:t>
      </w:r>
      <w:r w:rsidRPr="00752B71">
        <w:rPr>
          <w:color w:val="000000"/>
        </w:rPr>
        <w:t>торинга</w:t>
      </w:r>
      <w:r w:rsidR="00B26079" w:rsidRPr="00752B71">
        <w:rPr>
          <w:color w:val="000000"/>
        </w:rPr>
        <w:t xml:space="preserve"> </w:t>
      </w:r>
      <w:r w:rsidRPr="00752B71">
        <w:rPr>
          <w:color w:val="000000"/>
        </w:rPr>
        <w:t xml:space="preserve">эффективности деятельности образовательных организаций высшего образования. - URL: </w:t>
      </w:r>
      <w:hyperlink r:id="rId29" w:history="1">
        <w:r w:rsidR="00AA3A1D" w:rsidRPr="00752B71">
          <w:rPr>
            <w:rStyle w:val="af5"/>
            <w:color w:val="000000"/>
            <w:u w:val="none"/>
          </w:rPr>
          <w:t>http://indicators.miccedu.ru/monitoring/</w:t>
        </w:r>
      </w:hyperlink>
      <w:r w:rsidRPr="00752B71">
        <w:rPr>
          <w:color w:val="000000"/>
        </w:rPr>
        <w:t xml:space="preserve"> </w:t>
      </w:r>
      <w:r w:rsidR="00FE3693" w:rsidRPr="00752B71">
        <w:rPr>
          <w:color w:val="000000"/>
        </w:rPr>
        <w:t>(дата обращения: 01.12.2019)</w:t>
      </w:r>
      <w:r w:rsidRPr="00752B71">
        <w:rPr>
          <w:color w:val="000000"/>
        </w:rPr>
        <w:t>– Текст: электро</w:t>
      </w:r>
      <w:r w:rsidRPr="00752B71">
        <w:rPr>
          <w:color w:val="000000"/>
        </w:rPr>
        <w:t>н</w:t>
      </w:r>
      <w:r w:rsidRPr="00752B71">
        <w:rPr>
          <w:color w:val="000000"/>
        </w:rPr>
        <w:t>ный</w:t>
      </w:r>
    </w:p>
    <w:p w14:paraId="7960758D" w14:textId="2B132306" w:rsidR="00432CE1" w:rsidRDefault="00432CE1" w:rsidP="00E922B4">
      <w:pPr>
        <w:pStyle w:val="ac"/>
        <w:widowControl w:val="0"/>
        <w:numPr>
          <w:ilvl w:val="0"/>
          <w:numId w:val="21"/>
        </w:numPr>
        <w:spacing w:after="0" w:line="360" w:lineRule="auto"/>
        <w:ind w:left="0" w:right="0" w:firstLine="360"/>
        <w:rPr>
          <w:color w:val="000000"/>
        </w:rPr>
      </w:pPr>
      <w:r w:rsidRPr="00432CE1">
        <w:t>МОНИТОРИНГ КАЧЕСТВА ПРИЕМА В ВУЗЫ</w:t>
      </w:r>
      <w:r>
        <w:t>.</w:t>
      </w:r>
      <w:r w:rsidR="00AB5C84" w:rsidRPr="00752B71">
        <w:rPr>
          <w:color w:val="000000"/>
        </w:rPr>
        <w:t xml:space="preserve"> - г. </w:t>
      </w:r>
      <w:r w:rsidR="00AB5C84">
        <w:rPr>
          <w:color w:val="000000"/>
        </w:rPr>
        <w:t>Москва</w:t>
      </w:r>
      <w:r>
        <w:t xml:space="preserve"> - </w:t>
      </w:r>
      <w:r w:rsidRPr="00752B71">
        <w:rPr>
          <w:color w:val="000000"/>
        </w:rPr>
        <w:t>URL:</w:t>
      </w:r>
      <w:r>
        <w:rPr>
          <w:color w:val="000000"/>
        </w:rPr>
        <w:t xml:space="preserve"> </w:t>
      </w:r>
      <w:r w:rsidRPr="005855FD">
        <w:t>https://ege.hse.ru/data/2019/01/18/1292393730/19Karachaevo-Cherkesskaya_resp.pdf</w:t>
      </w:r>
      <w:r>
        <w:t xml:space="preserve"> (дата обр</w:t>
      </w:r>
      <w:r>
        <w:t>а</w:t>
      </w:r>
      <w:r>
        <w:t xml:space="preserve">щения 13.10.2019) - </w:t>
      </w:r>
      <w:r w:rsidRPr="00752B71">
        <w:rPr>
          <w:color w:val="000000"/>
        </w:rPr>
        <w:t>Текст: электронный</w:t>
      </w:r>
    </w:p>
    <w:p w14:paraId="00A45A10" w14:textId="4219B9B3" w:rsidR="00432CE1" w:rsidRDefault="00432CE1" w:rsidP="00E922B4">
      <w:pPr>
        <w:pStyle w:val="ac"/>
        <w:widowControl w:val="0"/>
        <w:numPr>
          <w:ilvl w:val="0"/>
          <w:numId w:val="21"/>
        </w:numPr>
        <w:spacing w:after="0" w:line="360" w:lineRule="auto"/>
        <w:ind w:left="0" w:right="0" w:firstLine="360"/>
        <w:rPr>
          <w:color w:val="000000"/>
        </w:rPr>
      </w:pPr>
      <w:r>
        <w:rPr>
          <w:color w:val="000000"/>
        </w:rPr>
        <w:t xml:space="preserve"> </w:t>
      </w:r>
      <w:r w:rsidRPr="00432CE1">
        <w:rPr>
          <w:color w:val="000000"/>
        </w:rPr>
        <w:t>Рейтинг регионов по численности среднего класса.</w:t>
      </w:r>
      <w:r w:rsidR="00AB5C84" w:rsidRPr="00752B71">
        <w:rPr>
          <w:color w:val="000000"/>
        </w:rPr>
        <w:t xml:space="preserve"> - г. </w:t>
      </w:r>
      <w:r w:rsidR="00AB5C84">
        <w:rPr>
          <w:color w:val="000000"/>
        </w:rPr>
        <w:t>Москва</w:t>
      </w:r>
      <w:r w:rsidRPr="00432CE1">
        <w:rPr>
          <w:color w:val="000000"/>
        </w:rPr>
        <w:t xml:space="preserve"> - </w:t>
      </w:r>
      <w:r w:rsidRPr="001E3BF9">
        <w:rPr>
          <w:color w:val="000000"/>
        </w:rPr>
        <w:t xml:space="preserve"> </w:t>
      </w:r>
      <w:r w:rsidRPr="00432CE1">
        <w:rPr>
          <w:color w:val="000000"/>
        </w:rPr>
        <w:t xml:space="preserve">URL: </w:t>
      </w:r>
      <w:r w:rsidRPr="005855FD">
        <w:t>https://riarating.ru/infografika/20190813/630131892.html</w:t>
      </w:r>
      <w:r>
        <w:t xml:space="preserve"> (дата обращения 13.10.2019) - </w:t>
      </w:r>
      <w:r w:rsidRPr="00752B71">
        <w:rPr>
          <w:color w:val="000000"/>
        </w:rPr>
        <w:t>Текст: электронный</w:t>
      </w:r>
    </w:p>
    <w:p w14:paraId="25F8E344" w14:textId="1CD1BCAD" w:rsidR="00432CE1" w:rsidRPr="00752B71" w:rsidRDefault="00432CE1" w:rsidP="00E922B4">
      <w:pPr>
        <w:pStyle w:val="ac"/>
        <w:widowControl w:val="0"/>
        <w:numPr>
          <w:ilvl w:val="0"/>
          <w:numId w:val="21"/>
        </w:numPr>
        <w:spacing w:after="0" w:line="360" w:lineRule="auto"/>
        <w:ind w:left="0" w:right="0" w:firstLine="360"/>
        <w:rPr>
          <w:color w:val="000000"/>
        </w:rPr>
      </w:pPr>
      <w:r>
        <w:t>Миграция населения в России: тенденции, проблемы, пути решения.</w:t>
      </w:r>
      <w:r w:rsidR="00AB5C84">
        <w:t xml:space="preserve"> </w:t>
      </w:r>
      <w:r w:rsidR="00AB5C84">
        <w:rPr>
          <w:color w:val="000000"/>
        </w:rPr>
        <w:t>- г. Москва</w:t>
      </w:r>
      <w:r>
        <w:t xml:space="preserve"> - </w:t>
      </w:r>
      <w:r w:rsidRPr="00432CE1">
        <w:rPr>
          <w:color w:val="000000"/>
        </w:rPr>
        <w:t>URL:</w:t>
      </w:r>
      <w:r>
        <w:rPr>
          <w:color w:val="000000"/>
        </w:rPr>
        <w:t xml:space="preserve"> </w:t>
      </w:r>
      <w:r w:rsidRPr="005855FD">
        <w:t>https://ac.gov.ru/archive/files/publication/a/16766.pdf</w:t>
      </w:r>
      <w:r>
        <w:t xml:space="preserve"> (дата обращения 13.10.2019) - </w:t>
      </w:r>
      <w:r w:rsidRPr="00752B71">
        <w:rPr>
          <w:color w:val="000000"/>
        </w:rPr>
        <w:t>Текст: электронный</w:t>
      </w:r>
    </w:p>
    <w:p w14:paraId="4C2FE99C" w14:textId="2B473B80" w:rsidR="00FE3693" w:rsidRPr="00752B71" w:rsidRDefault="007819B0" w:rsidP="00E922B4">
      <w:pPr>
        <w:pStyle w:val="ac"/>
        <w:widowControl w:val="0"/>
        <w:numPr>
          <w:ilvl w:val="0"/>
          <w:numId w:val="21"/>
        </w:numPr>
        <w:spacing w:after="0" w:line="360" w:lineRule="auto"/>
        <w:ind w:left="0" w:right="0" w:firstLine="567"/>
        <w:rPr>
          <w:color w:val="000000"/>
        </w:rPr>
      </w:pPr>
      <w:r w:rsidRPr="00752B71">
        <w:rPr>
          <w:color w:val="000000"/>
        </w:rPr>
        <w:t>КЧР В ЦИФРАХ.</w:t>
      </w:r>
      <w:r w:rsidR="00FE3693" w:rsidRPr="00752B71">
        <w:rPr>
          <w:color w:val="000000"/>
        </w:rPr>
        <w:t xml:space="preserve"> </w:t>
      </w:r>
      <w:r w:rsidR="00AA3A1D" w:rsidRPr="00752B71">
        <w:rPr>
          <w:color w:val="000000"/>
        </w:rPr>
        <w:t>2019</w:t>
      </w:r>
      <w:r w:rsidR="00FE3693" w:rsidRPr="00752B71">
        <w:rPr>
          <w:color w:val="000000"/>
        </w:rPr>
        <w:t xml:space="preserve"> Краткий статистический сборник - Управление Фед</w:t>
      </w:r>
      <w:r w:rsidR="00FE3693" w:rsidRPr="00752B71">
        <w:rPr>
          <w:color w:val="000000"/>
        </w:rPr>
        <w:t>е</w:t>
      </w:r>
      <w:r w:rsidR="00FE3693" w:rsidRPr="00752B71">
        <w:rPr>
          <w:color w:val="000000"/>
        </w:rPr>
        <w:t>ральной службы государственной статистики по Северо-Кавказскому федеральному округу - г. Черкесск</w:t>
      </w:r>
      <w:r w:rsidR="00AB5C84">
        <w:rPr>
          <w:color w:val="000000"/>
        </w:rPr>
        <w:t xml:space="preserve"> </w:t>
      </w:r>
      <w:r w:rsidR="00FE3693" w:rsidRPr="00752B71">
        <w:rPr>
          <w:color w:val="000000"/>
        </w:rPr>
        <w:t>- Обновляется в течени</w:t>
      </w:r>
      <w:proofErr w:type="gramStart"/>
      <w:r w:rsidR="00FE3693" w:rsidRPr="00752B71">
        <w:rPr>
          <w:color w:val="000000"/>
        </w:rPr>
        <w:t>и</w:t>
      </w:r>
      <w:proofErr w:type="gramEnd"/>
      <w:r w:rsidR="00FE3693" w:rsidRPr="00752B71">
        <w:rPr>
          <w:color w:val="000000"/>
        </w:rPr>
        <w:t xml:space="preserve"> суток. - URL: </w:t>
      </w:r>
      <w:hyperlink r:id="rId30" w:history="1">
        <w:r w:rsidR="00FE3693" w:rsidRPr="00752B71">
          <w:rPr>
            <w:rStyle w:val="af5"/>
            <w:color w:val="000000"/>
            <w:u w:val="none"/>
          </w:rPr>
          <w:t>https://stavstat.gks.ru/storage/mediabank/%D0%9A%D0%A7%D0%A0%20%D0%B2%20%D1%86%D0%B8%D1%84%D1%80%D0%B0%D1%85,%202019.pdf</w:t>
        </w:r>
      </w:hyperlink>
      <w:r w:rsidR="00FE3693" w:rsidRPr="00752B71">
        <w:rPr>
          <w:color w:val="000000"/>
        </w:rPr>
        <w:t xml:space="preserve"> (дата обращения: 01.12.2019)– Текст: электронный</w:t>
      </w:r>
    </w:p>
    <w:p w14:paraId="6521D1F2" w14:textId="77777777" w:rsidR="00FE3693" w:rsidRPr="00752B71" w:rsidRDefault="00FE3693" w:rsidP="00E922B4">
      <w:pPr>
        <w:pStyle w:val="ac"/>
        <w:widowControl w:val="0"/>
        <w:numPr>
          <w:ilvl w:val="0"/>
          <w:numId w:val="21"/>
        </w:numPr>
        <w:spacing w:after="0" w:line="360" w:lineRule="auto"/>
        <w:ind w:left="0" w:right="0" w:firstLine="567"/>
        <w:rPr>
          <w:color w:val="000000"/>
        </w:rPr>
      </w:pPr>
      <w:r w:rsidRPr="00752B71">
        <w:rPr>
          <w:color w:val="000000"/>
        </w:rPr>
        <w:t>Карачаево-Черкесская республика 2018 статистический сборник- Управление Федеральной службы государственной статистики по Северо-Кавказскому федеральному округу - г. Черкесск- Обновляется в течени</w:t>
      </w:r>
      <w:proofErr w:type="gramStart"/>
      <w:r w:rsidRPr="00752B71">
        <w:rPr>
          <w:color w:val="000000"/>
        </w:rPr>
        <w:t>и</w:t>
      </w:r>
      <w:proofErr w:type="gramEnd"/>
      <w:r w:rsidRPr="00752B71">
        <w:rPr>
          <w:color w:val="000000"/>
        </w:rPr>
        <w:t xml:space="preserve"> суток. - URL: </w:t>
      </w:r>
      <w:hyperlink r:id="rId31" w:history="1">
        <w:r w:rsidRPr="00752B71">
          <w:rPr>
            <w:rStyle w:val="af5"/>
            <w:color w:val="000000"/>
            <w:u w:val="none"/>
          </w:rPr>
          <w:t>https://stavstat.gks.ru/storage/mediabank/%D0%9A%D0%A7%D0%A0_2018.pdf</w:t>
        </w:r>
      </w:hyperlink>
      <w:r w:rsidRPr="00752B71">
        <w:rPr>
          <w:color w:val="000000"/>
        </w:rPr>
        <w:t xml:space="preserve"> (дата обращ</w:t>
      </w:r>
      <w:r w:rsidRPr="00752B71">
        <w:rPr>
          <w:color w:val="000000"/>
        </w:rPr>
        <w:t>е</w:t>
      </w:r>
      <w:r w:rsidRPr="00752B71">
        <w:rPr>
          <w:color w:val="000000"/>
        </w:rPr>
        <w:t>ния: 01.12.2019)– Текст: электронный</w:t>
      </w:r>
    </w:p>
    <w:p w14:paraId="5D802DAB" w14:textId="20E71D46" w:rsidR="007819B0" w:rsidRDefault="00AA3A1D" w:rsidP="00E922B4">
      <w:pPr>
        <w:pStyle w:val="ac"/>
        <w:widowControl w:val="0"/>
        <w:numPr>
          <w:ilvl w:val="0"/>
          <w:numId w:val="21"/>
        </w:numPr>
        <w:spacing w:after="0" w:line="360" w:lineRule="auto"/>
        <w:ind w:left="0" w:right="0" w:firstLine="567"/>
        <w:jc w:val="left"/>
        <w:rPr>
          <w:color w:val="000000"/>
        </w:rPr>
      </w:pPr>
      <w:r w:rsidRPr="00752B71">
        <w:rPr>
          <w:color w:val="000000"/>
        </w:rPr>
        <w:t>Инвестиционная стратегия Карачаево-Черкесской Республики до 2025 г</w:t>
      </w:r>
      <w:r w:rsidRPr="00752B71">
        <w:rPr>
          <w:color w:val="000000"/>
        </w:rPr>
        <w:t>о</w:t>
      </w:r>
      <w:r w:rsidRPr="00752B71">
        <w:rPr>
          <w:color w:val="000000"/>
        </w:rPr>
        <w:t>да</w:t>
      </w:r>
      <w:proofErr w:type="gramStart"/>
      <w:r w:rsidRPr="00752B71">
        <w:rPr>
          <w:color w:val="000000"/>
        </w:rPr>
        <w:t>:[</w:t>
      </w:r>
      <w:proofErr w:type="gramEnd"/>
      <w:r w:rsidRPr="00752B71">
        <w:rPr>
          <w:color w:val="000000"/>
        </w:rPr>
        <w:t xml:space="preserve">Утверждена Указом Главы Карачаево-Черкесской Республики от 7 мая 2013 года № 124].- Официальный сайт Главы и Правительства Карачаево-Черкесской Республики - г. Черкесск </w:t>
      </w:r>
      <w:r w:rsidR="007819B0" w:rsidRPr="00752B71">
        <w:rPr>
          <w:color w:val="000000"/>
        </w:rPr>
        <w:t>– Обновляется в течении суток. - URL: https://kchr.ru/left_menu/economy/investment/ – Текст: электронный</w:t>
      </w:r>
    </w:p>
    <w:p w14:paraId="5D5AB81B" w14:textId="6FC657D5" w:rsidR="00AB5C84" w:rsidRPr="001E3BF9" w:rsidRDefault="00AB5C84" w:rsidP="00E922B4">
      <w:pPr>
        <w:pStyle w:val="ac"/>
        <w:numPr>
          <w:ilvl w:val="0"/>
          <w:numId w:val="21"/>
        </w:numPr>
        <w:spacing w:line="360" w:lineRule="auto"/>
        <w:ind w:left="0" w:firstLine="567"/>
        <w:rPr>
          <w:color w:val="000000"/>
        </w:rPr>
      </w:pPr>
      <w:r w:rsidRPr="00752B71">
        <w:rPr>
          <w:color w:val="000000"/>
        </w:rPr>
        <w:t>Правительство Карачаево-Черкесской Республики. – Постановление. – Страт</w:t>
      </w:r>
      <w:r w:rsidRPr="00752B71">
        <w:rPr>
          <w:color w:val="000000"/>
        </w:rPr>
        <w:t>е</w:t>
      </w:r>
      <w:r w:rsidRPr="00752B71">
        <w:rPr>
          <w:color w:val="000000"/>
        </w:rPr>
        <w:t>гия социально-экономического анализа Карачаево-Черкесской Республики до 2035: [Прил</w:t>
      </w:r>
      <w:r w:rsidRPr="00752B71">
        <w:rPr>
          <w:color w:val="000000"/>
        </w:rPr>
        <w:t>о</w:t>
      </w:r>
      <w:r w:rsidRPr="00752B71">
        <w:rPr>
          <w:color w:val="000000"/>
        </w:rPr>
        <w:t>жение к постановлению Правительства Карачаево-Черкесской Республики от 26.08.2014 № 239]/ - Министерство экономического развития Карачаево-Черкесской. Республики. – Че</w:t>
      </w:r>
      <w:r w:rsidRPr="00752B71">
        <w:rPr>
          <w:color w:val="000000"/>
        </w:rPr>
        <w:t>р</w:t>
      </w:r>
      <w:r w:rsidRPr="00752B71">
        <w:rPr>
          <w:color w:val="000000"/>
        </w:rPr>
        <w:t xml:space="preserve">кесск. – Обновляется в течении суток. – </w:t>
      </w:r>
      <w:r w:rsidRPr="00752B71">
        <w:rPr>
          <w:color w:val="000000"/>
          <w:lang w:val="en-US"/>
        </w:rPr>
        <w:t>URL</w:t>
      </w:r>
      <w:r w:rsidRPr="00752B71">
        <w:rPr>
          <w:color w:val="000000"/>
        </w:rPr>
        <w:t xml:space="preserve">: </w:t>
      </w:r>
      <w:hyperlink r:id="rId32" w:history="1">
        <w:r w:rsidRPr="00752B71">
          <w:rPr>
            <w:rStyle w:val="af5"/>
            <w:color w:val="000000"/>
            <w:u w:val="none"/>
            <w:lang w:val="en-US"/>
          </w:rPr>
          <w:t>http</w:t>
        </w:r>
        <w:r w:rsidRPr="00752B71">
          <w:rPr>
            <w:rStyle w:val="af5"/>
            <w:color w:val="000000"/>
            <w:u w:val="none"/>
          </w:rPr>
          <w:t>://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economykchr</w:t>
        </w:r>
        <w:proofErr w:type="spellEnd"/>
        <w:r w:rsidRPr="00752B71">
          <w:rPr>
            <w:rStyle w:val="af5"/>
            <w:color w:val="000000"/>
            <w:u w:val="none"/>
          </w:rPr>
          <w:t>.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ru</w:t>
        </w:r>
        <w:proofErr w:type="spellEnd"/>
        <w:r w:rsidRPr="00752B71">
          <w:rPr>
            <w:rStyle w:val="af5"/>
            <w:color w:val="000000"/>
            <w:u w:val="none"/>
          </w:rPr>
          <w:t>/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strategicheskoe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lastRenderedPageBreak/>
          <w:t>planirovanie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analiz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r w:rsidRPr="00752B71">
          <w:rPr>
            <w:rStyle w:val="af5"/>
            <w:color w:val="000000"/>
            <w:u w:val="none"/>
            <w:lang w:val="en-US"/>
          </w:rPr>
          <w:t>i</w:t>
        </w:r>
        <w:r w:rsidRPr="00752B71">
          <w:rPr>
            <w:rStyle w:val="af5"/>
            <w:color w:val="000000"/>
            <w:u w:val="none"/>
          </w:rPr>
          <w:t>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prognozirovanie</w:t>
        </w:r>
        <w:proofErr w:type="spellEnd"/>
        <w:r w:rsidRPr="00752B71">
          <w:rPr>
            <w:rStyle w:val="af5"/>
            <w:color w:val="000000"/>
            <w:u w:val="none"/>
          </w:rPr>
          <w:t>/%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1%81%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1%82%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1%80%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1%82%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5%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3%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8%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1%87%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5%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1%81%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BA</w:t>
        </w:r>
        <w:r w:rsidRPr="00752B71">
          <w:rPr>
            <w:rStyle w:val="af5"/>
            <w:color w:val="000000"/>
            <w:u w:val="none"/>
          </w:rPr>
          <w:t>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BE</w:t>
        </w:r>
        <w:r w:rsidRPr="00752B71">
          <w:rPr>
            <w:rStyle w:val="af5"/>
            <w:color w:val="000000"/>
            <w:u w:val="none"/>
          </w:rPr>
          <w:t>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5-%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BF</w:t>
        </w:r>
        <w:r w:rsidRPr="00752B71">
          <w:rPr>
            <w:rStyle w:val="af5"/>
            <w:color w:val="000000"/>
            <w:u w:val="none"/>
          </w:rPr>
          <w:t>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BB</w:t>
        </w:r>
        <w:r w:rsidRPr="00752B71">
          <w:rPr>
            <w:rStyle w:val="af5"/>
            <w:color w:val="000000"/>
            <w:u w:val="none"/>
          </w:rPr>
          <w:t>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BD</w:t>
        </w:r>
        <w:r w:rsidRPr="00752B71">
          <w:rPr>
            <w:rStyle w:val="af5"/>
            <w:color w:val="000000"/>
            <w:u w:val="none"/>
          </w:rPr>
          <w:t>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8%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1%80%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BE</w:t>
        </w:r>
        <w:r w:rsidRPr="00752B71">
          <w:rPr>
            <w:rStyle w:val="af5"/>
            <w:color w:val="000000"/>
            <w:u w:val="none"/>
          </w:rPr>
          <w:t>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2%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BD</w:t>
        </w:r>
        <w:r w:rsidRPr="00752B71">
          <w:rPr>
            <w:rStyle w:val="af5"/>
            <w:color w:val="000000"/>
            <w:u w:val="none"/>
          </w:rPr>
          <w:t>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8%</w:t>
        </w:r>
        <w:r w:rsidRPr="00752B71">
          <w:rPr>
            <w:rStyle w:val="af5"/>
            <w:color w:val="000000"/>
            <w:u w:val="none"/>
            <w:lang w:val="en-US"/>
          </w:rPr>
          <w:t>D</w:t>
        </w:r>
        <w:r w:rsidRPr="00752B71">
          <w:rPr>
            <w:rStyle w:val="af5"/>
            <w:color w:val="000000"/>
            <w:u w:val="none"/>
          </w:rPr>
          <w:t>0%</w:t>
        </w:r>
        <w:r w:rsidRPr="00752B71">
          <w:rPr>
            <w:rStyle w:val="af5"/>
            <w:color w:val="000000"/>
            <w:u w:val="none"/>
            <w:lang w:val="en-US"/>
          </w:rPr>
          <w:t>B</w:t>
        </w:r>
        <w:r w:rsidRPr="00752B71">
          <w:rPr>
            <w:rStyle w:val="af5"/>
            <w:color w:val="000000"/>
            <w:u w:val="none"/>
          </w:rPr>
          <w:t>5/370-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strategiya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sotsialno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ekonomicheskogo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razvitiya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r w:rsidRPr="00752B71">
          <w:rPr>
            <w:rStyle w:val="af5"/>
            <w:color w:val="000000"/>
            <w:u w:val="none"/>
            <w:lang w:val="en-US"/>
          </w:rPr>
          <w:t>v</w:t>
        </w:r>
        <w:r w:rsidRPr="00752B71">
          <w:rPr>
            <w:rStyle w:val="af5"/>
            <w:color w:val="000000"/>
            <w:u w:val="none"/>
          </w:rPr>
          <w:t>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kchr</w:t>
        </w:r>
        <w:proofErr w:type="spellEnd"/>
        <w:r w:rsidRPr="00752B71">
          <w:rPr>
            <w:rStyle w:val="af5"/>
            <w:color w:val="000000"/>
            <w:u w:val="none"/>
          </w:rPr>
          <w:t>-</w:t>
        </w:r>
        <w:r w:rsidRPr="00752B71">
          <w:rPr>
            <w:rStyle w:val="af5"/>
            <w:color w:val="000000"/>
            <w:u w:val="none"/>
            <w:lang w:val="en-US"/>
          </w:rPr>
          <w:t>do</w:t>
        </w:r>
        <w:r w:rsidRPr="00752B71">
          <w:rPr>
            <w:rStyle w:val="af5"/>
            <w:color w:val="000000"/>
            <w:u w:val="none"/>
          </w:rPr>
          <w:t>-2035-</w:t>
        </w:r>
        <w:proofErr w:type="spellStart"/>
        <w:r w:rsidRPr="00752B71">
          <w:rPr>
            <w:rStyle w:val="af5"/>
            <w:color w:val="000000"/>
            <w:u w:val="none"/>
            <w:lang w:val="en-US"/>
          </w:rPr>
          <w:t>goda</w:t>
        </w:r>
        <w:proofErr w:type="spellEnd"/>
      </w:hyperlink>
      <w:r w:rsidRPr="00752B71">
        <w:rPr>
          <w:color w:val="000000"/>
        </w:rPr>
        <w:t xml:space="preserve"> (дата посещения 11.12.2019). – Текст: электронный.</w:t>
      </w:r>
    </w:p>
    <w:p w14:paraId="46BC0D68" w14:textId="77777777" w:rsidR="00586419" w:rsidRDefault="00FE3693" w:rsidP="00E922B4">
      <w:pPr>
        <w:pStyle w:val="ac"/>
        <w:numPr>
          <w:ilvl w:val="0"/>
          <w:numId w:val="21"/>
        </w:numPr>
        <w:spacing w:line="360" w:lineRule="auto"/>
        <w:ind w:left="0" w:firstLine="567"/>
        <w:rPr>
          <w:color w:val="000000"/>
        </w:rPr>
      </w:pPr>
      <w:r w:rsidRPr="00752B71">
        <w:rPr>
          <w:color w:val="000000"/>
        </w:rPr>
        <w:t>Школы Карачаево-Черкесии к 2025 году должны полностью перейти на одно</w:t>
      </w:r>
      <w:r w:rsidRPr="00752B71">
        <w:rPr>
          <w:color w:val="000000"/>
        </w:rPr>
        <w:t>с</w:t>
      </w:r>
      <w:r w:rsidRPr="00752B71">
        <w:rPr>
          <w:color w:val="000000"/>
        </w:rPr>
        <w:t xml:space="preserve">менный режим обучения – Глава региона Рашид </w:t>
      </w:r>
      <w:proofErr w:type="spellStart"/>
      <w:r w:rsidRPr="00752B71">
        <w:rPr>
          <w:color w:val="000000"/>
        </w:rPr>
        <w:t>Темрезов</w:t>
      </w:r>
      <w:proofErr w:type="spellEnd"/>
      <w:r w:rsidRPr="00752B71">
        <w:rPr>
          <w:color w:val="000000"/>
        </w:rPr>
        <w:t xml:space="preserve"> - Сетевое издание Республика</w:t>
      </w:r>
      <w:r w:rsidRPr="00752B71">
        <w:rPr>
          <w:color w:val="000000"/>
        </w:rPr>
        <w:t>н</w:t>
      </w:r>
      <w:r w:rsidRPr="00752B71">
        <w:rPr>
          <w:color w:val="000000"/>
        </w:rPr>
        <w:t xml:space="preserve">ское информационное </w:t>
      </w:r>
      <w:proofErr w:type="spellStart"/>
      <w:r w:rsidRPr="00752B71">
        <w:rPr>
          <w:color w:val="000000"/>
        </w:rPr>
        <w:t>агенство</w:t>
      </w:r>
      <w:proofErr w:type="spellEnd"/>
      <w:r w:rsidRPr="00752B71">
        <w:rPr>
          <w:color w:val="000000"/>
        </w:rPr>
        <w:t xml:space="preserve"> «Карачаево-Черкесия» - г. Черкесск - Обновляется в течении суток. - URL: </w:t>
      </w:r>
      <w:hyperlink r:id="rId33" w:history="1">
        <w:r w:rsidR="00AA3A1D" w:rsidRPr="00752B71">
          <w:rPr>
            <w:rStyle w:val="af5"/>
            <w:color w:val="000000"/>
            <w:u w:val="none"/>
          </w:rPr>
          <w:t>https://www.riakchr.ru/shkoly-karachaevo-cherkesii-k-2025-godu-dolzhny-polnostyu-pereyti-na-odnosmennyy-rezhim-obucheniya-g/</w:t>
        </w:r>
      </w:hyperlink>
      <w:r w:rsidR="00B80DD6" w:rsidRPr="00752B71">
        <w:rPr>
          <w:color w:val="000000"/>
        </w:rPr>
        <w:t xml:space="preserve"> (дата обращения 11.12.2019) – Текст: электронный.</w:t>
      </w:r>
    </w:p>
    <w:p w14:paraId="3E25D614" w14:textId="0C8EE7EF" w:rsidR="00586419" w:rsidRPr="001E3BF9" w:rsidRDefault="00586419" w:rsidP="00E922B4">
      <w:pPr>
        <w:pStyle w:val="ac"/>
        <w:numPr>
          <w:ilvl w:val="0"/>
          <w:numId w:val="21"/>
        </w:numPr>
        <w:spacing w:line="360" w:lineRule="auto"/>
        <w:ind w:left="0" w:firstLine="360"/>
        <w:rPr>
          <w:color w:val="000000"/>
        </w:rPr>
      </w:pPr>
      <w:r w:rsidRPr="006718B4">
        <w:rPr>
          <w:color w:val="000000"/>
        </w:rPr>
        <w:t>Об утверждении государственной программы "Развитие образования в Карачаево-Черкесской Республике на 2014 - 2025 годы" (с изменениями на 27 июля 2018 года). - Че</w:t>
      </w:r>
      <w:r w:rsidRPr="006718B4">
        <w:rPr>
          <w:color w:val="000000"/>
        </w:rPr>
        <w:t>р</w:t>
      </w:r>
      <w:r w:rsidRPr="006718B4">
        <w:rPr>
          <w:color w:val="000000"/>
        </w:rPr>
        <w:t xml:space="preserve">кесск. - </w:t>
      </w:r>
      <w:r w:rsidRPr="006718B4">
        <w:rPr>
          <w:color w:val="000000"/>
          <w:lang w:val="en-US"/>
        </w:rPr>
        <w:t>URL</w:t>
      </w:r>
      <w:r w:rsidRPr="006718B4">
        <w:rPr>
          <w:color w:val="000000"/>
        </w:rPr>
        <w:t xml:space="preserve">: </w:t>
      </w:r>
      <w:r w:rsidRPr="005855FD">
        <w:t>http://docs.cntd.ru/document/422453130</w:t>
      </w:r>
      <w:r w:rsidRPr="006718B4">
        <w:rPr>
          <w:color w:val="000000"/>
        </w:rPr>
        <w:t xml:space="preserve"> (дата обращения 11.12.2019) – Текст: электронный.</w:t>
      </w:r>
    </w:p>
    <w:p w14:paraId="3D1E540B" w14:textId="2C1198D3" w:rsidR="00586419" w:rsidRPr="00586419" w:rsidRDefault="00586419" w:rsidP="00E922B4">
      <w:pPr>
        <w:pStyle w:val="ac"/>
        <w:numPr>
          <w:ilvl w:val="0"/>
          <w:numId w:val="21"/>
        </w:numPr>
        <w:spacing w:line="360" w:lineRule="auto"/>
        <w:ind w:left="0" w:firstLine="360"/>
        <w:rPr>
          <w:color w:val="000000"/>
        </w:rPr>
      </w:pPr>
      <w:r w:rsidRPr="001E3BF9">
        <w:rPr>
          <w:color w:val="000000"/>
        </w:rPr>
        <w:t xml:space="preserve">«Северо-Кавказская государственная гуманитарно-технологическая </w:t>
      </w:r>
      <w:r w:rsidRPr="00586419">
        <w:rPr>
          <w:color w:val="000000"/>
        </w:rPr>
        <w:t xml:space="preserve">академия». Отчет о результатах </w:t>
      </w:r>
      <w:proofErr w:type="spellStart"/>
      <w:r w:rsidRPr="00586419">
        <w:rPr>
          <w:color w:val="000000"/>
        </w:rPr>
        <w:t>самообследования</w:t>
      </w:r>
      <w:proofErr w:type="spellEnd"/>
      <w:r w:rsidRPr="00586419">
        <w:rPr>
          <w:color w:val="000000"/>
        </w:rPr>
        <w:t xml:space="preserve"> за 2018 г. – Черкесск. –  </w:t>
      </w:r>
      <w:r w:rsidRPr="00586419">
        <w:rPr>
          <w:color w:val="000000"/>
          <w:lang w:val="en-US"/>
        </w:rPr>
        <w:t>URL</w:t>
      </w:r>
      <w:r w:rsidRPr="00586419">
        <w:rPr>
          <w:color w:val="000000"/>
        </w:rPr>
        <w:t>: http://ncsa.ru/upload/images/news/doc_2019-04-20%2010_54_56.pdf (дата обращения 13.12.2019) – Текст: электронный.</w:t>
      </w:r>
    </w:p>
    <w:p w14:paraId="17673D0A" w14:textId="77777777" w:rsidR="00586419" w:rsidRDefault="00586419" w:rsidP="00E922B4">
      <w:pPr>
        <w:pStyle w:val="ac"/>
        <w:numPr>
          <w:ilvl w:val="0"/>
          <w:numId w:val="21"/>
        </w:numPr>
        <w:spacing w:line="360" w:lineRule="auto"/>
        <w:ind w:left="0" w:firstLine="360"/>
        <w:rPr>
          <w:color w:val="000000"/>
        </w:rPr>
      </w:pPr>
      <w:r w:rsidRPr="00586419">
        <w:rPr>
          <w:color w:val="000000"/>
        </w:rPr>
        <w:t>Национальная технологическая инициатива: официальный сайт. – Москва, 2019. – О</w:t>
      </w:r>
      <w:r w:rsidRPr="00586419">
        <w:rPr>
          <w:color w:val="000000"/>
        </w:rPr>
        <w:t>б</w:t>
      </w:r>
      <w:r w:rsidRPr="00586419">
        <w:rPr>
          <w:color w:val="000000"/>
        </w:rPr>
        <w:t>новляется в течение суток. – URL: https://nti2035.ru/nti/ (дата обращения 09.12.2019). – Текст: электронный.</w:t>
      </w:r>
    </w:p>
    <w:p w14:paraId="2F4FBC41" w14:textId="5B02D9B8" w:rsidR="00586419" w:rsidRPr="00586419" w:rsidRDefault="00586419" w:rsidP="00E922B4">
      <w:pPr>
        <w:pStyle w:val="ac"/>
        <w:numPr>
          <w:ilvl w:val="0"/>
          <w:numId w:val="21"/>
        </w:numPr>
        <w:spacing w:line="360" w:lineRule="auto"/>
        <w:ind w:left="0" w:firstLine="360"/>
        <w:rPr>
          <w:color w:val="000000"/>
        </w:rPr>
      </w:pPr>
      <w:r w:rsidRPr="00586419">
        <w:rPr>
          <w:color w:val="000000"/>
        </w:rPr>
        <w:t>Национальная технологическая инициатива: официальный сайт. – Москва, 2019. – О</w:t>
      </w:r>
      <w:r w:rsidRPr="00586419">
        <w:rPr>
          <w:color w:val="000000"/>
        </w:rPr>
        <w:t>б</w:t>
      </w:r>
      <w:r w:rsidRPr="00586419">
        <w:rPr>
          <w:color w:val="000000"/>
        </w:rPr>
        <w:t>новляется в течение суток. – URL: https://nti2035.ru/markets/foodnet (дата обращения 09.12.2019). – Текст: электронный.</w:t>
      </w:r>
    </w:p>
    <w:p w14:paraId="0CCFB57F" w14:textId="21E37D6E" w:rsidR="00586419" w:rsidRPr="001E3BF9" w:rsidRDefault="00586419" w:rsidP="00E922B4">
      <w:pPr>
        <w:pStyle w:val="ac"/>
        <w:numPr>
          <w:ilvl w:val="0"/>
          <w:numId w:val="21"/>
        </w:numPr>
        <w:spacing w:line="360" w:lineRule="auto"/>
        <w:ind w:left="0" w:firstLine="360"/>
        <w:rPr>
          <w:color w:val="000000"/>
        </w:rPr>
      </w:pPr>
      <w:r w:rsidRPr="00586419">
        <w:rPr>
          <w:color w:val="000000"/>
        </w:rPr>
        <w:t>Национальная технологическая инициатива: официальный сайт. – Москва, 2019. – О</w:t>
      </w:r>
      <w:r w:rsidRPr="00586419">
        <w:rPr>
          <w:color w:val="000000"/>
        </w:rPr>
        <w:t>б</w:t>
      </w:r>
      <w:r w:rsidRPr="00586419">
        <w:rPr>
          <w:color w:val="000000"/>
        </w:rPr>
        <w:t>новляется в течение суток. – URL: https://nti2035.ru/markets/healthnet (дата обращения 09.12.2019). – Текст: электронный.</w:t>
      </w:r>
    </w:p>
    <w:p w14:paraId="01F8493F" w14:textId="5E5ABF0D" w:rsidR="00586419" w:rsidRPr="00703DD3" w:rsidRDefault="00FE3693" w:rsidP="00E922B4">
      <w:pPr>
        <w:pStyle w:val="ac"/>
        <w:numPr>
          <w:ilvl w:val="0"/>
          <w:numId w:val="21"/>
        </w:numPr>
        <w:spacing w:line="360" w:lineRule="auto"/>
        <w:ind w:left="0" w:firstLine="426"/>
        <w:rPr>
          <w:color w:val="000000"/>
        </w:rPr>
      </w:pPr>
      <w:r w:rsidRPr="00703DD3">
        <w:rPr>
          <w:color w:val="000000"/>
          <w:lang w:val="en-US"/>
        </w:rPr>
        <w:t>Scopus</w:t>
      </w:r>
      <w:r w:rsidRPr="00703DD3">
        <w:rPr>
          <w:color w:val="000000"/>
        </w:rPr>
        <w:t xml:space="preserve"> </w:t>
      </w:r>
      <w:r w:rsidRPr="00703DD3">
        <w:rPr>
          <w:color w:val="000000"/>
          <w:lang w:val="en-US"/>
        </w:rPr>
        <w:t>Elsevier</w:t>
      </w:r>
      <w:r w:rsidRPr="00703DD3">
        <w:rPr>
          <w:color w:val="000000"/>
        </w:rPr>
        <w:t xml:space="preserve"> </w:t>
      </w:r>
      <w:r w:rsidRPr="00703DD3">
        <w:rPr>
          <w:color w:val="000000"/>
          <w:lang w:val="en-US"/>
        </w:rPr>
        <w:t>Limited</w:t>
      </w:r>
      <w:r w:rsidRPr="00703DD3">
        <w:rPr>
          <w:color w:val="000000"/>
        </w:rPr>
        <w:t xml:space="preserve">: официальный сайт. – </w:t>
      </w:r>
      <w:r w:rsidRPr="00703DD3">
        <w:rPr>
          <w:color w:val="000000"/>
          <w:lang w:val="en-US"/>
        </w:rPr>
        <w:t>Oxford</w:t>
      </w:r>
      <w:r w:rsidRPr="00703DD3">
        <w:rPr>
          <w:color w:val="000000"/>
        </w:rPr>
        <w:t>, 2019. – Обновляется в т</w:t>
      </w:r>
      <w:r w:rsidRPr="00703DD3">
        <w:rPr>
          <w:color w:val="000000"/>
        </w:rPr>
        <w:t>е</w:t>
      </w:r>
      <w:r w:rsidRPr="00703DD3">
        <w:rPr>
          <w:color w:val="000000"/>
        </w:rPr>
        <w:t xml:space="preserve">чении суток. – </w:t>
      </w:r>
      <w:r w:rsidRPr="00703DD3">
        <w:rPr>
          <w:color w:val="000000"/>
          <w:lang w:val="en-US"/>
        </w:rPr>
        <w:t>URL</w:t>
      </w:r>
      <w:r w:rsidRPr="00703DD3">
        <w:rPr>
          <w:color w:val="000000"/>
        </w:rPr>
        <w:t>: https://www.scopus.com/affil/profile.uri?afid=60084647 (дата обращения 11.12.2019) – Текст: электронный.</w:t>
      </w:r>
    </w:p>
    <w:p w14:paraId="38EC0FB3" w14:textId="61D3E1F1" w:rsidR="00AB5C84" w:rsidRDefault="00586419" w:rsidP="00E922B4">
      <w:pPr>
        <w:pStyle w:val="ac"/>
        <w:numPr>
          <w:ilvl w:val="0"/>
          <w:numId w:val="21"/>
        </w:numPr>
        <w:spacing w:line="360" w:lineRule="auto"/>
        <w:ind w:left="0" w:firstLine="426"/>
        <w:rPr>
          <w:color w:val="000000"/>
        </w:rPr>
      </w:pPr>
      <w:r w:rsidRPr="00703DD3">
        <w:rPr>
          <w:color w:val="000000"/>
        </w:rPr>
        <w:t xml:space="preserve">НАУЧНАЯ ЭЛЕКТРОННАЯ БИБЛИОТЕКА - </w:t>
      </w:r>
      <w:proofErr w:type="spellStart"/>
      <w:r w:rsidRPr="00703DD3">
        <w:rPr>
          <w:color w:val="000000"/>
          <w:lang w:val="en-US"/>
        </w:rPr>
        <w:t>eLIBRARY</w:t>
      </w:r>
      <w:proofErr w:type="spellEnd"/>
      <w:r w:rsidRPr="00703DD3">
        <w:rPr>
          <w:color w:val="000000"/>
        </w:rPr>
        <w:t>.</w:t>
      </w:r>
      <w:r w:rsidRPr="00703DD3">
        <w:rPr>
          <w:color w:val="000000"/>
          <w:lang w:val="en-US"/>
        </w:rPr>
        <w:t>RU</w:t>
      </w:r>
      <w:r w:rsidR="006E37B4">
        <w:rPr>
          <w:color w:val="000000"/>
        </w:rPr>
        <w:t>: официальный сайт. – Москва</w:t>
      </w:r>
      <w:r w:rsidRPr="00703DD3">
        <w:rPr>
          <w:color w:val="000000"/>
        </w:rPr>
        <w:t xml:space="preserve">. – Обновляется в течении суток. – </w:t>
      </w:r>
      <w:r w:rsidRPr="00703DD3">
        <w:rPr>
          <w:color w:val="000000"/>
          <w:lang w:val="en-US"/>
        </w:rPr>
        <w:t>URL</w:t>
      </w:r>
      <w:r w:rsidRPr="00703DD3">
        <w:rPr>
          <w:color w:val="000000"/>
        </w:rPr>
        <w:t xml:space="preserve">: </w:t>
      </w:r>
      <w:r w:rsidRPr="00703DD3">
        <w:rPr>
          <w:lang w:val="en-US"/>
        </w:rPr>
        <w:t>https</w:t>
      </w:r>
      <w:r w:rsidRPr="005855FD">
        <w:t>://</w:t>
      </w:r>
      <w:proofErr w:type="spellStart"/>
      <w:r w:rsidRPr="00703DD3">
        <w:rPr>
          <w:lang w:val="en-US"/>
        </w:rPr>
        <w:t>elibrary</w:t>
      </w:r>
      <w:proofErr w:type="spellEnd"/>
      <w:r w:rsidRPr="005855FD">
        <w:t>.</w:t>
      </w:r>
      <w:proofErr w:type="spellStart"/>
      <w:r w:rsidRPr="00703DD3">
        <w:rPr>
          <w:lang w:val="en-US"/>
        </w:rPr>
        <w:t>ru</w:t>
      </w:r>
      <w:proofErr w:type="spellEnd"/>
      <w:r w:rsidRPr="005855FD">
        <w:t>/</w:t>
      </w:r>
      <w:r w:rsidRPr="00703DD3">
        <w:rPr>
          <w:lang w:val="en-US"/>
        </w:rPr>
        <w:t>org</w:t>
      </w:r>
      <w:r w:rsidRPr="005855FD">
        <w:t>_</w:t>
      </w:r>
      <w:r w:rsidRPr="00703DD3">
        <w:rPr>
          <w:lang w:val="en-US"/>
        </w:rPr>
        <w:t>profile</w:t>
      </w:r>
      <w:r w:rsidRPr="005855FD">
        <w:t>.</w:t>
      </w:r>
      <w:r w:rsidRPr="00703DD3">
        <w:rPr>
          <w:lang w:val="en-US"/>
        </w:rPr>
        <w:t>asp</w:t>
      </w:r>
      <w:r w:rsidRPr="005855FD">
        <w:t>?</w:t>
      </w:r>
      <w:r w:rsidRPr="00703DD3">
        <w:rPr>
          <w:lang w:val="en-US"/>
        </w:rPr>
        <w:t>id</w:t>
      </w:r>
      <w:r w:rsidRPr="005855FD">
        <w:t>=13851</w:t>
      </w:r>
      <w:r w:rsidRPr="00586419">
        <w:t xml:space="preserve"> </w:t>
      </w:r>
      <w:r w:rsidRPr="00703DD3">
        <w:rPr>
          <w:color w:val="000000"/>
        </w:rPr>
        <w:t>(дата обращения 14.12.2019) – Текст: электронный.</w:t>
      </w:r>
    </w:p>
    <w:p w14:paraId="6EC3138B" w14:textId="6D17E14D" w:rsidR="006E37B4" w:rsidRPr="006E37B4" w:rsidRDefault="006E37B4" w:rsidP="00E922B4">
      <w:pPr>
        <w:pStyle w:val="ac"/>
        <w:numPr>
          <w:ilvl w:val="0"/>
          <w:numId w:val="21"/>
        </w:numPr>
        <w:spacing w:line="360" w:lineRule="auto"/>
        <w:ind w:left="0" w:firstLine="426"/>
        <w:rPr>
          <w:color w:val="000000"/>
        </w:rPr>
      </w:pPr>
      <w:r w:rsidRPr="006E37B4">
        <w:rPr>
          <w:spacing w:val="-4"/>
        </w:rPr>
        <w:lastRenderedPageBreak/>
        <w:t>Конкурсная документация на проведение открытого публичного конкурса  на п</w:t>
      </w:r>
      <w:r w:rsidRPr="006E37B4">
        <w:rPr>
          <w:spacing w:val="-4"/>
        </w:rPr>
        <w:t>о</w:t>
      </w:r>
      <w:r w:rsidRPr="006E37B4">
        <w:rPr>
          <w:spacing w:val="-4"/>
        </w:rPr>
        <w:t>лучение грантов Российского научного фонда  по мероприятию «Проведение исследований научными группами под руководством молодых ученых» Президентской программы исследов</w:t>
      </w:r>
      <w:r w:rsidRPr="006E37B4">
        <w:rPr>
          <w:spacing w:val="-4"/>
        </w:rPr>
        <w:t>а</w:t>
      </w:r>
      <w:r w:rsidRPr="006E37B4">
        <w:rPr>
          <w:spacing w:val="-4"/>
        </w:rPr>
        <w:t>тельских проектов, реализуемых ведущими учеными, в том числе молодыми учеными</w:t>
      </w:r>
      <w:r>
        <w:rPr>
          <w:color w:val="000000"/>
        </w:rPr>
        <w:t>. – Москва</w:t>
      </w:r>
      <w:r w:rsidRPr="00703DD3">
        <w:rPr>
          <w:color w:val="000000"/>
        </w:rPr>
        <w:t xml:space="preserve">. – </w:t>
      </w:r>
      <w:r w:rsidRPr="00703DD3">
        <w:rPr>
          <w:color w:val="000000"/>
          <w:lang w:val="en-US"/>
        </w:rPr>
        <w:t>URL</w:t>
      </w:r>
      <w:r w:rsidRPr="00703DD3">
        <w:rPr>
          <w:color w:val="000000"/>
        </w:rPr>
        <w:t xml:space="preserve">: </w:t>
      </w:r>
      <w:r w:rsidRPr="006E37B4">
        <w:rPr>
          <w:spacing w:val="-4"/>
          <w:lang w:val="en-US"/>
        </w:rPr>
        <w:t>https</w:t>
      </w:r>
      <w:r w:rsidRPr="006E37B4">
        <w:rPr>
          <w:spacing w:val="-4"/>
        </w:rPr>
        <w:t>://</w:t>
      </w:r>
      <w:proofErr w:type="spellStart"/>
      <w:r w:rsidRPr="006E37B4">
        <w:rPr>
          <w:spacing w:val="-4"/>
        </w:rPr>
        <w:t>рнф.рф</w:t>
      </w:r>
      <w:proofErr w:type="spellEnd"/>
      <w:r w:rsidRPr="006E37B4">
        <w:rPr>
          <w:spacing w:val="-4"/>
        </w:rPr>
        <w:t>/</w:t>
      </w:r>
      <w:r w:rsidRPr="006E37B4">
        <w:rPr>
          <w:spacing w:val="-4"/>
          <w:lang w:val="en-US"/>
        </w:rPr>
        <w:t>upload</w:t>
      </w:r>
      <w:r w:rsidRPr="006E37B4">
        <w:rPr>
          <w:spacing w:val="-4"/>
        </w:rPr>
        <w:t>/</w:t>
      </w:r>
      <w:proofErr w:type="spellStart"/>
      <w:r w:rsidRPr="006E37B4">
        <w:rPr>
          <w:spacing w:val="-4"/>
          <w:lang w:val="en-US"/>
        </w:rPr>
        <w:t>iblock</w:t>
      </w:r>
      <w:proofErr w:type="spellEnd"/>
      <w:r w:rsidRPr="006E37B4">
        <w:rPr>
          <w:spacing w:val="-4"/>
        </w:rPr>
        <w:t>/4</w:t>
      </w:r>
      <w:r w:rsidRPr="006E37B4">
        <w:rPr>
          <w:spacing w:val="-4"/>
          <w:lang w:val="en-US"/>
        </w:rPr>
        <w:t>a</w:t>
      </w:r>
      <w:r w:rsidRPr="006E37B4">
        <w:rPr>
          <w:spacing w:val="-4"/>
        </w:rPr>
        <w:t>2/4</w:t>
      </w:r>
      <w:r w:rsidRPr="006E37B4">
        <w:rPr>
          <w:spacing w:val="-4"/>
          <w:lang w:val="en-US"/>
        </w:rPr>
        <w:t>a</w:t>
      </w:r>
      <w:r w:rsidRPr="006E37B4">
        <w:rPr>
          <w:spacing w:val="-4"/>
        </w:rPr>
        <w:t>2</w:t>
      </w:r>
      <w:r w:rsidRPr="006E37B4">
        <w:rPr>
          <w:spacing w:val="-4"/>
          <w:lang w:val="en-US"/>
        </w:rPr>
        <w:t>be</w:t>
      </w:r>
      <w:r w:rsidRPr="006E37B4">
        <w:rPr>
          <w:spacing w:val="-4"/>
        </w:rPr>
        <w:t>25626609</w:t>
      </w:r>
      <w:r w:rsidRPr="006E37B4">
        <w:rPr>
          <w:spacing w:val="-4"/>
          <w:lang w:val="en-US"/>
        </w:rPr>
        <w:t>e</w:t>
      </w:r>
      <w:r w:rsidRPr="006E37B4">
        <w:rPr>
          <w:spacing w:val="-4"/>
        </w:rPr>
        <w:t>594</w:t>
      </w:r>
      <w:proofErr w:type="spellStart"/>
      <w:r w:rsidRPr="006E37B4">
        <w:rPr>
          <w:spacing w:val="-4"/>
          <w:lang w:val="en-US"/>
        </w:rPr>
        <w:t>edc</w:t>
      </w:r>
      <w:proofErr w:type="spellEnd"/>
      <w:r w:rsidRPr="006E37B4">
        <w:rPr>
          <w:spacing w:val="-4"/>
        </w:rPr>
        <w:t>147261</w:t>
      </w:r>
      <w:proofErr w:type="spellStart"/>
      <w:r w:rsidRPr="006E37B4">
        <w:rPr>
          <w:spacing w:val="-4"/>
          <w:lang w:val="en-US"/>
        </w:rPr>
        <w:t>ef</w:t>
      </w:r>
      <w:proofErr w:type="spellEnd"/>
      <w:r w:rsidRPr="006E37B4">
        <w:rPr>
          <w:spacing w:val="-4"/>
        </w:rPr>
        <w:t>747</w:t>
      </w:r>
      <w:r w:rsidRPr="006E37B4">
        <w:rPr>
          <w:spacing w:val="-4"/>
          <w:lang w:val="en-US"/>
        </w:rPr>
        <w:t>d</w:t>
      </w:r>
      <w:r w:rsidRPr="006E37B4">
        <w:rPr>
          <w:spacing w:val="-4"/>
        </w:rPr>
        <w:t>.</w:t>
      </w:r>
      <w:proofErr w:type="spellStart"/>
      <w:r w:rsidRPr="006E37B4">
        <w:rPr>
          <w:spacing w:val="-4"/>
          <w:lang w:val="en-US"/>
        </w:rPr>
        <w:t>pdf</w:t>
      </w:r>
      <w:proofErr w:type="spellEnd"/>
      <w:r w:rsidRPr="00586419">
        <w:t xml:space="preserve"> </w:t>
      </w:r>
      <w:r>
        <w:rPr>
          <w:color w:val="000000"/>
        </w:rPr>
        <w:t>(дата обращения 15</w:t>
      </w:r>
      <w:r w:rsidRPr="00703DD3">
        <w:rPr>
          <w:color w:val="000000"/>
        </w:rPr>
        <w:t>.1</w:t>
      </w:r>
      <w:r>
        <w:rPr>
          <w:color w:val="000000"/>
        </w:rPr>
        <w:t>0</w:t>
      </w:r>
      <w:r w:rsidRPr="00703DD3">
        <w:rPr>
          <w:color w:val="000000"/>
        </w:rPr>
        <w:t>.20</w:t>
      </w:r>
      <w:r>
        <w:rPr>
          <w:color w:val="000000"/>
        </w:rPr>
        <w:t>20</w:t>
      </w:r>
      <w:r w:rsidRPr="00703DD3">
        <w:rPr>
          <w:color w:val="000000"/>
        </w:rPr>
        <w:t>) – Текст: электронный.</w:t>
      </w:r>
      <w:r>
        <w:rPr>
          <w:color w:val="000000"/>
        </w:rPr>
        <w:t xml:space="preserve"> </w:t>
      </w:r>
    </w:p>
    <w:p w14:paraId="7D8A316D" w14:textId="0D57C72B" w:rsidR="000643E8" w:rsidRPr="001E3BF9" w:rsidRDefault="00A626DB" w:rsidP="00E922B4">
      <w:pPr>
        <w:pStyle w:val="ac"/>
        <w:numPr>
          <w:ilvl w:val="0"/>
          <w:numId w:val="21"/>
        </w:numPr>
        <w:spacing w:line="360" w:lineRule="auto"/>
        <w:ind w:left="0" w:firstLine="426"/>
        <w:rPr>
          <w:color w:val="000000"/>
        </w:rPr>
      </w:pPr>
      <w:r>
        <w:rPr>
          <w:color w:val="000000"/>
        </w:rPr>
        <w:t>ТЕХЭКСПЕРТ. Электронный фонд правовой и нормативно-технической док</w:t>
      </w:r>
      <w:r>
        <w:rPr>
          <w:color w:val="000000"/>
        </w:rPr>
        <w:t>у</w:t>
      </w:r>
      <w:r>
        <w:rPr>
          <w:color w:val="000000"/>
        </w:rPr>
        <w:t>ментации</w:t>
      </w:r>
      <w:r w:rsidR="000643E8" w:rsidRPr="00752B71">
        <w:rPr>
          <w:color w:val="000000"/>
        </w:rPr>
        <w:t xml:space="preserve">. – Постановление. – </w:t>
      </w:r>
      <w:r w:rsidR="005A27DE" w:rsidRPr="005A27DE">
        <w:rPr>
          <w:color w:val="000000"/>
        </w:rPr>
        <w:t>Об утверждении схемы территориального планирования Кар</w:t>
      </w:r>
      <w:r w:rsidR="005A27DE" w:rsidRPr="005A27DE">
        <w:rPr>
          <w:color w:val="000000"/>
        </w:rPr>
        <w:t>а</w:t>
      </w:r>
      <w:r w:rsidR="005A27DE" w:rsidRPr="005A27DE">
        <w:rPr>
          <w:color w:val="000000"/>
        </w:rPr>
        <w:t>чаево-Черкесской Республики (с изменениями на 24 апреля 2020 года)</w:t>
      </w:r>
      <w:r w:rsidR="000643E8" w:rsidRPr="00752B71">
        <w:rPr>
          <w:color w:val="000000"/>
        </w:rPr>
        <w:t xml:space="preserve">/ - </w:t>
      </w:r>
      <w:r w:rsidR="005A27DE">
        <w:rPr>
          <w:color w:val="000000"/>
        </w:rPr>
        <w:t>Правительство К</w:t>
      </w:r>
      <w:r w:rsidR="005A27DE">
        <w:rPr>
          <w:color w:val="000000"/>
        </w:rPr>
        <w:t>а</w:t>
      </w:r>
      <w:r w:rsidR="005A27DE">
        <w:rPr>
          <w:color w:val="000000"/>
        </w:rPr>
        <w:t>рачаево-Черкесской республики</w:t>
      </w:r>
      <w:r w:rsidR="000643E8" w:rsidRPr="00752B71">
        <w:rPr>
          <w:color w:val="000000"/>
        </w:rPr>
        <w:t xml:space="preserve">. – Черкесск. – Обновляется в течении суток. – </w:t>
      </w:r>
      <w:r w:rsidR="000643E8" w:rsidRPr="00752B71">
        <w:rPr>
          <w:color w:val="000000"/>
          <w:lang w:val="en-US"/>
        </w:rPr>
        <w:t>URL</w:t>
      </w:r>
      <w:r w:rsidR="000643E8" w:rsidRPr="00752B71">
        <w:rPr>
          <w:color w:val="000000"/>
        </w:rPr>
        <w:t xml:space="preserve">: </w:t>
      </w:r>
      <w:r w:rsidR="00703DD3" w:rsidRPr="00703DD3">
        <w:t>http://docs.cntd.ru/document/453356356</w:t>
      </w:r>
      <w:r>
        <w:rPr>
          <w:color w:val="000000"/>
        </w:rPr>
        <w:t xml:space="preserve"> (дата посещения 15.10.2020</w:t>
      </w:r>
      <w:r w:rsidR="000643E8" w:rsidRPr="00752B71">
        <w:rPr>
          <w:color w:val="000000"/>
        </w:rPr>
        <w:t>). – Текст: электронный.</w:t>
      </w:r>
    </w:p>
    <w:p w14:paraId="441BAD12" w14:textId="35094A20" w:rsidR="009B6310" w:rsidRPr="00752B71" w:rsidRDefault="009B6310" w:rsidP="00703DD3">
      <w:pPr>
        <w:pStyle w:val="ac"/>
        <w:spacing w:line="360" w:lineRule="auto"/>
        <w:ind w:left="0" w:firstLine="0"/>
        <w:rPr>
          <w:color w:val="000000"/>
        </w:rPr>
      </w:pPr>
    </w:p>
    <w:sectPr w:rsidR="009B6310" w:rsidRPr="00752B71" w:rsidSect="004C369E">
      <w:headerReference w:type="default" r:id="rId34"/>
      <w:pgSz w:w="11906" w:h="16838"/>
      <w:pgMar w:top="1134" w:right="567" w:bottom="1134" w:left="1701" w:header="709" w:footer="6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813A2" w14:textId="77777777" w:rsidR="00862D44" w:rsidRDefault="00862D44">
      <w:pPr>
        <w:spacing w:after="0"/>
      </w:pPr>
      <w:r>
        <w:separator/>
      </w:r>
    </w:p>
  </w:endnote>
  <w:endnote w:type="continuationSeparator" w:id="0">
    <w:p w14:paraId="360F2A5D" w14:textId="77777777" w:rsidR="00862D44" w:rsidRDefault="00862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2EA29" w14:textId="77777777" w:rsidR="00D800A2" w:rsidRDefault="00D800A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9FC8" w14:textId="77777777" w:rsidR="00D800A2" w:rsidRDefault="00D800A2" w:rsidP="003D6B9F">
    <w:pPr>
      <w:pStyle w:val="af9"/>
      <w:ind w:firstLine="0"/>
    </w:pPr>
  </w:p>
  <w:p w14:paraId="36E196C5" w14:textId="77777777" w:rsidR="00D800A2" w:rsidRDefault="00D800A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700C" w14:textId="77777777" w:rsidR="00862D44" w:rsidRDefault="00862D44">
      <w:pPr>
        <w:spacing w:after="0"/>
      </w:pPr>
      <w:r>
        <w:separator/>
      </w:r>
    </w:p>
  </w:footnote>
  <w:footnote w:type="continuationSeparator" w:id="0">
    <w:p w14:paraId="4E672956" w14:textId="77777777" w:rsidR="00862D44" w:rsidRDefault="00862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1CCDF" w14:textId="77777777" w:rsidR="00D800A2" w:rsidRDefault="00D800A2">
    <w:pPr>
      <w:spacing w:after="0"/>
      <w:ind w:hanging="2"/>
    </w:pPr>
  </w:p>
  <w:p w14:paraId="34BD58D6" w14:textId="77777777" w:rsidR="00D800A2" w:rsidRDefault="00D800A2">
    <w:pPr>
      <w:spacing w:after="0"/>
      <w:ind w:hanging="2"/>
      <w:rPr>
        <w:rFonts w:ascii="Arial" w:eastAsia="Arial" w:hAnsi="Arial" w:cs="Arial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B8BB" w14:textId="77777777" w:rsidR="00D800A2" w:rsidRDefault="00D800A2">
    <w:pPr>
      <w:spacing w:after="0"/>
      <w:ind w:hanging="2"/>
    </w:pP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</w:p>
  <w:p w14:paraId="091EB288" w14:textId="77777777" w:rsidR="00D800A2" w:rsidRDefault="00D800A2">
    <w:pPr>
      <w:spacing w:after="0"/>
      <w:ind w:hanging="2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910FE" w14:textId="77777777" w:rsidR="00D800A2" w:rsidRDefault="00D800A2">
    <w:pPr>
      <w:spacing w:after="0"/>
      <w:ind w:hanging="2"/>
    </w:pP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</w:p>
  <w:p w14:paraId="5CAD9459" w14:textId="77777777" w:rsidR="00D800A2" w:rsidRDefault="00D800A2">
    <w:pPr>
      <w:spacing w:after="0"/>
      <w:ind w:hanging="2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B5F"/>
    <w:multiLevelType w:val="multilevel"/>
    <w:tmpl w:val="94786E0C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</w:abstractNum>
  <w:abstractNum w:abstractNumId="1">
    <w:nsid w:val="04FD0CD6"/>
    <w:multiLevelType w:val="hybridMultilevel"/>
    <w:tmpl w:val="B59C900A"/>
    <w:lvl w:ilvl="0" w:tplc="3EFEE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E2B6EE62">
      <w:start w:val="1"/>
      <w:numFmt w:val="decimal"/>
      <w:lvlText w:val="2.%2."/>
      <w:lvlJc w:val="left"/>
      <w:pPr>
        <w:ind w:left="1211" w:hanging="360"/>
      </w:pPr>
      <w:rPr>
        <w:rFonts w:ascii="Times New Roman" w:eastAsia="Cambr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2EB6"/>
    <w:multiLevelType w:val="hybridMultilevel"/>
    <w:tmpl w:val="66EE2B58"/>
    <w:lvl w:ilvl="0" w:tplc="49F8310C">
      <w:start w:val="1"/>
      <w:numFmt w:val="decimal"/>
      <w:pStyle w:val="1"/>
      <w:lvlText w:val="5.2.%1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0B9F0757"/>
    <w:multiLevelType w:val="multilevel"/>
    <w:tmpl w:val="2146FFC0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>
    <w:nsid w:val="12EB031A"/>
    <w:multiLevelType w:val="multilevel"/>
    <w:tmpl w:val="C9C06D5C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5">
    <w:nsid w:val="19C014CD"/>
    <w:multiLevelType w:val="multilevel"/>
    <w:tmpl w:val="F7E0D5F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1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>
    <w:nsid w:val="1FC04BC9"/>
    <w:multiLevelType w:val="multilevel"/>
    <w:tmpl w:val="6F3E3C92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2045271A"/>
    <w:multiLevelType w:val="hybridMultilevel"/>
    <w:tmpl w:val="A896F0A0"/>
    <w:lvl w:ilvl="0" w:tplc="E146ECEA">
      <w:numFmt w:val="bullet"/>
      <w:lvlText w:val="–"/>
      <w:lvlJc w:val="left"/>
      <w:pPr>
        <w:ind w:left="139" w:hanging="180"/>
      </w:pPr>
      <w:rPr>
        <w:rFonts w:ascii="Times New Roman" w:eastAsia="Times New Roman" w:hAnsi="Times New Roman" w:cs="Times New Roman" w:hint="default"/>
        <w:i/>
        <w:spacing w:val="-18"/>
        <w:w w:val="100"/>
        <w:sz w:val="24"/>
        <w:szCs w:val="24"/>
        <w:lang w:val="ru-RU" w:eastAsia="en-US" w:bidi="ar-SA"/>
      </w:rPr>
    </w:lvl>
    <w:lvl w:ilvl="1" w:tplc="5F1AC2C6">
      <w:numFmt w:val="bullet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2" w:tplc="B8566BC8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3" w:tplc="753CED64">
      <w:numFmt w:val="bullet"/>
      <w:lvlText w:val="•"/>
      <w:lvlJc w:val="left"/>
      <w:pPr>
        <w:ind w:left="2984" w:hanging="180"/>
      </w:pPr>
      <w:rPr>
        <w:rFonts w:hint="default"/>
        <w:lang w:val="ru-RU" w:eastAsia="en-US" w:bidi="ar-SA"/>
      </w:rPr>
    </w:lvl>
    <w:lvl w:ilvl="4" w:tplc="B784ECD4">
      <w:numFmt w:val="bullet"/>
      <w:lvlText w:val="•"/>
      <w:lvlJc w:val="left"/>
      <w:pPr>
        <w:ind w:left="3932" w:hanging="180"/>
      </w:pPr>
      <w:rPr>
        <w:rFonts w:hint="default"/>
        <w:lang w:val="ru-RU" w:eastAsia="en-US" w:bidi="ar-SA"/>
      </w:rPr>
    </w:lvl>
    <w:lvl w:ilvl="5" w:tplc="2954FFC8">
      <w:numFmt w:val="bullet"/>
      <w:lvlText w:val="•"/>
      <w:lvlJc w:val="left"/>
      <w:pPr>
        <w:ind w:left="4880" w:hanging="180"/>
      </w:pPr>
      <w:rPr>
        <w:rFonts w:hint="default"/>
        <w:lang w:val="ru-RU" w:eastAsia="en-US" w:bidi="ar-SA"/>
      </w:rPr>
    </w:lvl>
    <w:lvl w:ilvl="6" w:tplc="50AEB368">
      <w:numFmt w:val="bullet"/>
      <w:lvlText w:val="•"/>
      <w:lvlJc w:val="left"/>
      <w:pPr>
        <w:ind w:left="5828" w:hanging="180"/>
      </w:pPr>
      <w:rPr>
        <w:rFonts w:hint="default"/>
        <w:lang w:val="ru-RU" w:eastAsia="en-US" w:bidi="ar-SA"/>
      </w:rPr>
    </w:lvl>
    <w:lvl w:ilvl="7" w:tplc="54AA81C0">
      <w:numFmt w:val="bullet"/>
      <w:lvlText w:val="•"/>
      <w:lvlJc w:val="left"/>
      <w:pPr>
        <w:ind w:left="6776" w:hanging="180"/>
      </w:pPr>
      <w:rPr>
        <w:rFonts w:hint="default"/>
        <w:lang w:val="ru-RU" w:eastAsia="en-US" w:bidi="ar-SA"/>
      </w:rPr>
    </w:lvl>
    <w:lvl w:ilvl="8" w:tplc="12800CBA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</w:abstractNum>
  <w:abstractNum w:abstractNumId="8">
    <w:nsid w:val="26391CCB"/>
    <w:multiLevelType w:val="multilevel"/>
    <w:tmpl w:val="B11AA376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>
    <w:nsid w:val="27786878"/>
    <w:multiLevelType w:val="hybridMultilevel"/>
    <w:tmpl w:val="39502290"/>
    <w:lvl w:ilvl="0" w:tplc="E146ECE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spacing w:val="-1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7154DE"/>
    <w:multiLevelType w:val="multilevel"/>
    <w:tmpl w:val="1B2E3CFA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>
    <w:nsid w:val="31B77156"/>
    <w:multiLevelType w:val="hybridMultilevel"/>
    <w:tmpl w:val="FA0AD44E"/>
    <w:lvl w:ilvl="0" w:tplc="3EFEE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46128E84">
      <w:start w:val="1"/>
      <w:numFmt w:val="decimal"/>
      <w:suff w:val="space"/>
      <w:lvlText w:val="%2)"/>
      <w:lvlJc w:val="left"/>
      <w:pPr>
        <w:ind w:left="121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72744"/>
    <w:multiLevelType w:val="hybridMultilevel"/>
    <w:tmpl w:val="0E80C242"/>
    <w:lvl w:ilvl="0" w:tplc="3EFEE314">
      <w:start w:val="1"/>
      <w:numFmt w:val="decimal"/>
      <w:suff w:val="space"/>
      <w:lvlText w:val="%1."/>
      <w:lvlJc w:val="left"/>
      <w:pPr>
        <w:ind w:left="719" w:hanging="360"/>
      </w:pPr>
      <w:rPr>
        <w:rFonts w:ascii="Times New Roman" w:eastAsia="Cambr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3BE46C31"/>
    <w:multiLevelType w:val="multilevel"/>
    <w:tmpl w:val="047A1746"/>
    <w:lvl w:ilvl="0">
      <w:start w:val="1"/>
      <w:numFmt w:val="bullet"/>
      <w:suff w:val="space"/>
      <w:lvlText w:val="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4">
    <w:nsid w:val="3F822ABA"/>
    <w:multiLevelType w:val="multilevel"/>
    <w:tmpl w:val="32680ADA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5">
    <w:nsid w:val="472F1E4C"/>
    <w:multiLevelType w:val="hybridMultilevel"/>
    <w:tmpl w:val="E5347B70"/>
    <w:lvl w:ilvl="0" w:tplc="3EFEE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3D36AF98">
      <w:start w:val="1"/>
      <w:numFmt w:val="decimal"/>
      <w:lvlText w:val="1.%2."/>
      <w:lvlJc w:val="left"/>
      <w:pPr>
        <w:ind w:left="1211" w:hanging="360"/>
      </w:pPr>
      <w:rPr>
        <w:rFonts w:ascii="Times New Roman" w:eastAsia="Cambr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F5D61"/>
    <w:multiLevelType w:val="multilevel"/>
    <w:tmpl w:val="38C690DC"/>
    <w:lvl w:ilvl="0">
      <w:start w:val="1"/>
      <w:numFmt w:val="bullet"/>
      <w:suff w:val="space"/>
      <w:lvlText w:val="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7">
    <w:nsid w:val="4A961FCA"/>
    <w:multiLevelType w:val="hybridMultilevel"/>
    <w:tmpl w:val="ADFE9D1A"/>
    <w:lvl w:ilvl="0" w:tplc="3EFEE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FD5EA50E">
      <w:start w:val="1"/>
      <w:numFmt w:val="decimal"/>
      <w:lvlText w:val="1.%2."/>
      <w:lvlJc w:val="left"/>
      <w:pPr>
        <w:ind w:left="1211" w:hanging="360"/>
      </w:pPr>
      <w:rPr>
        <w:rFonts w:ascii="Times New Roman" w:eastAsia="Cambr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85F02"/>
    <w:multiLevelType w:val="hybridMultilevel"/>
    <w:tmpl w:val="4E42ACF2"/>
    <w:lvl w:ilvl="0" w:tplc="CE8A1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8470E0"/>
    <w:multiLevelType w:val="hybridMultilevel"/>
    <w:tmpl w:val="2FD2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602F1"/>
    <w:multiLevelType w:val="multilevel"/>
    <w:tmpl w:val="DC380AF6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1">
    <w:nsid w:val="5CE05770"/>
    <w:multiLevelType w:val="hybridMultilevel"/>
    <w:tmpl w:val="3CC493D4"/>
    <w:lvl w:ilvl="0" w:tplc="65863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A5057"/>
    <w:multiLevelType w:val="multilevel"/>
    <w:tmpl w:val="2DB258DA"/>
    <w:lvl w:ilvl="0">
      <w:start w:val="1"/>
      <w:numFmt w:val="bullet"/>
      <w:suff w:val="space"/>
      <w:lvlText w:val="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>
    <w:nsid w:val="64196CCF"/>
    <w:multiLevelType w:val="multilevel"/>
    <w:tmpl w:val="12A21A08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4">
    <w:nsid w:val="68986838"/>
    <w:multiLevelType w:val="hybridMultilevel"/>
    <w:tmpl w:val="D7EAE6BE"/>
    <w:lvl w:ilvl="0" w:tplc="392E08AA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9F7B7E"/>
    <w:multiLevelType w:val="multilevel"/>
    <w:tmpl w:val="7C4E254C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6">
    <w:nsid w:val="69484878"/>
    <w:multiLevelType w:val="hybridMultilevel"/>
    <w:tmpl w:val="DE32D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8458DE"/>
    <w:multiLevelType w:val="multilevel"/>
    <w:tmpl w:val="5016B0F0"/>
    <w:lvl w:ilvl="0">
      <w:start w:val="1"/>
      <w:numFmt w:val="bullet"/>
      <w:suff w:val="space"/>
      <w:lvlText w:val=""/>
      <w:lvlJc w:val="left"/>
      <w:pPr>
        <w:ind w:left="501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5738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6458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7178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7898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8618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9338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0058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10778" w:hanging="360"/>
      </w:pPr>
      <w:rPr>
        <w:rFonts w:hint="default"/>
        <w:u w:val="none"/>
      </w:rPr>
    </w:lvl>
  </w:abstractNum>
  <w:abstractNum w:abstractNumId="28">
    <w:nsid w:val="70A00491"/>
    <w:multiLevelType w:val="multilevel"/>
    <w:tmpl w:val="E466B0E2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9">
    <w:nsid w:val="721436A0"/>
    <w:multiLevelType w:val="hybridMultilevel"/>
    <w:tmpl w:val="AA16B93C"/>
    <w:lvl w:ilvl="0" w:tplc="0CBE2862">
      <w:start w:val="1"/>
      <w:numFmt w:val="decimal"/>
      <w:suff w:val="space"/>
      <w:lvlText w:val="2.%1.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FD5EA50E">
      <w:start w:val="1"/>
      <w:numFmt w:val="decimal"/>
      <w:lvlText w:val="1.%2."/>
      <w:lvlJc w:val="left"/>
      <w:pPr>
        <w:ind w:left="1211" w:hanging="360"/>
      </w:pPr>
      <w:rPr>
        <w:rFonts w:ascii="Times New Roman" w:eastAsia="Cambr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05099"/>
    <w:multiLevelType w:val="multilevel"/>
    <w:tmpl w:val="441AF084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>
    <w:nsid w:val="74BC1D85"/>
    <w:multiLevelType w:val="hybridMultilevel"/>
    <w:tmpl w:val="80B4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82793"/>
    <w:multiLevelType w:val="multilevel"/>
    <w:tmpl w:val="E3720984"/>
    <w:lvl w:ilvl="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4"/>
        <w:szCs w:val="24"/>
        <w:vertAlign w:val="baseline"/>
      </w:r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25"/>
  </w:num>
  <w:num w:numId="7">
    <w:abstractNumId w:val="27"/>
  </w:num>
  <w:num w:numId="8">
    <w:abstractNumId w:val="4"/>
  </w:num>
  <w:num w:numId="9">
    <w:abstractNumId w:val="3"/>
  </w:num>
  <w:num w:numId="10">
    <w:abstractNumId w:val="28"/>
  </w:num>
  <w:num w:numId="11">
    <w:abstractNumId w:val="11"/>
  </w:num>
  <w:num w:numId="12">
    <w:abstractNumId w:val="24"/>
  </w:num>
  <w:num w:numId="13">
    <w:abstractNumId w:val="8"/>
  </w:num>
  <w:num w:numId="14">
    <w:abstractNumId w:val="23"/>
  </w:num>
  <w:num w:numId="15">
    <w:abstractNumId w:val="14"/>
  </w:num>
  <w:num w:numId="16">
    <w:abstractNumId w:val="16"/>
  </w:num>
  <w:num w:numId="17">
    <w:abstractNumId w:val="22"/>
  </w:num>
  <w:num w:numId="18">
    <w:abstractNumId w:val="20"/>
  </w:num>
  <w:num w:numId="19">
    <w:abstractNumId w:val="30"/>
  </w:num>
  <w:num w:numId="20">
    <w:abstractNumId w:val="0"/>
  </w:num>
  <w:num w:numId="21">
    <w:abstractNumId w:val="31"/>
  </w:num>
  <w:num w:numId="22">
    <w:abstractNumId w:val="2"/>
  </w:num>
  <w:num w:numId="23">
    <w:abstractNumId w:val="17"/>
  </w:num>
  <w:num w:numId="24">
    <w:abstractNumId w:val="15"/>
  </w:num>
  <w:num w:numId="25">
    <w:abstractNumId w:val="1"/>
  </w:num>
  <w:num w:numId="26">
    <w:abstractNumId w:val="29"/>
  </w:num>
  <w:num w:numId="27">
    <w:abstractNumId w:val="7"/>
  </w:num>
  <w:num w:numId="28">
    <w:abstractNumId w:val="21"/>
  </w:num>
  <w:num w:numId="29">
    <w:abstractNumId w:val="9"/>
  </w:num>
  <w:num w:numId="30">
    <w:abstractNumId w:val="19"/>
  </w:num>
  <w:num w:numId="31">
    <w:abstractNumId w:val="26"/>
  </w:num>
  <w:num w:numId="32">
    <w:abstractNumId w:val="18"/>
  </w:num>
  <w:num w:numId="33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10"/>
    <w:rsid w:val="0001018F"/>
    <w:rsid w:val="0001147C"/>
    <w:rsid w:val="00013EA3"/>
    <w:rsid w:val="00013ED7"/>
    <w:rsid w:val="0002467E"/>
    <w:rsid w:val="000259CC"/>
    <w:rsid w:val="00027C2E"/>
    <w:rsid w:val="00036985"/>
    <w:rsid w:val="00040063"/>
    <w:rsid w:val="00043BF4"/>
    <w:rsid w:val="000622B4"/>
    <w:rsid w:val="000643E8"/>
    <w:rsid w:val="000765F7"/>
    <w:rsid w:val="0007744B"/>
    <w:rsid w:val="0008348F"/>
    <w:rsid w:val="000A0BD6"/>
    <w:rsid w:val="000A5D40"/>
    <w:rsid w:val="000B51C5"/>
    <w:rsid w:val="000C77ED"/>
    <w:rsid w:val="000E3108"/>
    <w:rsid w:val="000E513D"/>
    <w:rsid w:val="000F64AA"/>
    <w:rsid w:val="00102B90"/>
    <w:rsid w:val="0011076B"/>
    <w:rsid w:val="00112C5F"/>
    <w:rsid w:val="00115335"/>
    <w:rsid w:val="00116849"/>
    <w:rsid w:val="0011702E"/>
    <w:rsid w:val="00120B6F"/>
    <w:rsid w:val="001241E9"/>
    <w:rsid w:val="00134E92"/>
    <w:rsid w:val="00136570"/>
    <w:rsid w:val="00137D82"/>
    <w:rsid w:val="001443CC"/>
    <w:rsid w:val="00145A05"/>
    <w:rsid w:val="001543C1"/>
    <w:rsid w:val="00154CB7"/>
    <w:rsid w:val="00155F0E"/>
    <w:rsid w:val="00156F4D"/>
    <w:rsid w:val="00161476"/>
    <w:rsid w:val="0016677D"/>
    <w:rsid w:val="0017791C"/>
    <w:rsid w:val="0018001C"/>
    <w:rsid w:val="00185209"/>
    <w:rsid w:val="00186781"/>
    <w:rsid w:val="001874D6"/>
    <w:rsid w:val="001A0853"/>
    <w:rsid w:val="001A2DD6"/>
    <w:rsid w:val="001B3464"/>
    <w:rsid w:val="001B519B"/>
    <w:rsid w:val="001C11F8"/>
    <w:rsid w:val="001C120A"/>
    <w:rsid w:val="001C2680"/>
    <w:rsid w:val="001C4516"/>
    <w:rsid w:val="001D10F7"/>
    <w:rsid w:val="001D52CA"/>
    <w:rsid w:val="001D669E"/>
    <w:rsid w:val="001E0376"/>
    <w:rsid w:val="001E145F"/>
    <w:rsid w:val="001E2B24"/>
    <w:rsid w:val="001E2C46"/>
    <w:rsid w:val="001E3BF9"/>
    <w:rsid w:val="001E652E"/>
    <w:rsid w:val="001F6D02"/>
    <w:rsid w:val="00204AC9"/>
    <w:rsid w:val="00205571"/>
    <w:rsid w:val="00206DE2"/>
    <w:rsid w:val="00211030"/>
    <w:rsid w:val="0021194D"/>
    <w:rsid w:val="002120F3"/>
    <w:rsid w:val="00213434"/>
    <w:rsid w:val="00213EDD"/>
    <w:rsid w:val="0022115B"/>
    <w:rsid w:val="00222E98"/>
    <w:rsid w:val="002517E5"/>
    <w:rsid w:val="002728DE"/>
    <w:rsid w:val="00273154"/>
    <w:rsid w:val="00274AB1"/>
    <w:rsid w:val="002801DD"/>
    <w:rsid w:val="0028155F"/>
    <w:rsid w:val="00281DAD"/>
    <w:rsid w:val="0028463C"/>
    <w:rsid w:val="00294062"/>
    <w:rsid w:val="00295470"/>
    <w:rsid w:val="002B5ACD"/>
    <w:rsid w:val="002B724E"/>
    <w:rsid w:val="002B78F9"/>
    <w:rsid w:val="002C2C0F"/>
    <w:rsid w:val="002D0245"/>
    <w:rsid w:val="002D16A0"/>
    <w:rsid w:val="002D48B7"/>
    <w:rsid w:val="002D697E"/>
    <w:rsid w:val="002E7688"/>
    <w:rsid w:val="002F1BD0"/>
    <w:rsid w:val="002F27C4"/>
    <w:rsid w:val="002F2834"/>
    <w:rsid w:val="002F3280"/>
    <w:rsid w:val="003028E2"/>
    <w:rsid w:val="003045D4"/>
    <w:rsid w:val="003138FE"/>
    <w:rsid w:val="00323A8C"/>
    <w:rsid w:val="00330970"/>
    <w:rsid w:val="00334C14"/>
    <w:rsid w:val="00340C4F"/>
    <w:rsid w:val="00343C70"/>
    <w:rsid w:val="00347C80"/>
    <w:rsid w:val="0035077D"/>
    <w:rsid w:val="003517AD"/>
    <w:rsid w:val="00353CCA"/>
    <w:rsid w:val="00354CD3"/>
    <w:rsid w:val="003554A2"/>
    <w:rsid w:val="00357951"/>
    <w:rsid w:val="003628A4"/>
    <w:rsid w:val="00367F15"/>
    <w:rsid w:val="0037080C"/>
    <w:rsid w:val="00375CC7"/>
    <w:rsid w:val="00381C22"/>
    <w:rsid w:val="003823E8"/>
    <w:rsid w:val="0038358A"/>
    <w:rsid w:val="00383DF5"/>
    <w:rsid w:val="0038671B"/>
    <w:rsid w:val="0038734A"/>
    <w:rsid w:val="003902EA"/>
    <w:rsid w:val="003916B9"/>
    <w:rsid w:val="003917F7"/>
    <w:rsid w:val="00392578"/>
    <w:rsid w:val="00396452"/>
    <w:rsid w:val="003A058B"/>
    <w:rsid w:val="003B35A7"/>
    <w:rsid w:val="003B504D"/>
    <w:rsid w:val="003C0564"/>
    <w:rsid w:val="003D021A"/>
    <w:rsid w:val="003D571A"/>
    <w:rsid w:val="003D6B9F"/>
    <w:rsid w:val="003E10EF"/>
    <w:rsid w:val="003F4C3F"/>
    <w:rsid w:val="003F5CD4"/>
    <w:rsid w:val="0040116A"/>
    <w:rsid w:val="00417DE6"/>
    <w:rsid w:val="00420230"/>
    <w:rsid w:val="004222A1"/>
    <w:rsid w:val="004259EC"/>
    <w:rsid w:val="00432CE1"/>
    <w:rsid w:val="0043765C"/>
    <w:rsid w:val="0044127C"/>
    <w:rsid w:val="00442005"/>
    <w:rsid w:val="00443943"/>
    <w:rsid w:val="004474E0"/>
    <w:rsid w:val="0045019A"/>
    <w:rsid w:val="00451803"/>
    <w:rsid w:val="00466860"/>
    <w:rsid w:val="0047043D"/>
    <w:rsid w:val="004825BD"/>
    <w:rsid w:val="00487BA1"/>
    <w:rsid w:val="00487F75"/>
    <w:rsid w:val="00491DCD"/>
    <w:rsid w:val="00493E1A"/>
    <w:rsid w:val="004A2FC4"/>
    <w:rsid w:val="004A4633"/>
    <w:rsid w:val="004A7B4C"/>
    <w:rsid w:val="004B20D4"/>
    <w:rsid w:val="004B4619"/>
    <w:rsid w:val="004B4712"/>
    <w:rsid w:val="004C0C4B"/>
    <w:rsid w:val="004C0E9A"/>
    <w:rsid w:val="004C3203"/>
    <w:rsid w:val="004C369E"/>
    <w:rsid w:val="004D6A63"/>
    <w:rsid w:val="004E482E"/>
    <w:rsid w:val="004F1AEF"/>
    <w:rsid w:val="004F3A78"/>
    <w:rsid w:val="00504F30"/>
    <w:rsid w:val="00510F10"/>
    <w:rsid w:val="00511CD7"/>
    <w:rsid w:val="00517165"/>
    <w:rsid w:val="00517D58"/>
    <w:rsid w:val="00531927"/>
    <w:rsid w:val="00546FDA"/>
    <w:rsid w:val="00555E63"/>
    <w:rsid w:val="0056011F"/>
    <w:rsid w:val="005720F9"/>
    <w:rsid w:val="00574C51"/>
    <w:rsid w:val="00583A1E"/>
    <w:rsid w:val="00585464"/>
    <w:rsid w:val="005855FD"/>
    <w:rsid w:val="00586419"/>
    <w:rsid w:val="0059060F"/>
    <w:rsid w:val="00592FB9"/>
    <w:rsid w:val="00596AAC"/>
    <w:rsid w:val="005A27DE"/>
    <w:rsid w:val="005B4FF7"/>
    <w:rsid w:val="005B6087"/>
    <w:rsid w:val="005C56AE"/>
    <w:rsid w:val="005D1E04"/>
    <w:rsid w:val="005E5BFB"/>
    <w:rsid w:val="005F18E8"/>
    <w:rsid w:val="005F1B00"/>
    <w:rsid w:val="00600BA3"/>
    <w:rsid w:val="00603AC6"/>
    <w:rsid w:val="006047A8"/>
    <w:rsid w:val="006050B5"/>
    <w:rsid w:val="00605F7B"/>
    <w:rsid w:val="00611338"/>
    <w:rsid w:val="0061298C"/>
    <w:rsid w:val="00617D55"/>
    <w:rsid w:val="00620CBE"/>
    <w:rsid w:val="00623CE5"/>
    <w:rsid w:val="00634C0A"/>
    <w:rsid w:val="00636208"/>
    <w:rsid w:val="006410B9"/>
    <w:rsid w:val="00644DB8"/>
    <w:rsid w:val="006524DB"/>
    <w:rsid w:val="00656E34"/>
    <w:rsid w:val="00660829"/>
    <w:rsid w:val="00661805"/>
    <w:rsid w:val="00662147"/>
    <w:rsid w:val="006712B7"/>
    <w:rsid w:val="00671E99"/>
    <w:rsid w:val="00677217"/>
    <w:rsid w:val="006808D9"/>
    <w:rsid w:val="00681C6B"/>
    <w:rsid w:val="00685D1E"/>
    <w:rsid w:val="006A19F7"/>
    <w:rsid w:val="006B63D0"/>
    <w:rsid w:val="006C4775"/>
    <w:rsid w:val="006D2CE8"/>
    <w:rsid w:val="006D55B4"/>
    <w:rsid w:val="006D5641"/>
    <w:rsid w:val="006D71B1"/>
    <w:rsid w:val="006E1C1E"/>
    <w:rsid w:val="006E37B4"/>
    <w:rsid w:val="006E4B64"/>
    <w:rsid w:val="00700002"/>
    <w:rsid w:val="00702EFC"/>
    <w:rsid w:val="00703DD3"/>
    <w:rsid w:val="007063EB"/>
    <w:rsid w:val="00713096"/>
    <w:rsid w:val="00717196"/>
    <w:rsid w:val="0071734D"/>
    <w:rsid w:val="00723FD2"/>
    <w:rsid w:val="0074233D"/>
    <w:rsid w:val="0074543B"/>
    <w:rsid w:val="0074619A"/>
    <w:rsid w:val="007524C0"/>
    <w:rsid w:val="00752B71"/>
    <w:rsid w:val="00754FF0"/>
    <w:rsid w:val="00757B82"/>
    <w:rsid w:val="00760A83"/>
    <w:rsid w:val="00763988"/>
    <w:rsid w:val="00774593"/>
    <w:rsid w:val="007810EE"/>
    <w:rsid w:val="007819B0"/>
    <w:rsid w:val="0078304C"/>
    <w:rsid w:val="0078605A"/>
    <w:rsid w:val="007860EF"/>
    <w:rsid w:val="007909FF"/>
    <w:rsid w:val="00794249"/>
    <w:rsid w:val="00795E28"/>
    <w:rsid w:val="007B0AC6"/>
    <w:rsid w:val="007B38A6"/>
    <w:rsid w:val="007C1C59"/>
    <w:rsid w:val="007C67EC"/>
    <w:rsid w:val="007D028D"/>
    <w:rsid w:val="007E51F2"/>
    <w:rsid w:val="007E69F2"/>
    <w:rsid w:val="007F06A6"/>
    <w:rsid w:val="007F50EA"/>
    <w:rsid w:val="007F7469"/>
    <w:rsid w:val="008004C4"/>
    <w:rsid w:val="00802F2E"/>
    <w:rsid w:val="00815082"/>
    <w:rsid w:val="00815E48"/>
    <w:rsid w:val="008164A3"/>
    <w:rsid w:val="00820188"/>
    <w:rsid w:val="00824A95"/>
    <w:rsid w:val="00827823"/>
    <w:rsid w:val="008331D0"/>
    <w:rsid w:val="00835D44"/>
    <w:rsid w:val="00842704"/>
    <w:rsid w:val="008464C7"/>
    <w:rsid w:val="00850E7C"/>
    <w:rsid w:val="00852CA0"/>
    <w:rsid w:val="008567D3"/>
    <w:rsid w:val="0085794A"/>
    <w:rsid w:val="00860970"/>
    <w:rsid w:val="00862D44"/>
    <w:rsid w:val="008639ED"/>
    <w:rsid w:val="00882D5E"/>
    <w:rsid w:val="008841C7"/>
    <w:rsid w:val="00886067"/>
    <w:rsid w:val="00891E31"/>
    <w:rsid w:val="00894691"/>
    <w:rsid w:val="0089540F"/>
    <w:rsid w:val="008A17CE"/>
    <w:rsid w:val="008C1F92"/>
    <w:rsid w:val="008D0C77"/>
    <w:rsid w:val="008D1948"/>
    <w:rsid w:val="008D57F6"/>
    <w:rsid w:val="008E6DA0"/>
    <w:rsid w:val="008F18BA"/>
    <w:rsid w:val="008F3BFD"/>
    <w:rsid w:val="008F4359"/>
    <w:rsid w:val="00904B9C"/>
    <w:rsid w:val="009057DE"/>
    <w:rsid w:val="0090604F"/>
    <w:rsid w:val="0092494B"/>
    <w:rsid w:val="00931919"/>
    <w:rsid w:val="00932633"/>
    <w:rsid w:val="00933268"/>
    <w:rsid w:val="00940689"/>
    <w:rsid w:val="00946185"/>
    <w:rsid w:val="009524ED"/>
    <w:rsid w:val="00955C4F"/>
    <w:rsid w:val="0095687B"/>
    <w:rsid w:val="009712FD"/>
    <w:rsid w:val="00973E3A"/>
    <w:rsid w:val="00973F4F"/>
    <w:rsid w:val="00983F92"/>
    <w:rsid w:val="00987018"/>
    <w:rsid w:val="00992851"/>
    <w:rsid w:val="009932A6"/>
    <w:rsid w:val="00994C9F"/>
    <w:rsid w:val="009B6310"/>
    <w:rsid w:val="009C61AD"/>
    <w:rsid w:val="009D006E"/>
    <w:rsid w:val="009D2653"/>
    <w:rsid w:val="009E227E"/>
    <w:rsid w:val="009E72E4"/>
    <w:rsid w:val="009F2C82"/>
    <w:rsid w:val="00A00704"/>
    <w:rsid w:val="00A067AB"/>
    <w:rsid w:val="00A10C58"/>
    <w:rsid w:val="00A264FE"/>
    <w:rsid w:val="00A35D4E"/>
    <w:rsid w:val="00A379C7"/>
    <w:rsid w:val="00A42580"/>
    <w:rsid w:val="00A47DAC"/>
    <w:rsid w:val="00A511BA"/>
    <w:rsid w:val="00A53B23"/>
    <w:rsid w:val="00A53C61"/>
    <w:rsid w:val="00A60B3E"/>
    <w:rsid w:val="00A626DB"/>
    <w:rsid w:val="00A65216"/>
    <w:rsid w:val="00A76310"/>
    <w:rsid w:val="00A82DE3"/>
    <w:rsid w:val="00A830A9"/>
    <w:rsid w:val="00A831DD"/>
    <w:rsid w:val="00A83EE0"/>
    <w:rsid w:val="00A90B89"/>
    <w:rsid w:val="00A91F48"/>
    <w:rsid w:val="00AA3A1D"/>
    <w:rsid w:val="00AB122A"/>
    <w:rsid w:val="00AB24B6"/>
    <w:rsid w:val="00AB282C"/>
    <w:rsid w:val="00AB41E5"/>
    <w:rsid w:val="00AB5C84"/>
    <w:rsid w:val="00AC002C"/>
    <w:rsid w:val="00AC54E8"/>
    <w:rsid w:val="00AD1F70"/>
    <w:rsid w:val="00AD410F"/>
    <w:rsid w:val="00AE69EE"/>
    <w:rsid w:val="00AF3A83"/>
    <w:rsid w:val="00B020B6"/>
    <w:rsid w:val="00B067FD"/>
    <w:rsid w:val="00B12597"/>
    <w:rsid w:val="00B20ACE"/>
    <w:rsid w:val="00B2125E"/>
    <w:rsid w:val="00B22E21"/>
    <w:rsid w:val="00B23E12"/>
    <w:rsid w:val="00B26079"/>
    <w:rsid w:val="00B311C5"/>
    <w:rsid w:val="00B32283"/>
    <w:rsid w:val="00B34359"/>
    <w:rsid w:val="00B34F70"/>
    <w:rsid w:val="00B354B6"/>
    <w:rsid w:val="00B442CC"/>
    <w:rsid w:val="00B6275C"/>
    <w:rsid w:val="00B63C0C"/>
    <w:rsid w:val="00B7119B"/>
    <w:rsid w:val="00B7202A"/>
    <w:rsid w:val="00B80DD6"/>
    <w:rsid w:val="00B90332"/>
    <w:rsid w:val="00B92065"/>
    <w:rsid w:val="00B93425"/>
    <w:rsid w:val="00BA2A41"/>
    <w:rsid w:val="00BA6234"/>
    <w:rsid w:val="00BB7341"/>
    <w:rsid w:val="00BC37CB"/>
    <w:rsid w:val="00BD12EF"/>
    <w:rsid w:val="00BD2DD9"/>
    <w:rsid w:val="00BD595C"/>
    <w:rsid w:val="00BE0723"/>
    <w:rsid w:val="00BE3CDF"/>
    <w:rsid w:val="00BF15FB"/>
    <w:rsid w:val="00C032A3"/>
    <w:rsid w:val="00C058E4"/>
    <w:rsid w:val="00C06A26"/>
    <w:rsid w:val="00C102F9"/>
    <w:rsid w:val="00C128A8"/>
    <w:rsid w:val="00C16BA6"/>
    <w:rsid w:val="00C26AC5"/>
    <w:rsid w:val="00C274BF"/>
    <w:rsid w:val="00C27B46"/>
    <w:rsid w:val="00C351B1"/>
    <w:rsid w:val="00C47F03"/>
    <w:rsid w:val="00C515B2"/>
    <w:rsid w:val="00C54AA1"/>
    <w:rsid w:val="00C56D19"/>
    <w:rsid w:val="00C60556"/>
    <w:rsid w:val="00C62E65"/>
    <w:rsid w:val="00C64901"/>
    <w:rsid w:val="00C720C9"/>
    <w:rsid w:val="00C729DB"/>
    <w:rsid w:val="00C73873"/>
    <w:rsid w:val="00C96D88"/>
    <w:rsid w:val="00CA4724"/>
    <w:rsid w:val="00CB1987"/>
    <w:rsid w:val="00CB3B07"/>
    <w:rsid w:val="00CB3E93"/>
    <w:rsid w:val="00CB481F"/>
    <w:rsid w:val="00CB62AC"/>
    <w:rsid w:val="00CC3B50"/>
    <w:rsid w:val="00CD33A8"/>
    <w:rsid w:val="00CE1EC5"/>
    <w:rsid w:val="00CF239C"/>
    <w:rsid w:val="00CF5368"/>
    <w:rsid w:val="00CF6E78"/>
    <w:rsid w:val="00D01949"/>
    <w:rsid w:val="00D01C55"/>
    <w:rsid w:val="00D0614D"/>
    <w:rsid w:val="00D140A9"/>
    <w:rsid w:val="00D17644"/>
    <w:rsid w:val="00D26F6C"/>
    <w:rsid w:val="00D274EE"/>
    <w:rsid w:val="00D2797F"/>
    <w:rsid w:val="00D279D8"/>
    <w:rsid w:val="00D3205B"/>
    <w:rsid w:val="00D32456"/>
    <w:rsid w:val="00D337EB"/>
    <w:rsid w:val="00D33BB9"/>
    <w:rsid w:val="00D35D2A"/>
    <w:rsid w:val="00D43296"/>
    <w:rsid w:val="00D46E54"/>
    <w:rsid w:val="00D546C5"/>
    <w:rsid w:val="00D56335"/>
    <w:rsid w:val="00D57953"/>
    <w:rsid w:val="00D70A2C"/>
    <w:rsid w:val="00D710FC"/>
    <w:rsid w:val="00D722BE"/>
    <w:rsid w:val="00D800A2"/>
    <w:rsid w:val="00D84BAC"/>
    <w:rsid w:val="00D92F7E"/>
    <w:rsid w:val="00DA5B82"/>
    <w:rsid w:val="00DC3971"/>
    <w:rsid w:val="00DC3BF7"/>
    <w:rsid w:val="00DD23D1"/>
    <w:rsid w:val="00DD721D"/>
    <w:rsid w:val="00DE34DC"/>
    <w:rsid w:val="00DE7786"/>
    <w:rsid w:val="00DF18C1"/>
    <w:rsid w:val="00DF3443"/>
    <w:rsid w:val="00DF63F0"/>
    <w:rsid w:val="00DF66F1"/>
    <w:rsid w:val="00E002F8"/>
    <w:rsid w:val="00E0298C"/>
    <w:rsid w:val="00E0477D"/>
    <w:rsid w:val="00E1352A"/>
    <w:rsid w:val="00E2450A"/>
    <w:rsid w:val="00E30938"/>
    <w:rsid w:val="00E30D06"/>
    <w:rsid w:val="00E320A2"/>
    <w:rsid w:val="00E34680"/>
    <w:rsid w:val="00E36E82"/>
    <w:rsid w:val="00E41AF3"/>
    <w:rsid w:val="00E44AE0"/>
    <w:rsid w:val="00E44D7B"/>
    <w:rsid w:val="00E45A9A"/>
    <w:rsid w:val="00E45C2F"/>
    <w:rsid w:val="00E45F21"/>
    <w:rsid w:val="00E5499C"/>
    <w:rsid w:val="00E67F65"/>
    <w:rsid w:val="00E7031C"/>
    <w:rsid w:val="00E74FF1"/>
    <w:rsid w:val="00E80347"/>
    <w:rsid w:val="00E91028"/>
    <w:rsid w:val="00E922B4"/>
    <w:rsid w:val="00E94294"/>
    <w:rsid w:val="00EA21D4"/>
    <w:rsid w:val="00EA4F75"/>
    <w:rsid w:val="00EC5D7D"/>
    <w:rsid w:val="00ED4019"/>
    <w:rsid w:val="00ED6A77"/>
    <w:rsid w:val="00EE39A7"/>
    <w:rsid w:val="00EE5512"/>
    <w:rsid w:val="00EE661A"/>
    <w:rsid w:val="00EF697D"/>
    <w:rsid w:val="00F063E8"/>
    <w:rsid w:val="00F11EDF"/>
    <w:rsid w:val="00F12467"/>
    <w:rsid w:val="00F12A3F"/>
    <w:rsid w:val="00F260A2"/>
    <w:rsid w:val="00F33B5F"/>
    <w:rsid w:val="00F41C14"/>
    <w:rsid w:val="00F45572"/>
    <w:rsid w:val="00F51FE3"/>
    <w:rsid w:val="00F533AA"/>
    <w:rsid w:val="00F5679A"/>
    <w:rsid w:val="00F57BBE"/>
    <w:rsid w:val="00F72548"/>
    <w:rsid w:val="00F7300F"/>
    <w:rsid w:val="00F7488D"/>
    <w:rsid w:val="00F819C4"/>
    <w:rsid w:val="00F870EC"/>
    <w:rsid w:val="00FA4981"/>
    <w:rsid w:val="00FA6F46"/>
    <w:rsid w:val="00FB0ED0"/>
    <w:rsid w:val="00FB2DF1"/>
    <w:rsid w:val="00FC18FE"/>
    <w:rsid w:val="00FC38E3"/>
    <w:rsid w:val="00FC446A"/>
    <w:rsid w:val="00FD1464"/>
    <w:rsid w:val="00FD688E"/>
    <w:rsid w:val="00FD7669"/>
    <w:rsid w:val="00FE215C"/>
    <w:rsid w:val="00FE26E1"/>
    <w:rsid w:val="00FE2BB5"/>
    <w:rsid w:val="00FE3693"/>
    <w:rsid w:val="00FE6981"/>
    <w:rsid w:val="00FF030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CC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ind w:right="-45" w:hanging="1"/>
      <w:jc w:val="both"/>
    </w:pPr>
    <w:rPr>
      <w:sz w:val="24"/>
      <w:szCs w:val="24"/>
    </w:rPr>
  </w:style>
  <w:style w:type="paragraph" w:styleId="10">
    <w:name w:val="heading 1"/>
    <w:basedOn w:val="a"/>
    <w:next w:val="a"/>
    <w:uiPriority w:val="9"/>
    <w:qFormat/>
    <w:rsid w:val="00FC446A"/>
    <w:pPr>
      <w:keepNext/>
      <w:tabs>
        <w:tab w:val="left" w:pos="360"/>
      </w:tabs>
      <w:spacing w:after="0" w:line="360" w:lineRule="auto"/>
      <w:ind w:right="0" w:firstLine="567"/>
      <w:outlineLvl w:val="0"/>
    </w:pPr>
    <w:rPr>
      <w:b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left" w:pos="720"/>
      </w:tabs>
      <w:spacing w:before="240"/>
      <w:outlineLvl w:val="1"/>
    </w:pPr>
    <w:rPr>
      <w:b/>
      <w:smallCaps/>
      <w:color w:val="2F549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/>
      <w:ind w:firstLine="566"/>
      <w:outlineLvl w:val="2"/>
    </w:pPr>
    <w:rPr>
      <w:b/>
      <w:i/>
      <w:color w:val="00008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60"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20"/>
      <w:ind w:right="-45" w:hanging="1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pPr>
      <w:spacing w:after="120"/>
      <w:ind w:right="-45" w:hanging="1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F028E4"/>
    <w:pPr>
      <w:ind w:left="720"/>
      <w:contextualSpacing/>
    </w:pPr>
  </w:style>
  <w:style w:type="table" w:customStyle="1" w:styleId="a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5">
    <w:name w:val="Hyperlink"/>
    <w:uiPriority w:val="99"/>
    <w:unhideWhenUsed/>
    <w:rsid w:val="00AA3A1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7819B0"/>
    <w:rPr>
      <w:color w:val="800080"/>
      <w:u w:val="single"/>
    </w:rPr>
  </w:style>
  <w:style w:type="paragraph" w:styleId="af7">
    <w:name w:val="header"/>
    <w:basedOn w:val="a"/>
    <w:link w:val="af8"/>
    <w:uiPriority w:val="99"/>
    <w:unhideWhenUsed/>
    <w:rsid w:val="00E30D06"/>
    <w:pPr>
      <w:tabs>
        <w:tab w:val="center" w:pos="4677"/>
        <w:tab w:val="right" w:pos="9355"/>
      </w:tabs>
      <w:spacing w:after="0"/>
    </w:pPr>
  </w:style>
  <w:style w:type="character" w:customStyle="1" w:styleId="af8">
    <w:name w:val="Верхний колонтитул Знак"/>
    <w:basedOn w:val="a0"/>
    <w:link w:val="af7"/>
    <w:uiPriority w:val="99"/>
    <w:rsid w:val="00E30D06"/>
  </w:style>
  <w:style w:type="paragraph" w:styleId="af9">
    <w:name w:val="footer"/>
    <w:basedOn w:val="a"/>
    <w:link w:val="afa"/>
    <w:uiPriority w:val="99"/>
    <w:unhideWhenUsed/>
    <w:rsid w:val="00E30D06"/>
    <w:pPr>
      <w:tabs>
        <w:tab w:val="center" w:pos="4677"/>
        <w:tab w:val="right" w:pos="9355"/>
      </w:tabs>
      <w:spacing w:after="0"/>
    </w:pPr>
  </w:style>
  <w:style w:type="character" w:customStyle="1" w:styleId="afa">
    <w:name w:val="Нижний колонтитул Знак"/>
    <w:basedOn w:val="a0"/>
    <w:link w:val="af9"/>
    <w:uiPriority w:val="99"/>
    <w:rsid w:val="00E30D06"/>
  </w:style>
  <w:style w:type="paragraph" w:customStyle="1" w:styleId="1">
    <w:name w:val="Стиль1"/>
    <w:basedOn w:val="3"/>
    <w:link w:val="12"/>
    <w:qFormat/>
    <w:rsid w:val="00B20ACE"/>
    <w:pPr>
      <w:widowControl w:val="0"/>
      <w:numPr>
        <w:numId w:val="22"/>
      </w:numPr>
      <w:spacing w:before="0" w:after="0" w:line="360" w:lineRule="auto"/>
      <w:ind w:left="0" w:right="0" w:firstLine="567"/>
    </w:pPr>
    <w:rPr>
      <w:color w:val="auto"/>
    </w:rPr>
  </w:style>
  <w:style w:type="paragraph" w:styleId="afb">
    <w:name w:val="TOC Heading"/>
    <w:basedOn w:val="10"/>
    <w:next w:val="a"/>
    <w:uiPriority w:val="39"/>
    <w:unhideWhenUsed/>
    <w:qFormat/>
    <w:rsid w:val="00F7488D"/>
    <w:pPr>
      <w:keepLines/>
      <w:tabs>
        <w:tab w:val="clear" w:pos="360"/>
      </w:tabs>
      <w:spacing w:before="240" w:line="259" w:lineRule="auto"/>
      <w:ind w:firstLine="0"/>
      <w:jc w:val="left"/>
      <w:outlineLvl w:val="9"/>
    </w:pPr>
    <w:rPr>
      <w:rFonts w:ascii="Calibri" w:hAnsi="Calibri"/>
      <w:b w:val="0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20ACE"/>
    <w:rPr>
      <w:b/>
      <w:i/>
      <w:color w:val="000080"/>
    </w:rPr>
  </w:style>
  <w:style w:type="character" w:customStyle="1" w:styleId="12">
    <w:name w:val="Стиль1 Знак"/>
    <w:link w:val="1"/>
    <w:rsid w:val="00B20ACE"/>
    <w:rPr>
      <w:b/>
      <w:i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F7488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7488D"/>
    <w:pPr>
      <w:spacing w:after="100"/>
      <w:ind w:left="480"/>
    </w:pPr>
  </w:style>
  <w:style w:type="paragraph" w:styleId="20">
    <w:name w:val="toc 2"/>
    <w:basedOn w:val="a"/>
    <w:next w:val="a"/>
    <w:autoRedefine/>
    <w:uiPriority w:val="39"/>
    <w:unhideWhenUsed/>
    <w:rsid w:val="00F7488D"/>
    <w:pPr>
      <w:spacing w:after="100" w:line="259" w:lineRule="auto"/>
      <w:ind w:left="220" w:right="0" w:firstLine="0"/>
      <w:jc w:val="left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F7488D"/>
    <w:pPr>
      <w:spacing w:after="100" w:line="259" w:lineRule="auto"/>
      <w:ind w:left="660" w:right="0" w:firstLine="0"/>
      <w:jc w:val="left"/>
    </w:pPr>
    <w:rPr>
      <w:rFonts w:ascii="Cambria" w:hAnsi="Cambria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F7488D"/>
    <w:pPr>
      <w:spacing w:after="100" w:line="259" w:lineRule="auto"/>
      <w:ind w:left="880" w:right="0" w:firstLine="0"/>
      <w:jc w:val="left"/>
    </w:pPr>
    <w:rPr>
      <w:rFonts w:ascii="Cambria" w:hAnsi="Cambria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F7488D"/>
    <w:pPr>
      <w:spacing w:after="100" w:line="259" w:lineRule="auto"/>
      <w:ind w:left="1100" w:right="0" w:firstLine="0"/>
      <w:jc w:val="left"/>
    </w:pPr>
    <w:rPr>
      <w:rFonts w:ascii="Cambria" w:hAnsi="Cambria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7488D"/>
    <w:pPr>
      <w:spacing w:after="100" w:line="259" w:lineRule="auto"/>
      <w:ind w:left="1320" w:right="0" w:firstLine="0"/>
      <w:jc w:val="left"/>
    </w:pPr>
    <w:rPr>
      <w:rFonts w:ascii="Cambria" w:hAnsi="Cambria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7488D"/>
    <w:pPr>
      <w:spacing w:after="100" w:line="259" w:lineRule="auto"/>
      <w:ind w:left="1540" w:right="0" w:firstLine="0"/>
      <w:jc w:val="left"/>
    </w:pPr>
    <w:rPr>
      <w:rFonts w:ascii="Cambria" w:hAnsi="Cambria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7488D"/>
    <w:pPr>
      <w:spacing w:after="100" w:line="259" w:lineRule="auto"/>
      <w:ind w:left="1760" w:right="0" w:firstLine="0"/>
      <w:jc w:val="left"/>
    </w:pPr>
    <w:rPr>
      <w:rFonts w:ascii="Cambria" w:hAnsi="Cambria"/>
      <w:sz w:val="22"/>
      <w:szCs w:val="22"/>
    </w:rPr>
  </w:style>
  <w:style w:type="character" w:customStyle="1" w:styleId="14">
    <w:name w:val="Неразрешенное упоминание1"/>
    <w:uiPriority w:val="99"/>
    <w:semiHidden/>
    <w:unhideWhenUsed/>
    <w:rsid w:val="00F7488D"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rsid w:val="000B51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B51C5"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E9102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9102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91028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9102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91028"/>
    <w:rPr>
      <w:b/>
      <w:bCs/>
    </w:rPr>
  </w:style>
  <w:style w:type="paragraph" w:styleId="aff3">
    <w:name w:val="Revision"/>
    <w:hidden/>
    <w:uiPriority w:val="99"/>
    <w:semiHidden/>
    <w:rsid w:val="0001147C"/>
    <w:rPr>
      <w:sz w:val="24"/>
      <w:szCs w:val="24"/>
    </w:rPr>
  </w:style>
  <w:style w:type="character" w:styleId="aff4">
    <w:name w:val="Emphasis"/>
    <w:basedOn w:val="a0"/>
    <w:uiPriority w:val="20"/>
    <w:qFormat/>
    <w:rsid w:val="007B38A6"/>
    <w:rPr>
      <w:i/>
      <w:iCs/>
    </w:rPr>
  </w:style>
  <w:style w:type="character" w:customStyle="1" w:styleId="field">
    <w:name w:val="field"/>
    <w:basedOn w:val="a0"/>
    <w:rsid w:val="00D84BAC"/>
  </w:style>
  <w:style w:type="paragraph" w:styleId="aff5">
    <w:name w:val="Normal (Web)"/>
    <w:basedOn w:val="a"/>
    <w:uiPriority w:val="99"/>
    <w:semiHidden/>
    <w:unhideWhenUsed/>
    <w:rsid w:val="00511CD7"/>
    <w:pPr>
      <w:spacing w:before="100" w:beforeAutospacing="1" w:after="100" w:afterAutospacing="1"/>
      <w:ind w:right="0" w:firstLine="0"/>
      <w:jc w:val="left"/>
    </w:pPr>
  </w:style>
  <w:style w:type="table" w:styleId="aff6">
    <w:name w:val="Table Grid"/>
    <w:basedOn w:val="a1"/>
    <w:uiPriority w:val="39"/>
    <w:rsid w:val="0086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uiPriority w:val="22"/>
    <w:qFormat/>
    <w:rsid w:val="00A82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ind w:right="-45" w:hanging="1"/>
      <w:jc w:val="both"/>
    </w:pPr>
    <w:rPr>
      <w:sz w:val="24"/>
      <w:szCs w:val="24"/>
    </w:rPr>
  </w:style>
  <w:style w:type="paragraph" w:styleId="10">
    <w:name w:val="heading 1"/>
    <w:basedOn w:val="a"/>
    <w:next w:val="a"/>
    <w:uiPriority w:val="9"/>
    <w:qFormat/>
    <w:rsid w:val="00FC446A"/>
    <w:pPr>
      <w:keepNext/>
      <w:tabs>
        <w:tab w:val="left" w:pos="360"/>
      </w:tabs>
      <w:spacing w:after="0" w:line="360" w:lineRule="auto"/>
      <w:ind w:right="0" w:firstLine="567"/>
      <w:outlineLvl w:val="0"/>
    </w:pPr>
    <w:rPr>
      <w:b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left" w:pos="720"/>
      </w:tabs>
      <w:spacing w:before="240"/>
      <w:outlineLvl w:val="1"/>
    </w:pPr>
    <w:rPr>
      <w:b/>
      <w:smallCaps/>
      <w:color w:val="2F549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/>
      <w:ind w:firstLine="566"/>
      <w:outlineLvl w:val="2"/>
    </w:pPr>
    <w:rPr>
      <w:b/>
      <w:i/>
      <w:color w:val="00008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60"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20"/>
      <w:ind w:right="-45" w:hanging="1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pPr>
      <w:spacing w:after="120"/>
      <w:ind w:right="-45" w:hanging="1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F028E4"/>
    <w:pPr>
      <w:ind w:left="720"/>
      <w:contextualSpacing/>
    </w:pPr>
  </w:style>
  <w:style w:type="table" w:customStyle="1" w:styleId="a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5">
    <w:name w:val="Hyperlink"/>
    <w:uiPriority w:val="99"/>
    <w:unhideWhenUsed/>
    <w:rsid w:val="00AA3A1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7819B0"/>
    <w:rPr>
      <w:color w:val="800080"/>
      <w:u w:val="single"/>
    </w:rPr>
  </w:style>
  <w:style w:type="paragraph" w:styleId="af7">
    <w:name w:val="header"/>
    <w:basedOn w:val="a"/>
    <w:link w:val="af8"/>
    <w:uiPriority w:val="99"/>
    <w:unhideWhenUsed/>
    <w:rsid w:val="00E30D06"/>
    <w:pPr>
      <w:tabs>
        <w:tab w:val="center" w:pos="4677"/>
        <w:tab w:val="right" w:pos="9355"/>
      </w:tabs>
      <w:spacing w:after="0"/>
    </w:pPr>
  </w:style>
  <w:style w:type="character" w:customStyle="1" w:styleId="af8">
    <w:name w:val="Верхний колонтитул Знак"/>
    <w:basedOn w:val="a0"/>
    <w:link w:val="af7"/>
    <w:uiPriority w:val="99"/>
    <w:rsid w:val="00E30D06"/>
  </w:style>
  <w:style w:type="paragraph" w:styleId="af9">
    <w:name w:val="footer"/>
    <w:basedOn w:val="a"/>
    <w:link w:val="afa"/>
    <w:uiPriority w:val="99"/>
    <w:unhideWhenUsed/>
    <w:rsid w:val="00E30D06"/>
    <w:pPr>
      <w:tabs>
        <w:tab w:val="center" w:pos="4677"/>
        <w:tab w:val="right" w:pos="9355"/>
      </w:tabs>
      <w:spacing w:after="0"/>
    </w:pPr>
  </w:style>
  <w:style w:type="character" w:customStyle="1" w:styleId="afa">
    <w:name w:val="Нижний колонтитул Знак"/>
    <w:basedOn w:val="a0"/>
    <w:link w:val="af9"/>
    <w:uiPriority w:val="99"/>
    <w:rsid w:val="00E30D06"/>
  </w:style>
  <w:style w:type="paragraph" w:customStyle="1" w:styleId="1">
    <w:name w:val="Стиль1"/>
    <w:basedOn w:val="3"/>
    <w:link w:val="12"/>
    <w:qFormat/>
    <w:rsid w:val="00B20ACE"/>
    <w:pPr>
      <w:widowControl w:val="0"/>
      <w:numPr>
        <w:numId w:val="22"/>
      </w:numPr>
      <w:spacing w:before="0" w:after="0" w:line="360" w:lineRule="auto"/>
      <w:ind w:left="0" w:right="0" w:firstLine="567"/>
    </w:pPr>
    <w:rPr>
      <w:color w:val="auto"/>
    </w:rPr>
  </w:style>
  <w:style w:type="paragraph" w:styleId="afb">
    <w:name w:val="TOC Heading"/>
    <w:basedOn w:val="10"/>
    <w:next w:val="a"/>
    <w:uiPriority w:val="39"/>
    <w:unhideWhenUsed/>
    <w:qFormat/>
    <w:rsid w:val="00F7488D"/>
    <w:pPr>
      <w:keepLines/>
      <w:tabs>
        <w:tab w:val="clear" w:pos="360"/>
      </w:tabs>
      <w:spacing w:before="240" w:line="259" w:lineRule="auto"/>
      <w:ind w:firstLine="0"/>
      <w:jc w:val="left"/>
      <w:outlineLvl w:val="9"/>
    </w:pPr>
    <w:rPr>
      <w:rFonts w:ascii="Calibri" w:hAnsi="Calibri"/>
      <w:b w:val="0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20ACE"/>
    <w:rPr>
      <w:b/>
      <w:i/>
      <w:color w:val="000080"/>
    </w:rPr>
  </w:style>
  <w:style w:type="character" w:customStyle="1" w:styleId="12">
    <w:name w:val="Стиль1 Знак"/>
    <w:link w:val="1"/>
    <w:rsid w:val="00B20ACE"/>
    <w:rPr>
      <w:b/>
      <w:i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F7488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7488D"/>
    <w:pPr>
      <w:spacing w:after="100"/>
      <w:ind w:left="480"/>
    </w:pPr>
  </w:style>
  <w:style w:type="paragraph" w:styleId="20">
    <w:name w:val="toc 2"/>
    <w:basedOn w:val="a"/>
    <w:next w:val="a"/>
    <w:autoRedefine/>
    <w:uiPriority w:val="39"/>
    <w:unhideWhenUsed/>
    <w:rsid w:val="00F7488D"/>
    <w:pPr>
      <w:spacing w:after="100" w:line="259" w:lineRule="auto"/>
      <w:ind w:left="220" w:right="0" w:firstLine="0"/>
      <w:jc w:val="left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F7488D"/>
    <w:pPr>
      <w:spacing w:after="100" w:line="259" w:lineRule="auto"/>
      <w:ind w:left="660" w:right="0" w:firstLine="0"/>
      <w:jc w:val="left"/>
    </w:pPr>
    <w:rPr>
      <w:rFonts w:ascii="Cambria" w:hAnsi="Cambria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F7488D"/>
    <w:pPr>
      <w:spacing w:after="100" w:line="259" w:lineRule="auto"/>
      <w:ind w:left="880" w:right="0" w:firstLine="0"/>
      <w:jc w:val="left"/>
    </w:pPr>
    <w:rPr>
      <w:rFonts w:ascii="Cambria" w:hAnsi="Cambria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F7488D"/>
    <w:pPr>
      <w:spacing w:after="100" w:line="259" w:lineRule="auto"/>
      <w:ind w:left="1100" w:right="0" w:firstLine="0"/>
      <w:jc w:val="left"/>
    </w:pPr>
    <w:rPr>
      <w:rFonts w:ascii="Cambria" w:hAnsi="Cambria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7488D"/>
    <w:pPr>
      <w:spacing w:after="100" w:line="259" w:lineRule="auto"/>
      <w:ind w:left="1320" w:right="0" w:firstLine="0"/>
      <w:jc w:val="left"/>
    </w:pPr>
    <w:rPr>
      <w:rFonts w:ascii="Cambria" w:hAnsi="Cambria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7488D"/>
    <w:pPr>
      <w:spacing w:after="100" w:line="259" w:lineRule="auto"/>
      <w:ind w:left="1540" w:right="0" w:firstLine="0"/>
      <w:jc w:val="left"/>
    </w:pPr>
    <w:rPr>
      <w:rFonts w:ascii="Cambria" w:hAnsi="Cambria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7488D"/>
    <w:pPr>
      <w:spacing w:after="100" w:line="259" w:lineRule="auto"/>
      <w:ind w:left="1760" w:right="0" w:firstLine="0"/>
      <w:jc w:val="left"/>
    </w:pPr>
    <w:rPr>
      <w:rFonts w:ascii="Cambria" w:hAnsi="Cambria"/>
      <w:sz w:val="22"/>
      <w:szCs w:val="22"/>
    </w:rPr>
  </w:style>
  <w:style w:type="character" w:customStyle="1" w:styleId="14">
    <w:name w:val="Неразрешенное упоминание1"/>
    <w:uiPriority w:val="99"/>
    <w:semiHidden/>
    <w:unhideWhenUsed/>
    <w:rsid w:val="00F7488D"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rsid w:val="000B51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B51C5"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E9102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9102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91028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9102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91028"/>
    <w:rPr>
      <w:b/>
      <w:bCs/>
    </w:rPr>
  </w:style>
  <w:style w:type="paragraph" w:styleId="aff3">
    <w:name w:val="Revision"/>
    <w:hidden/>
    <w:uiPriority w:val="99"/>
    <w:semiHidden/>
    <w:rsid w:val="0001147C"/>
    <w:rPr>
      <w:sz w:val="24"/>
      <w:szCs w:val="24"/>
    </w:rPr>
  </w:style>
  <w:style w:type="character" w:styleId="aff4">
    <w:name w:val="Emphasis"/>
    <w:basedOn w:val="a0"/>
    <w:uiPriority w:val="20"/>
    <w:qFormat/>
    <w:rsid w:val="007B38A6"/>
    <w:rPr>
      <w:i/>
      <w:iCs/>
    </w:rPr>
  </w:style>
  <w:style w:type="character" w:customStyle="1" w:styleId="field">
    <w:name w:val="field"/>
    <w:basedOn w:val="a0"/>
    <w:rsid w:val="00D84BAC"/>
  </w:style>
  <w:style w:type="paragraph" w:styleId="aff5">
    <w:name w:val="Normal (Web)"/>
    <w:basedOn w:val="a"/>
    <w:uiPriority w:val="99"/>
    <w:semiHidden/>
    <w:unhideWhenUsed/>
    <w:rsid w:val="00511CD7"/>
    <w:pPr>
      <w:spacing w:before="100" w:beforeAutospacing="1" w:after="100" w:afterAutospacing="1"/>
      <w:ind w:right="0" w:firstLine="0"/>
      <w:jc w:val="left"/>
    </w:pPr>
  </w:style>
  <w:style w:type="table" w:styleId="aff6">
    <w:name w:val="Table Grid"/>
    <w:basedOn w:val="a1"/>
    <w:uiPriority w:val="39"/>
    <w:rsid w:val="0086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uiPriority w:val="22"/>
    <w:qFormat/>
    <w:rsid w:val="00A82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chart" Target="charts/chart5.xm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5" Type="http://schemas.openxmlformats.org/officeDocument/2006/relationships/image" Target="media/image6.png"/><Relationship Id="rId33" Type="http://schemas.openxmlformats.org/officeDocument/2006/relationships/hyperlink" Target="https://www.riakchr.ru/shkoly-karachaevo-cherkesii-k-2025-godu-dolzhny-polnostyu-pereyti-na-odnosmennyy-rezhim-obucheniya-g/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4.xml"/><Relationship Id="rId29" Type="http://schemas.openxmlformats.org/officeDocument/2006/relationships/hyperlink" Target="http://indicators.miccedu.ru/monitor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32" Type="http://schemas.openxmlformats.org/officeDocument/2006/relationships/hyperlink" Target="http://economykchr.ru/strategicheskoe-planirovanie-analiz-i-prognozirovanie/%D1%81%D1%82%D1%80%D0%B0%D1%82%D0%B5%D0%B3%D0%B8%D1%87%D0%B5%D1%81%D0%BA%D0%BE%D0%B5-%D0%BF%D0%BB%D0%B0%D0%BD%D0%B8%D1%80%D0%BE%D0%B2%D0%B0%D0%BD%D0%B8%D0%B5/370-strategiya-sotsialno-ekonomicheskogo-razvitiya-v-kchr-do-2035-goda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2.png"/><Relationship Id="rId23" Type="http://schemas.openxmlformats.org/officeDocument/2006/relationships/chart" Target="charts/chart7.xm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hyperlink" Target="https://stavstat.gks.ru/storage/mediabank/%D0%9A%D0%A7%D0%A0_2018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chart" Target="charts/chart6.xml"/><Relationship Id="rId27" Type="http://schemas.openxmlformats.org/officeDocument/2006/relationships/image" Target="media/image8.png"/><Relationship Id="rId30" Type="http://schemas.openxmlformats.org/officeDocument/2006/relationships/hyperlink" Target="https://stavstat.gks.ru/storage/mediabank/%D0%9A%D0%A7%D0%A0%20%D0%B2%20%D1%86%D0%B8%D1%84%D1%80%D0%B0%D1%85,%202019.pdf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irnova.ar\Downloads\Telegram%20Desktop\&#1057;&#1050;&#1043;&#1040;%201-&#1084;&#1086;&#1085;&#1080;&#1090;&#1086;&#1088;&#1080;&#1085;&#1075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nycheva.av\Google%20&#1044;&#1080;&#1089;&#1082;\&#1054;&#1040;&#1053;&#1044;\&#1056;&#1077;&#1081;&#1090;&#1080;&#1085;&#1075;&#1080;\&#1054;&#1087;&#1077;&#1088;&#1072;&#1094;&#1080;&#1103;%20&#1067;\2020%20&#1057;&#1050;&#1043;&#1040;\&#1076;&#1072;&#1085;&#1085;&#1099;&#1077;\&#1087;&#1091;&#1073;&#1083;&#1080;&#1082;&#1072;&#1094;&#1080;&#1080;%20&#1088;&#1080;&#1085;&#1094;%20&#1087;&#1086;%20&#1086;&#1073;&#1083;&#1072;&#1089;&#1090;&#1103;&#1084;,%20&#1073;&#1086;&#1083;&#1077;&#1077;%2050%20&#1079;&#1072;%20&#1074;&#1089;&#1105;%20&#1074;&#1088;&#1077;&#1084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nycheva.av\Google%20&#1044;&#1080;&#1089;&#1082;\&#1054;&#1040;&#1053;&#1044;\&#1056;&#1077;&#1081;&#1090;&#1080;&#1085;&#1075;&#1080;\&#1054;&#1087;&#1077;&#1088;&#1072;&#1094;&#1080;&#1103;%20&#1067;\2020%20&#1057;&#1050;&#1043;&#1040;\&#1076;&#1072;&#1085;&#1085;&#1099;&#1077;\&#1087;&#1091;&#1073;&#1083;&#1080;&#1082;&#1072;&#1094;&#1080;&#1080;%20&#1088;&#1080;&#1085;&#1094;%20&#1087;&#1086;%20&#1086;&#1073;&#1083;&#1072;&#1089;&#1090;&#1103;&#1084;,%20&#1073;&#1086;&#1083;&#1077;&#1077;%2050%20&#1079;&#1072;%20&#1074;&#1089;&#1105;%20&#1074;&#1088;&#1077;&#1084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nycheva.av\Google%20&#1044;&#1080;&#1089;&#1082;\&#1054;&#1040;&#1053;&#1044;\&#1056;&#1077;&#1081;&#1090;&#1080;&#1085;&#1075;&#1080;\&#1054;&#1087;&#1077;&#1088;&#1072;&#1094;&#1080;&#1103;%20&#1067;\2020%20&#1057;&#1050;&#1043;&#1040;\&#1076;&#1072;&#1085;&#1085;&#1099;&#1077;\&#1087;&#1091;&#1073;&#1083;&#1080;&#1082;&#1072;&#1094;&#1080;&#1080;%20&#1088;&#1080;&#1085;&#1094;%20&#1087;&#1086;%20&#1086;&#1073;&#1083;&#1072;&#1089;&#1090;&#1103;&#1084;,%20&#1073;&#1086;&#1083;&#1077;&#1077;%2050%20&#1079;&#1072;%20&#1074;&#1089;&#1105;%20&#1074;&#1088;&#1077;&#1084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nycheva.av\Google%20&#1044;&#1080;&#1089;&#1082;\&#1054;&#1040;&#1053;&#1044;\&#1056;&#1077;&#1081;&#1090;&#1080;&#1085;&#1075;&#1080;\&#1054;&#1087;&#1077;&#1088;&#1072;&#1094;&#1080;&#1103;%20&#1067;\2020%20&#1057;&#1050;&#1043;&#1040;\&#1076;&#1072;&#1085;&#1085;&#1099;&#1077;\&#1087;&#1091;&#1073;&#1083;&#1080;&#1082;&#1072;&#1094;&#1080;&#1080;%20&#1088;&#1080;&#1085;&#1094;%20&#1087;&#1086;%20&#1086;&#1073;&#1083;&#1072;&#1089;&#1090;&#1103;&#1084;,%20&#1073;&#1086;&#1083;&#1077;&#1077;%2050%20&#1079;&#1072;%20&#1074;&#1089;&#1105;%20&#1074;&#1088;&#1077;&#1084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'[СКГА 1-мониторинг.xlsx]Лист1'!$A$3</c:f>
              <c:strCache>
                <c:ptCount val="1"/>
                <c:pt idx="0">
                  <c:v>Полученное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'[СКГА 1-мониторинг.xlsx]Лист1'!$B$2:$F$2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'[СКГА 1-мониторинг.xlsx]Лист1'!$B$3:$F$3</c:f>
              <c:numCache>
                <c:formatCode>General</c:formatCode>
                <c:ptCount val="5"/>
                <c:pt idx="0">
                  <c:v>62.14</c:v>
                </c:pt>
                <c:pt idx="1">
                  <c:v>49.68</c:v>
                </c:pt>
                <c:pt idx="2">
                  <c:v>52.38</c:v>
                </c:pt>
                <c:pt idx="3">
                  <c:v>53.74</c:v>
                </c:pt>
                <c:pt idx="4">
                  <c:v>54.61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7A-4F14-9DA9-6A9AAAA6CD6E}"/>
            </c:ext>
          </c:extLst>
        </c:ser>
        <c:ser>
          <c:idx val="1"/>
          <c:order val="1"/>
          <c:tx>
            <c:strRef>
              <c:f>'[СКГА 1-мониторинг.xlsx]Лист1'!$A$4</c:f>
              <c:strCache>
                <c:ptCount val="1"/>
                <c:pt idx="0">
                  <c:v>Пороговое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'[СКГА 1-мониторинг.xlsx]Лист1'!$B$2:$F$2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'[СКГА 1-мониторинг.xlsx]Лист1'!$B$4:$F$4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7A-4F14-9DA9-6A9AAAA6CD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5757184"/>
        <c:axId val="296732352"/>
      </c:barChart>
      <c:catAx>
        <c:axId val="46575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6732352"/>
        <c:crosses val="autoZero"/>
        <c:auto val="1"/>
        <c:lblAlgn val="ctr"/>
        <c:lblOffset val="100"/>
        <c:noMultiLvlLbl val="0"/>
      </c:catAx>
      <c:valAx>
        <c:axId val="29673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575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</a:t>
            </a:r>
            <a:r>
              <a:rPr lang="ru-RU"/>
              <a:t>численности населения</a:t>
            </a:r>
          </a:p>
        </c:rich>
      </c:tx>
      <c:layout>
        <c:manualLayout>
          <c:xMode val="edge"/>
          <c:yMode val="edge"/>
          <c:x val="0.26527583103159225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Естественный прирост населения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Лист1!$B$1:$F$1</c:f>
              <c:numCache>
                <c:formatCode>General</c:formatCode>
                <c:ptCount val="5"/>
                <c:pt idx="0">
                  <c:v>2000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-295</c:v>
                </c:pt>
                <c:pt idx="1">
                  <c:v>1264</c:v>
                </c:pt>
                <c:pt idx="2">
                  <c:v>1118</c:v>
                </c:pt>
                <c:pt idx="3">
                  <c:v>833</c:v>
                </c:pt>
                <c:pt idx="4">
                  <c:v>817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9D1-4FAD-BD77-F390EC99D7B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Миграционная убыль населения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Лист1!$B$1:$F$1</c:f>
              <c:numCache>
                <c:formatCode>General</c:formatCode>
                <c:ptCount val="5"/>
                <c:pt idx="0">
                  <c:v>2000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-1905</c:v>
                </c:pt>
                <c:pt idx="1">
                  <c:v>-2527</c:v>
                </c:pt>
                <c:pt idx="2">
                  <c:v>-2483</c:v>
                </c:pt>
                <c:pt idx="3">
                  <c:v>-960</c:v>
                </c:pt>
                <c:pt idx="4">
                  <c:v>-1559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9D1-4FAD-BD77-F390EC99D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5759232"/>
        <c:axId val="296734080"/>
      </c:lineChart>
      <c:catAx>
        <c:axId val="46575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734080"/>
        <c:crosses val="autoZero"/>
        <c:auto val="1"/>
        <c:lblAlgn val="ctr"/>
        <c:lblOffset val="100"/>
        <c:noMultiLvlLbl val="0"/>
      </c:catAx>
      <c:valAx>
        <c:axId val="29673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человек</a:t>
                </a:r>
              </a:p>
            </c:rich>
          </c:tx>
          <c:layout>
            <c:manualLayout>
              <c:xMode val="edge"/>
              <c:yMode val="edge"/>
              <c:x val="1.9633507853403141E-2"/>
              <c:y val="0.3109605570137066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75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A4-4F5E-8F69-D6BDDBACF0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DA4-4F5E-8F69-D6BDDBACF0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DA4-4F5E-8F69-D6BDDBACF0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DA4-4F5E-8F69-D6BDDBACF0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DA4-4F5E-8F69-D6BDDBACF0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DA4-4F5E-8F69-D6BDDBACF0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DA4-4F5E-8F69-D6BDDBACF0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Лист1!$J$3:$J$9</c:f>
              <c:strCache>
                <c:ptCount val="7"/>
                <c:pt idx="0">
                  <c:v>торговля и ремонт транспорта</c:v>
                </c:pt>
                <c:pt idx="1">
                  <c:v>строительство</c:v>
                </c:pt>
                <c:pt idx="2">
                  <c:v>рестениеводство и животноводство</c:v>
                </c:pt>
                <c:pt idx="3">
                  <c:v>обрабатывающие производства</c:v>
                </c:pt>
                <c:pt idx="4">
                  <c:v>образование</c:v>
                </c:pt>
                <c:pt idx="5">
                  <c:v>научная и техническая деятельность</c:v>
                </c:pt>
                <c:pt idx="6">
                  <c:v>прочее</c:v>
                </c:pt>
              </c:strCache>
            </c:strRef>
          </c:cat>
          <c:val>
            <c:numRef>
              <c:f>Лист1!$K$3:$K$9</c:f>
              <c:numCache>
                <c:formatCode>General</c:formatCode>
                <c:ptCount val="7"/>
                <c:pt idx="0">
                  <c:v>21.4</c:v>
                </c:pt>
                <c:pt idx="1">
                  <c:v>9.9</c:v>
                </c:pt>
                <c:pt idx="2">
                  <c:v>8.4</c:v>
                </c:pt>
                <c:pt idx="3">
                  <c:v>7.9</c:v>
                </c:pt>
                <c:pt idx="4">
                  <c:v>7</c:v>
                </c:pt>
                <c:pt idx="5">
                  <c:v>5</c:v>
                </c:pt>
                <c:pt idx="6">
                  <c:v>40.400000000000006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DA4-4F5E-8F69-D6BDDBACF0E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602392411945952"/>
          <c:y val="0.30648584971654663"/>
          <c:w val="0.47118835209537424"/>
          <c:h val="0.546878827646544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публикаций в РИНЦ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Число публикаций на портале elibrary.ru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Лист2!$B$1:$K$1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Лист2!$B$2:$K$2</c:f>
              <c:numCache>
                <c:formatCode>General</c:formatCode>
                <c:ptCount val="5"/>
                <c:pt idx="0">
                  <c:v>179</c:v>
                </c:pt>
                <c:pt idx="1">
                  <c:v>229</c:v>
                </c:pt>
                <c:pt idx="2">
                  <c:v>238</c:v>
                </c:pt>
                <c:pt idx="3">
                  <c:v>269</c:v>
                </c:pt>
                <c:pt idx="4">
                  <c:v>349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A5-4691-B2F7-0E360BD3F767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Число публикаций в РИНЦ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Лист2!$B$1:$K$1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Лист2!$B$3:$K$3</c:f>
              <c:numCache>
                <c:formatCode>General</c:formatCode>
                <c:ptCount val="5"/>
                <c:pt idx="0">
                  <c:v>128</c:v>
                </c:pt>
                <c:pt idx="1">
                  <c:v>156</c:v>
                </c:pt>
                <c:pt idx="2">
                  <c:v>157</c:v>
                </c:pt>
                <c:pt idx="3">
                  <c:v>173</c:v>
                </c:pt>
                <c:pt idx="4">
                  <c:v>211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A5-4691-B2F7-0E360BD3F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107264"/>
        <c:axId val="296736960"/>
      </c:barChart>
      <c:catAx>
        <c:axId val="47610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736960"/>
        <c:crosses val="autoZero"/>
        <c:auto val="1"/>
        <c:lblAlgn val="ctr"/>
        <c:lblOffset val="100"/>
        <c:noMultiLvlLbl val="0"/>
      </c:catAx>
      <c:valAx>
        <c:axId val="29673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10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цитирований в РИНЦ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Лист2!$B$23</c:f>
              <c:strCache>
                <c:ptCount val="1"/>
                <c:pt idx="0">
                  <c:v>Число цитирований на elibrary.ru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Лист2!$C$22:$K$22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Лист2!$C$23:$K$23</c:f>
              <c:numCache>
                <c:formatCode>General</c:formatCode>
                <c:ptCount val="5"/>
                <c:pt idx="0">
                  <c:v>440</c:v>
                </c:pt>
                <c:pt idx="1">
                  <c:v>635</c:v>
                </c:pt>
                <c:pt idx="2">
                  <c:v>765</c:v>
                </c:pt>
                <c:pt idx="3">
                  <c:v>752</c:v>
                </c:pt>
                <c:pt idx="4">
                  <c:v>805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04-4DEA-8E47-2684E392E89F}"/>
            </c:ext>
          </c:extLst>
        </c:ser>
        <c:ser>
          <c:idx val="1"/>
          <c:order val="1"/>
          <c:tx>
            <c:strRef>
              <c:f>Лист2!$B$24</c:f>
              <c:strCache>
                <c:ptCount val="1"/>
                <c:pt idx="0">
                  <c:v>Число цитирований в РИНЦ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Лист2!$C$22:$K$22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Лист2!$C$24:$K$24</c:f>
              <c:numCache>
                <c:formatCode>General</c:formatCode>
                <c:ptCount val="5"/>
                <c:pt idx="0">
                  <c:v>333</c:v>
                </c:pt>
                <c:pt idx="1">
                  <c:v>540</c:v>
                </c:pt>
                <c:pt idx="2">
                  <c:v>591</c:v>
                </c:pt>
                <c:pt idx="3">
                  <c:v>573</c:v>
                </c:pt>
                <c:pt idx="4">
                  <c:v>650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04-4DEA-8E47-2684E392E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9719168"/>
        <c:axId val="231194624"/>
      </c:barChart>
      <c:catAx>
        <c:axId val="53971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194624"/>
        <c:crosses val="autoZero"/>
        <c:auto val="1"/>
        <c:lblAlgn val="ctr"/>
        <c:lblOffset val="100"/>
        <c:noMultiLvlLbl val="0"/>
      </c:catAx>
      <c:valAx>
        <c:axId val="23119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71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Количество публикаций с участием зарубежных авторов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Лист2!$B$46</c:f>
              <c:strCache>
                <c:ptCount val="1"/>
                <c:pt idx="0">
                  <c:v>Число авторов публикаций с участием зарубежных организаций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Лист2!$C$45:$K$45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Лист2!$C$46:$K$46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B5-47F1-869A-9DAA0F7A35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109824"/>
        <c:axId val="231196352"/>
      </c:barChart>
      <c:catAx>
        <c:axId val="47610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196352"/>
        <c:crosses val="autoZero"/>
        <c:auto val="1"/>
        <c:lblAlgn val="ctr"/>
        <c:lblOffset val="100"/>
        <c:noMultiLvlLbl val="0"/>
      </c:catAx>
      <c:valAx>
        <c:axId val="23119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10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</a:t>
            </a:r>
            <a:r>
              <a:rPr lang="ru-RU" baseline="0"/>
              <a:t> количества публикаций в РИНЦ в 2014-2018 годах по тематикам </a:t>
            </a:r>
            <a:endParaRPr lang="ru-RU"/>
          </a:p>
        </c:rich>
      </c:tx>
      <c:layout>
        <c:manualLayout>
          <c:xMode val="edge"/>
          <c:yMode val="edge"/>
          <c:x val="0.12774434529985473"/>
          <c:y val="2.31826461334658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1C-4DC7-A916-C81FE32358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1C-4DC7-A916-C81FE32358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1C-4DC7-A916-C81FE32358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1C-4DC7-A916-C81FE32358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A1C-4DC7-A916-C81FE32358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A1C-4DC7-A916-C81FE323589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A1C-4DC7-A916-C81FE323589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A1C-4DC7-A916-C81FE323589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A1C-4DC7-A916-C81FE323589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A1C-4DC7-A916-C81FE323589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6A1C-4DC7-A916-C81FE32358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Лист3!$A$1:$A$11</c:f>
              <c:strCache>
                <c:ptCount val="11"/>
                <c:pt idx="0">
                  <c:v>Экономика. Экономические науки</c:v>
                </c:pt>
                <c:pt idx="1">
                  <c:v> Сельское и лесное хозяйство </c:v>
                </c:pt>
                <c:pt idx="2">
                  <c:v> Государство и право. Юридические науки</c:v>
                </c:pt>
                <c:pt idx="3">
                  <c:v> Математика</c:v>
                </c:pt>
                <c:pt idx="4">
                  <c:v> Медицина и здравоохранение</c:v>
                </c:pt>
                <c:pt idx="5">
                  <c:v>Народное образование. Педагогика</c:v>
                </c:pt>
                <c:pt idx="6">
                  <c:v>Политика. Политические науки </c:v>
                </c:pt>
                <c:pt idx="7">
                  <c:v>Социология</c:v>
                </c:pt>
                <c:pt idx="8">
                  <c:v>Философия </c:v>
                </c:pt>
                <c:pt idx="9">
                  <c:v>Строительство. Архитектура</c:v>
                </c:pt>
                <c:pt idx="10">
                  <c:v>Прочее</c:v>
                </c:pt>
              </c:strCache>
            </c:strRef>
          </c:cat>
          <c:val>
            <c:numRef>
              <c:f>Лист3!$B$1:$B$11</c:f>
              <c:numCache>
                <c:formatCode>General</c:formatCode>
                <c:ptCount val="11"/>
                <c:pt idx="0">
                  <c:v>267</c:v>
                </c:pt>
                <c:pt idx="1">
                  <c:v>101</c:v>
                </c:pt>
                <c:pt idx="2">
                  <c:v>67</c:v>
                </c:pt>
                <c:pt idx="3">
                  <c:v>35</c:v>
                </c:pt>
                <c:pt idx="4">
                  <c:v>38</c:v>
                </c:pt>
                <c:pt idx="5">
                  <c:v>56</c:v>
                </c:pt>
                <c:pt idx="6">
                  <c:v>24</c:v>
                </c:pt>
                <c:pt idx="7">
                  <c:v>46</c:v>
                </c:pt>
                <c:pt idx="8">
                  <c:v>29</c:v>
                </c:pt>
                <c:pt idx="9">
                  <c:v>20</c:v>
                </c:pt>
                <c:pt idx="10">
                  <c:v>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A1C-4DC7-A916-C81FE323589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VRjVYORYLYzFcceJdQB3P42lA==">AMUW2mVXu27Z7VaGHLn6vtiNrXjyKl3FASHLurTKtyh4Ls4mm9M5cFB8NYVg7ttF4QOEvD7d8UlInMZKLPugLjuNSxLK+rE9f+5iRAkgLmQ3RbW/LaAmN3sZ5HU1z0ot7740E0ZbxntF5ifAU90oi10kQ6LKatK6csuPHgYPhAX9jWmiIfN37k94aJnoTYgfhDh6sjgVHxWgf/s0lmzLrmv8biBkTydmqkreDgSnSeL8PUrHGntvLCUzGPTVImMgkrwyXlVawagJMa0WqrCv3UyRfg/Gw6M+KWRNbziFUClLu3aqZhy0sS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CF0567-2BFF-4915-B15F-2B9993C1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16110</Words>
  <Characters>91829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107724</CharactersWithSpaces>
  <SharedDoc>false</SharedDoc>
  <HLinks>
    <vt:vector size="120" baseType="variant">
      <vt:variant>
        <vt:i4>7405614</vt:i4>
      </vt:variant>
      <vt:variant>
        <vt:i4>105</vt:i4>
      </vt:variant>
      <vt:variant>
        <vt:i4>0</vt:i4>
      </vt:variant>
      <vt:variant>
        <vt:i4>5</vt:i4>
      </vt:variant>
      <vt:variant>
        <vt:lpwstr>http://economykchr.ru/strategicheskoe-planirovanie-analiz-i-prognozirovanie/%D1%81%D1%82%D1%80%D0%B0%D1%82%D0%B5%D0%B3%D0%B8%D1%87%D0%B5%D1%81%D0%BA%D0%BE%D0%B5-%D0%BF%D0%BB%D0%B0%D0%BD%D0%B8%D1%80%D0%BE%D0%B2%D0%B0%D0%BD%D0%B8%D0%B5/370-strategiya-sotsialno-ekonomicheskogo-razvitiya-v-kchr-do-2035-goda</vt:lpwstr>
      </vt:variant>
      <vt:variant>
        <vt:lpwstr/>
      </vt:variant>
      <vt:variant>
        <vt:i4>524307</vt:i4>
      </vt:variant>
      <vt:variant>
        <vt:i4>102</vt:i4>
      </vt:variant>
      <vt:variant>
        <vt:i4>0</vt:i4>
      </vt:variant>
      <vt:variant>
        <vt:i4>5</vt:i4>
      </vt:variant>
      <vt:variant>
        <vt:lpwstr>https://www.riakchr.ru/shkoly-karachaevo-cherkesii-k-2025-godu-dolzhny-polnostyu-pereyti-na-odnosmennyy-rezhim-obucheniya-g/</vt:lpwstr>
      </vt:variant>
      <vt:variant>
        <vt:lpwstr/>
      </vt:variant>
      <vt:variant>
        <vt:i4>5570607</vt:i4>
      </vt:variant>
      <vt:variant>
        <vt:i4>99</vt:i4>
      </vt:variant>
      <vt:variant>
        <vt:i4>0</vt:i4>
      </vt:variant>
      <vt:variant>
        <vt:i4>5</vt:i4>
      </vt:variant>
      <vt:variant>
        <vt:lpwstr>https://stavstat.gks.ru/storage/mediabank/%D0%9A%D0%A7%D0%A0_2018.pdf</vt:lpwstr>
      </vt:variant>
      <vt:variant>
        <vt:lpwstr/>
      </vt:variant>
      <vt:variant>
        <vt:i4>8060990</vt:i4>
      </vt:variant>
      <vt:variant>
        <vt:i4>96</vt:i4>
      </vt:variant>
      <vt:variant>
        <vt:i4>0</vt:i4>
      </vt:variant>
      <vt:variant>
        <vt:i4>5</vt:i4>
      </vt:variant>
      <vt:variant>
        <vt:lpwstr>https://stavstat.gks.ru/storage/mediabank/%D0%9A%D0%A7%D0%A0 %D0%B2 %D1%86%D0%B8%D1%84%D1%80%D0%B0%D1%85, 2019.pdf</vt:lpwstr>
      </vt:variant>
      <vt:variant>
        <vt:lpwstr/>
      </vt:variant>
      <vt:variant>
        <vt:i4>1835095</vt:i4>
      </vt:variant>
      <vt:variant>
        <vt:i4>93</vt:i4>
      </vt:variant>
      <vt:variant>
        <vt:i4>0</vt:i4>
      </vt:variant>
      <vt:variant>
        <vt:i4>5</vt:i4>
      </vt:variant>
      <vt:variant>
        <vt:lpwstr>http://indicators.miccedu.ru/monitoring/</vt:lpwstr>
      </vt:variant>
      <vt:variant>
        <vt:lpwstr/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_Toc27352713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_Toc27352712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_Toc27352711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_Toc27352710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_Toc27352709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_Toc27352708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_Toc27352707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_Toc27352706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_Toc27352705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_Toc27352704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_Toc27352703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_Toc27352702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_Toc27352701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_Toc27352700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_Toc27352699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211</cp:lastModifiedBy>
  <cp:revision>3</cp:revision>
  <cp:lastPrinted>2020-09-28T17:17:00Z</cp:lastPrinted>
  <dcterms:created xsi:type="dcterms:W3CDTF">2020-11-24T14:08:00Z</dcterms:created>
  <dcterms:modified xsi:type="dcterms:W3CDTF">2020-11-24T14:09:00Z</dcterms:modified>
</cp:coreProperties>
</file>