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66" w:rsidRDefault="00447A66" w:rsidP="00447A66">
      <w:pPr>
        <w:spacing w:after="0"/>
        <w:jc w:val="center"/>
        <w:rPr>
          <w:b/>
          <w:sz w:val="28"/>
          <w:szCs w:val="28"/>
        </w:rPr>
      </w:pPr>
    </w:p>
    <w:p w:rsidR="00447A66" w:rsidRPr="00447A66" w:rsidRDefault="00447A66" w:rsidP="00AD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Российской  Федерации</w:t>
      </w:r>
    </w:p>
    <w:p w:rsidR="00447A66" w:rsidRPr="00447A66" w:rsidRDefault="00447A66" w:rsidP="00AD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 образования</w:t>
      </w:r>
    </w:p>
    <w:p w:rsidR="00447A66" w:rsidRPr="00447A66" w:rsidRDefault="00447A66" w:rsidP="00AD4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«Северо-Кавказская государственная академия»</w:t>
      </w:r>
    </w:p>
    <w:p w:rsidR="00172E6F" w:rsidRDefault="00172E6F" w:rsidP="00447A66">
      <w:pPr>
        <w:spacing w:after="0"/>
        <w:rPr>
          <w:rFonts w:eastAsia="Times New Roman" w:cstheme="minorHAnsi"/>
          <w:color w:val="000000" w:themeColor="text1"/>
          <w:lang w:eastAsia="ru-RU"/>
        </w:rPr>
      </w:pPr>
    </w:p>
    <w:p w:rsidR="00AD4AC5" w:rsidRDefault="00AD4AC5" w:rsidP="00AD4AC5">
      <w:pPr>
        <w:spacing w:after="0"/>
        <w:rPr>
          <w:rFonts w:eastAsia="Times New Roman" w:cstheme="minorHAnsi"/>
          <w:color w:val="000000" w:themeColor="text1"/>
          <w:lang w:eastAsia="ru-RU"/>
        </w:rPr>
      </w:pPr>
    </w:p>
    <w:p w:rsidR="00447A66" w:rsidRPr="00D422C6" w:rsidRDefault="00447A66" w:rsidP="00AD4A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422C6">
        <w:rPr>
          <w:rFonts w:ascii="Times New Roman" w:hAnsi="Times New Roman" w:cs="Times New Roman"/>
          <w:bCs/>
          <w:sz w:val="28"/>
          <w:szCs w:val="28"/>
        </w:rPr>
        <w:t>Принято                                                                      «Утверждаю»</w:t>
      </w:r>
    </w:p>
    <w:p w:rsidR="00447A66" w:rsidRPr="00D422C6" w:rsidRDefault="00447A66" w:rsidP="00AD4A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422C6">
        <w:rPr>
          <w:rFonts w:ascii="Times New Roman" w:hAnsi="Times New Roman" w:cs="Times New Roman"/>
          <w:bCs/>
          <w:sz w:val="28"/>
          <w:szCs w:val="28"/>
        </w:rPr>
        <w:t>на заседании  Ученого                                              Ректор академии                                                                 совета академии                                                        ____________Кочкаров Р.М.</w:t>
      </w:r>
    </w:p>
    <w:p w:rsidR="00447A66" w:rsidRPr="00D422C6" w:rsidRDefault="00447A66" w:rsidP="00447A66">
      <w:pPr>
        <w:shd w:val="clear" w:color="auto" w:fill="FFFFFF"/>
        <w:tabs>
          <w:tab w:val="left" w:pos="703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22C6">
        <w:rPr>
          <w:rFonts w:ascii="Times New Roman" w:hAnsi="Times New Roman" w:cs="Times New Roman"/>
          <w:bCs/>
          <w:sz w:val="28"/>
          <w:szCs w:val="28"/>
        </w:rPr>
        <w:t xml:space="preserve">Протокол №______                                                </w:t>
      </w:r>
      <w:r w:rsidRPr="00D422C6">
        <w:rPr>
          <w:rFonts w:ascii="Times New Roman" w:hAnsi="Times New Roman" w:cs="Times New Roman"/>
          <w:bCs/>
          <w:sz w:val="28"/>
          <w:szCs w:val="28"/>
        </w:rPr>
        <w:tab/>
      </w:r>
    </w:p>
    <w:p w:rsidR="00447A66" w:rsidRPr="00DF7CD0" w:rsidRDefault="00447A66" w:rsidP="00447A66">
      <w:pPr>
        <w:shd w:val="clear" w:color="auto" w:fill="FFFFFF"/>
        <w:spacing w:after="0"/>
        <w:jc w:val="both"/>
        <w:rPr>
          <w:bCs/>
          <w:sz w:val="28"/>
          <w:szCs w:val="28"/>
        </w:rPr>
      </w:pPr>
      <w:r w:rsidRPr="00D422C6">
        <w:rPr>
          <w:rFonts w:ascii="Times New Roman" w:hAnsi="Times New Roman" w:cs="Times New Roman"/>
          <w:bCs/>
          <w:sz w:val="28"/>
          <w:szCs w:val="28"/>
        </w:rPr>
        <w:t>от____________ 2021 г.</w:t>
      </w:r>
      <w:r w:rsidRPr="00DF7CD0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</w:t>
      </w:r>
      <w:r w:rsidR="007043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422C6">
        <w:rPr>
          <w:bCs/>
          <w:sz w:val="28"/>
          <w:szCs w:val="28"/>
        </w:rPr>
        <w:t xml:space="preserve">   </w:t>
      </w:r>
      <w:r w:rsidR="00D92F6B">
        <w:rPr>
          <w:bCs/>
          <w:sz w:val="28"/>
          <w:szCs w:val="28"/>
        </w:rPr>
        <w:t xml:space="preserve"> </w:t>
      </w:r>
      <w:r w:rsidR="00D422C6">
        <w:rPr>
          <w:bCs/>
          <w:sz w:val="28"/>
          <w:szCs w:val="28"/>
        </w:rPr>
        <w:t xml:space="preserve"> </w:t>
      </w:r>
      <w:r w:rsidRPr="00D422C6">
        <w:rPr>
          <w:rFonts w:ascii="Times New Roman" w:hAnsi="Times New Roman" w:cs="Times New Roman"/>
          <w:bCs/>
          <w:sz w:val="28"/>
          <w:szCs w:val="28"/>
        </w:rPr>
        <w:t>«______»__________2021 г.</w:t>
      </w:r>
    </w:p>
    <w:p w:rsidR="00447A66" w:rsidRDefault="00447A66" w:rsidP="00447A66">
      <w:pPr>
        <w:spacing w:after="0"/>
        <w:rPr>
          <w:rFonts w:eastAsia="Times New Roman" w:cstheme="minorHAnsi"/>
          <w:color w:val="000000" w:themeColor="text1"/>
          <w:lang w:eastAsia="ru-RU"/>
        </w:rPr>
      </w:pPr>
    </w:p>
    <w:p w:rsidR="00447A66" w:rsidRDefault="00447A66" w:rsidP="00172E6F">
      <w:pPr>
        <w:rPr>
          <w:rFonts w:eastAsia="Times New Roman" w:cstheme="minorHAnsi"/>
          <w:color w:val="000000" w:themeColor="text1"/>
          <w:lang w:eastAsia="ru-RU"/>
        </w:rPr>
      </w:pPr>
    </w:p>
    <w:p w:rsidR="00447A66" w:rsidRPr="00447A66" w:rsidRDefault="00447A66" w:rsidP="00447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7A66" w:rsidRDefault="00447A66" w:rsidP="00447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7A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Л О Ж Е Н И Е</w:t>
      </w:r>
    </w:p>
    <w:p w:rsidR="00447A66" w:rsidRPr="00AD4AC5" w:rsidRDefault="00447A66" w:rsidP="00447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7A66" w:rsidRPr="00D92F6B" w:rsidRDefault="00AD4AC5" w:rsidP="00447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2F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 обработке данных без использования средств автоматизации </w:t>
      </w:r>
      <w:r w:rsidR="00447A66" w:rsidRPr="00D92F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федерального государственного бюджетного</w:t>
      </w:r>
    </w:p>
    <w:p w:rsidR="00447A66" w:rsidRPr="00D92F6B" w:rsidRDefault="00447A66" w:rsidP="00447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2F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образовательного учреждения высшего образования</w:t>
      </w:r>
    </w:p>
    <w:p w:rsidR="00447A66" w:rsidRPr="00D92F6B" w:rsidRDefault="00447A66" w:rsidP="00447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2F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«Северо-Кавказская государственная академия»</w:t>
      </w:r>
    </w:p>
    <w:p w:rsidR="00447A66" w:rsidRPr="00CE0ADF" w:rsidRDefault="00447A66" w:rsidP="00447A66">
      <w:pPr>
        <w:spacing w:after="0"/>
        <w:jc w:val="center"/>
        <w:rPr>
          <w:sz w:val="32"/>
          <w:szCs w:val="32"/>
        </w:rPr>
      </w:pPr>
    </w:p>
    <w:p w:rsidR="00447A66" w:rsidRDefault="00447A66" w:rsidP="00447A66">
      <w:pPr>
        <w:jc w:val="center"/>
        <w:rPr>
          <w:sz w:val="32"/>
          <w:szCs w:val="32"/>
          <w:u w:val="single"/>
        </w:rPr>
      </w:pPr>
    </w:p>
    <w:p w:rsidR="00447A66" w:rsidRDefault="00447A66" w:rsidP="00447A66">
      <w:pPr>
        <w:jc w:val="center"/>
        <w:rPr>
          <w:sz w:val="32"/>
          <w:szCs w:val="32"/>
          <w:u w:val="single"/>
        </w:rPr>
      </w:pPr>
    </w:p>
    <w:p w:rsidR="00447A66" w:rsidRPr="001B5C94" w:rsidRDefault="00447A66" w:rsidP="00447A66">
      <w:pPr>
        <w:jc w:val="center"/>
        <w:rPr>
          <w:sz w:val="32"/>
          <w:szCs w:val="32"/>
          <w:u w:val="single"/>
        </w:rPr>
      </w:pPr>
    </w:p>
    <w:p w:rsidR="00447A66" w:rsidRPr="001B5C94" w:rsidRDefault="00447A66" w:rsidP="00447A66">
      <w:pPr>
        <w:jc w:val="both"/>
        <w:rPr>
          <w:sz w:val="32"/>
          <w:szCs w:val="32"/>
          <w:u w:val="single"/>
        </w:rPr>
      </w:pPr>
    </w:p>
    <w:p w:rsidR="00447A66" w:rsidRPr="00D422C6" w:rsidRDefault="00447A66" w:rsidP="00D42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="00217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7A66" w:rsidRPr="00447A66" w:rsidRDefault="00447A66" w:rsidP="0044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</w:t>
      </w:r>
    </w:p>
    <w:p w:rsidR="00447A66" w:rsidRPr="00447A66" w:rsidRDefault="00447A66" w:rsidP="0044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академии</w:t>
      </w:r>
    </w:p>
    <w:p w:rsidR="00447A66" w:rsidRPr="00447A66" w:rsidRDefault="00447A66" w:rsidP="0044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___________Бежанов М.К.</w:t>
      </w:r>
    </w:p>
    <w:p w:rsidR="00447A66" w:rsidRPr="00447A66" w:rsidRDefault="00447A66" w:rsidP="00447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6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«______»__________2021 г.</w:t>
      </w:r>
    </w:p>
    <w:p w:rsidR="00447A66" w:rsidRDefault="00447A66" w:rsidP="00447A66">
      <w:pPr>
        <w:spacing w:after="0"/>
        <w:jc w:val="both"/>
        <w:rPr>
          <w:sz w:val="32"/>
          <w:szCs w:val="32"/>
        </w:rPr>
      </w:pPr>
    </w:p>
    <w:p w:rsidR="00D422C6" w:rsidRDefault="00D422C6" w:rsidP="00447A66">
      <w:pPr>
        <w:spacing w:after="0"/>
        <w:jc w:val="both"/>
        <w:rPr>
          <w:sz w:val="32"/>
          <w:szCs w:val="32"/>
        </w:rPr>
      </w:pPr>
    </w:p>
    <w:p w:rsidR="00447A66" w:rsidRPr="00447A66" w:rsidRDefault="00447A66" w:rsidP="00447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447A66" w:rsidRPr="00447A66" w:rsidRDefault="00447A66" w:rsidP="00447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6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447A66" w:rsidRDefault="00447A66" w:rsidP="00172E6F">
      <w:pPr>
        <w:rPr>
          <w:rFonts w:eastAsia="Times New Roman" w:cstheme="minorHAnsi"/>
          <w:color w:val="000000" w:themeColor="text1"/>
          <w:lang w:eastAsia="ru-RU"/>
        </w:rPr>
      </w:pPr>
    </w:p>
    <w:p w:rsidR="007043EC" w:rsidRDefault="007043EC" w:rsidP="00172E6F">
      <w:pPr>
        <w:rPr>
          <w:rFonts w:eastAsia="Times New Roman" w:cstheme="minorHAnsi"/>
          <w:color w:val="000000" w:themeColor="text1"/>
          <w:lang w:eastAsia="ru-RU"/>
        </w:rPr>
      </w:pPr>
    </w:p>
    <w:p w:rsidR="00172E6F" w:rsidRPr="00AD4AC5" w:rsidRDefault="00172E6F" w:rsidP="00AD4AC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 порядке обработки персональных данных без использования средств автоматизации (далее – Положение) определяет порядок работы с документами, содержащими персональные данные, в ФГБОУ ВО "СЕВКАВГА", СЕВЕРО-КАВКАЗСКАЯ ГОСУДАРСТВЕННАЯ АКАДЕМИЯ, СКГА. Положение разработано в соответствии с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Ответственный за организацию обработки и обеспечение безопасности персональных данных ФГБОУ ВО "СЕВКАВГА", СЕВЕРО-КАВКАЗСКАЯ ГОСУДАРСТВЕННАЯ АКАДЕМИЯ, СКГА ответственен за подбор лиц, допускаемых к информации ограниченного доступа (персональным данным), и обязан обеспечить систематический контроль за тем, чтобы к этой информации получали доступ только работники, которым данная информация необходима для выполнения своих трудовых обязанностей. 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допущенные к персональным данным, обязаны:</w:t>
      </w:r>
    </w:p>
    <w:p w:rsidR="00172E6F" w:rsidRPr="00AD4AC5" w:rsidRDefault="002147B4" w:rsidP="002147B4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72E6F" w:rsidRPr="00AD4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сохранность и конфиденциальность персональных данных;</w:t>
      </w:r>
    </w:p>
    <w:p w:rsidR="00172E6F" w:rsidRPr="00AD4AC5" w:rsidRDefault="002147B4" w:rsidP="002147B4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72E6F" w:rsidRPr="00AD4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информировать субъекта персональных данных об обращении посторонних лиц о предоставлении его персональных данных.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Запрещается выносить документы и дела, содержащие персональные данные, из помещений, а также передавать их по открытым каналам связи, за исключением случаев, предусмотренных законодательством Российской Федерации или по согласованию с субъектом персональных данных.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пребывания в помещениях работник несет личную ответственность за защиту информации в данном помещении. Неконтролируемое пребывание в помещении посторонних лиц исключено.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за исполнением требований настоящего Положения возлагается на ответственного за организацию обработки и обеспечение защиты персональных данных ФГБОУ ВО "СЕВКАВГА", СЕВЕРО-КАВКАЗСКАЯ ГОСУДАРСТВЕННАЯ АКАДЕМИЯ, СКГА - Проректор</w:t>
      </w:r>
      <w:r w:rsidR="00D92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безопасности и вопросам противодействия идеологии терроризма Гапов</w:t>
      </w:r>
      <w:r w:rsidR="00D92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Ренат</w:t>
      </w:r>
      <w:r w:rsidR="00D92F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Рафаэлевич</w:t>
      </w:r>
      <w:r w:rsidR="00D92F6B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172E6F" w:rsidRPr="00AD4AC5" w:rsidRDefault="00F15B80" w:rsidP="00AD4AC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172E6F" w:rsidRPr="00AD4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Термины и определения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Автоматизированная обработка персональных данных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обработка персональных данных с помощью средств вычислительной техники.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Администратор безопасности информации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пользователь, уполномоченный выполнять некоторые действия (имеющий полномочия) по администрированию (управлению) системой защиты информации в соответствии с установленной ролью.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 xml:space="preserve">Безопасность информации [данных] – </w:t>
      </w:r>
      <w:r w:rsidRPr="00AD4AC5">
        <w:rPr>
          <w:rFonts w:ascii="Times New Roman" w:hAnsi="Times New Roman" w:cs="Times New Roman"/>
          <w:sz w:val="28"/>
          <w:szCs w:val="28"/>
        </w:rPr>
        <w:t>состояние защищенности информации [данных], при котором обеспечены ее [их] конфиденциальность, доступность и целостность.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Доступность информации [ресурсов информационной системы] –</w:t>
      </w:r>
      <w:r w:rsidRPr="00AD4AC5">
        <w:rPr>
          <w:rFonts w:ascii="Times New Roman" w:hAnsi="Times New Roman" w:cs="Times New Roman"/>
          <w:sz w:val="28"/>
          <w:szCs w:val="28"/>
        </w:rPr>
        <w:t xml:space="preserve"> состояние информации [ресурсов информационной системы], при котором субъекты, имеющие права доступа, могут реализовать их беспрепятственно.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Защищаемая информация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информация, для которой обладателем информации определены характеристики ее безопасности.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Информационная система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сведения (сообщения, данные) независимо от формы их представления.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lastRenderedPageBreak/>
        <w:t>Конфиденциальность информации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Несанкционированный доступ (несанкционированные действия)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Носитель информации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Пользователь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лицо, которому разрешено выполнять некоторые действия (операции) по обработке информации в информационной системе или использующее результаты ее функционирования.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lastRenderedPageBreak/>
        <w:t>Средство защиты информации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техническое, программное, программно-техническое средство, предназначенное или используемое для защиты информации.</w:t>
      </w:r>
    </w:p>
    <w:p w:rsidR="00172E6F" w:rsidRPr="00AD4AC5" w:rsidRDefault="00172E6F" w:rsidP="00AD4AC5">
      <w:pPr>
        <w:numPr>
          <w:ilvl w:val="1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Техническое средство</w:t>
      </w:r>
      <w:r w:rsidRPr="00AD4AC5">
        <w:rPr>
          <w:rFonts w:ascii="Times New Roman" w:hAnsi="Times New Roman" w:cs="Times New Roman"/>
          <w:sz w:val="28"/>
          <w:szCs w:val="28"/>
        </w:rPr>
        <w:t xml:space="preserve"> – аппаратное или программно-аппаратное устройство, осуществляющее формирование, обработку, передачу или прием информации в информационной системе.</w:t>
      </w:r>
    </w:p>
    <w:p w:rsidR="00172E6F" w:rsidRPr="00AD4AC5" w:rsidRDefault="00172E6F" w:rsidP="00AD4AC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организации обработки персональных данных, осуществляемой без использования средств автоматизации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 (далее – материальные носители), в специальных разделах или на полях форм (бланков). </w:t>
      </w: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цели обработки которых заведомо не совместимы. 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172E6F" w:rsidRPr="00AD4AC5" w:rsidRDefault="00172E6F" w:rsidP="00AD4AC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типовая форма или связанные с ней документы должны содержать сведения о цели обработки персональных данных, осуществляемой без использования средств автоматизации, наименование и адрес организации,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Организации способов обработки персональных данных;</w:t>
      </w:r>
    </w:p>
    <w:p w:rsidR="00172E6F" w:rsidRPr="00AD4AC5" w:rsidRDefault="00172E6F" w:rsidP="00AD4AC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– при необходимости получения письменного согласия на обработку персональных данных;</w:t>
      </w:r>
    </w:p>
    <w:p w:rsidR="00172E6F" w:rsidRPr="00AD4AC5" w:rsidRDefault="00172E6F" w:rsidP="00AD4AC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172E6F" w:rsidRPr="00AD4AC5" w:rsidRDefault="00172E6F" w:rsidP="00AD4AC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При ведении журналов (журналов регистрации, журналов посещений), содержащих персональные данные, необходимых для однократного пропуска субъекта персональных данных в помещение Организации или в иных аналогичных целях, должны соблюдаться следующие условия:</w:t>
      </w:r>
    </w:p>
    <w:p w:rsidR="00172E6F" w:rsidRPr="00AD4AC5" w:rsidRDefault="00172E6F" w:rsidP="00AD4AC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ведения такого журнала должна быть предусмотрена актом,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книги), сроки обработки персональных данных;</w:t>
      </w:r>
    </w:p>
    <w:p w:rsidR="00172E6F" w:rsidRPr="00AD4AC5" w:rsidRDefault="00172E6F" w:rsidP="00AD4AC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копирование содержащейся в таких журналах информации не допускается;</w:t>
      </w:r>
    </w:p>
    <w:p w:rsidR="00172E6F" w:rsidRPr="00AD4AC5" w:rsidRDefault="00172E6F" w:rsidP="00AD4AC5">
      <w:pPr>
        <w:pStyle w:val="a8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осуществляющие обработку персональных данных без использования средств автоматизации, должны быть проинформированы о факте обработки ими </w:t>
      </w: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–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172E6F" w:rsidRPr="00AD4AC5" w:rsidRDefault="00172E6F" w:rsidP="00AD4AC5">
      <w:pPr>
        <w:pStyle w:val="a8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Меры по обеспечению безопасности персональных данных при их обработке и передаче, осуществляемой без использования средств автоматизации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список лиц, осуществляющих обработку персональных данных, либо имеющих к ним доступ.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хранении материальных носителей должны соблюдаться условия, обеспечивающие сохранность персональных данных и исключающие несанкционированный доступ к ним. В этих целях необходимо осуществлять хранение персональных данных в запираемых шкафах или ящиках, ключ от которых должен находиться у работника, имеющего право доступа к персональным данным, находящимся в этих шкафах (ящиках), дубликаты ключей должны храниться у заведующего хозяйством Организации.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Шкафы или ящики, в которых хранятся документы, содержащие персональные данные, по окончании рабочего дня запираются работниками, ответственными за учет и хранение документов.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Конфиденциальные документы должны пересылаться (доставляться) между организациями в соответствующим образом оформленных запечатанных пакетах.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Размножение и отправка документов, содержащих персональные данные, осуществляется только с согласия субъекта персональных данных, за исключением случаев, предусмотренных законодательством Российской Федерации. 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наличия конфиденциальных документов проводятся не реже одного раза в год комиссией, назначаемой руководителем Организации.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Проверками должны быть охвачены дела, документы, и иные носители информации. 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>При обнаружении утраты документов, разглашения информации и признаков несанкционированного ознакомления с конфиденциальными документами, работник обязан доложить ответственному за организацию обработки и обеспечение безопасности персональных данных Организации, далее по распоряжению руководителя Организации проводится служебное расследование.</w:t>
      </w: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Утрата конфиденциальных документов, разглашение информации ограниченного доступа, незаконное ознакомление с информацией ограниченного </w:t>
      </w:r>
      <w:r w:rsidRPr="00AD4A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доступа, влечет ответственность, предусмотренную действующим законодательством Российской Федерации.</w:t>
      </w:r>
    </w:p>
    <w:p w:rsidR="00C11ED7" w:rsidRPr="00AD4AC5" w:rsidRDefault="00C11ED7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3"/>
        <w:gridCol w:w="3023"/>
      </w:tblGrid>
      <w:tr w:rsidR="00C11ED7" w:rsidRPr="00AD4AC5" w:rsidTr="00245181">
        <w:tc>
          <w:tcPr>
            <w:tcW w:w="10466" w:type="dxa"/>
            <w:gridSpan w:val="2"/>
          </w:tcPr>
          <w:p w:rsidR="00C11ED7" w:rsidRPr="00AD4AC5" w:rsidRDefault="00C11ED7" w:rsidP="002147B4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C11ED7" w:rsidRPr="00AD4AC5" w:rsidRDefault="00C11ED7" w:rsidP="002147B4">
            <w:pPr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Положению об обработке персональных данных</w:t>
            </w:r>
          </w:p>
          <w:p w:rsidR="00C11ED7" w:rsidRPr="00AD4AC5" w:rsidRDefault="00C11ED7" w:rsidP="002147B4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использования средств автоматизации</w:t>
            </w:r>
          </w:p>
        </w:tc>
      </w:tr>
      <w:tr w:rsidR="00C11ED7" w:rsidRPr="00AD4AC5" w:rsidTr="00245181">
        <w:tc>
          <w:tcPr>
            <w:tcW w:w="8601" w:type="dxa"/>
          </w:tcPr>
          <w:p w:rsidR="00C11ED7" w:rsidRPr="00AD4AC5" w:rsidRDefault="00C11ED7" w:rsidP="002147B4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11ED7" w:rsidRPr="00AD4AC5" w:rsidRDefault="00C11ED7" w:rsidP="002147B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AC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11ED7" w:rsidRPr="00AD4AC5" w:rsidRDefault="00C11ED7" w:rsidP="002147B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AC5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C11ED7" w:rsidRPr="00AD4AC5" w:rsidRDefault="00C11ED7" w:rsidP="002147B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AC5">
              <w:rPr>
                <w:rFonts w:ascii="Times New Roman" w:hAnsi="Times New Roman" w:cs="Times New Roman"/>
                <w:sz w:val="28"/>
                <w:szCs w:val="28"/>
              </w:rPr>
              <w:t>ФГБОУ ВО "СЕВКАВГА", СЕВЕРО-КАВКАЗСКАЯ ГОСУДАРСТВЕННАЯ АКАДЕМИЯ, СКГА</w:t>
            </w:r>
          </w:p>
          <w:p w:rsidR="00C11ED7" w:rsidRPr="00AD4AC5" w:rsidRDefault="00C11ED7" w:rsidP="002147B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AC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C11ED7" w:rsidRPr="00AD4AC5" w:rsidRDefault="00C11ED7" w:rsidP="002147B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AC5">
              <w:rPr>
                <w:rFonts w:ascii="Times New Roman" w:hAnsi="Times New Roman" w:cs="Times New Roman"/>
                <w:sz w:val="28"/>
                <w:szCs w:val="28"/>
              </w:rPr>
              <w:t>Кочкаров Руслан Махарович</w:t>
            </w:r>
          </w:p>
          <w:p w:rsidR="00C11ED7" w:rsidRPr="00AD4AC5" w:rsidRDefault="00C11ED7" w:rsidP="002147B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AC5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  <w:p w:rsidR="00C11ED7" w:rsidRPr="00AD4AC5" w:rsidRDefault="00C11ED7" w:rsidP="002147B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ED7" w:rsidRPr="00AD4AC5" w:rsidRDefault="00C11ED7" w:rsidP="002147B4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AC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11ED7" w:rsidRPr="00AD4AC5" w:rsidRDefault="00C11ED7" w:rsidP="002147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C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11ED7" w:rsidRPr="00AD4AC5" w:rsidRDefault="00C11ED7" w:rsidP="002147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О хранении бумажных носителей персональных</w:t>
      </w:r>
    </w:p>
    <w:p w:rsidR="00C11ED7" w:rsidRPr="00AD4AC5" w:rsidRDefault="00C11ED7" w:rsidP="002147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AC5">
        <w:rPr>
          <w:rFonts w:ascii="Times New Roman" w:hAnsi="Times New Roman" w:cs="Times New Roman"/>
          <w:b/>
          <w:sz w:val="28"/>
          <w:szCs w:val="28"/>
        </w:rPr>
        <w:t>данных и назначении допущенных лиц</w:t>
      </w:r>
    </w:p>
    <w:p w:rsidR="00C11ED7" w:rsidRPr="00AD4AC5" w:rsidRDefault="00C11ED7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от 27.07.2006 № 152-ФЗ «О персональных данных», а также п. 6 и п. 13 «Положения об особенностях обработки персональных данных, осуществляемой без использования средств автоматизации», утверждённого постановлением Правительства от 15 сентября 2008 г. № 687,</w:t>
      </w:r>
    </w:p>
    <w:p w:rsidR="00C11ED7" w:rsidRPr="00AD4AC5" w:rsidRDefault="00C11ED7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C11ED7" w:rsidRPr="00AD4AC5" w:rsidRDefault="00C11ED7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места хранения материальных носителей персональных данных по адресу 369001, Карачаево-Черкесская Респ, г Черкесск, ул Ставропольская, д 36 в соответствии с Таблицей 1.</w:t>
      </w:r>
    </w:p>
    <w:tbl>
      <w:tblPr>
        <w:tblStyle w:val="a7"/>
        <w:tblW w:w="0" w:type="auto"/>
        <w:tblLook w:val="04A0"/>
      </w:tblPr>
      <w:tblGrid>
        <w:gridCol w:w="10126"/>
      </w:tblGrid>
      <w:tr w:rsidR="00C11ED7" w:rsidRPr="002147B4" w:rsidTr="00245181">
        <w:tc>
          <w:tcPr>
            <w:tcW w:w="10456" w:type="dxa"/>
          </w:tcPr>
          <w:p w:rsidR="00C11ED7" w:rsidRPr="00AD4AC5" w:rsidRDefault="00C11ED7" w:rsidP="002147B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(распоряжение) о приеме работника на работу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Т-1)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Штатное расписание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Т-3)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Приказ (распоряжение) о переводе работника на другую работу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Т-5)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Приказ (распоряжение) о предоставлении отпуска работнику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Т-6)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График отпусков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Т-7)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Приказ (распоряжение) о прекращении действия трудового договора (контракта) с работником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Т-8)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Приказ (распоряжение) о направлении работника в командировку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Т-9)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Командировочное удостоверение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Т-10)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Служебное задание для направления в командировку и отчет о его выполнении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Т-10а)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Приказ (распоряжение) о поощрении работника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Т-11)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Табель учета использования рабочего времени и расчета заработной платы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Т-12)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Табель учета использования рабочего времени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Т-13)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Расчетно-платежная ведомость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Т-49)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Расчетная ведомость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Т-51)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Платежная ведомость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Т-53)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Лицевой счет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Т-54)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Записка-расчет о предоставлении отпуска работнику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Т-60)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Записка-расчет при прекращении действия трудового договора (контракта) с работником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Т-61)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Акт о приемке работ, выполненных по трудовому договору (контракту), заключенному на время выполнения определенной работы (Форма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Т-73)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Договора с контрагентами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Личная карточка государственного (муниципального) служащего (Унифицированная форма </w:t>
            </w:r>
            <w:r w:rsidRPr="0021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Т-2ГС(МС)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Заявление о приеме на работу Анкета при приеме на работу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Копия полиса ДМС, который оформила компания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Копия медицинского заключения о результатах обязательного предварительного медицинского осмотра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Копия карты специальной оценки условий труда на рабочем месте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Трудовой договор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Дополнительные соглашения к трудовому договору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Копия должностной инструкции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Приказы о дисциплинарных взысканиях, кроме увольнения</w:t>
            </w:r>
            <w:r w:rsidRPr="00AD4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Заявления, служебные записки сотрудников (основания для приказов) Копии актов о расследовании несчастного случая</w:t>
            </w:r>
          </w:p>
        </w:tc>
      </w:tr>
    </w:tbl>
    <w:p w:rsidR="00C11ED7" w:rsidRPr="00AD4AC5" w:rsidRDefault="00C11ED7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ED7" w:rsidRPr="00AD4AC5" w:rsidRDefault="00C11ED7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сохранность материальных носителей назначить ответственного за организацию обработки персональных данных.</w:t>
      </w:r>
    </w:p>
    <w:p w:rsidR="00C11ED7" w:rsidRPr="00AD4AC5" w:rsidRDefault="00C11ED7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за организацию обработки персональных данных проводить информирование работников о факте обработки ими персональных данных без использования средств автоматизации.</w:t>
      </w:r>
    </w:p>
    <w:p w:rsidR="00C11ED7" w:rsidRPr="00AD4AC5" w:rsidRDefault="00C11ED7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за организацию обработки персональных данных проводить контроль актуальности данных в Таблице 1 один раз в полгода.</w:t>
      </w:r>
    </w:p>
    <w:p w:rsidR="00C11ED7" w:rsidRPr="00AD4AC5" w:rsidRDefault="00C11ED7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5"/>
        <w:gridCol w:w="3375"/>
        <w:gridCol w:w="3376"/>
      </w:tblGrid>
      <w:tr w:rsidR="00C11ED7" w:rsidRPr="00AD4AC5" w:rsidTr="00245181">
        <w:tc>
          <w:tcPr>
            <w:tcW w:w="3485" w:type="dxa"/>
          </w:tcPr>
          <w:p w:rsidR="00C11ED7" w:rsidRPr="00AD4AC5" w:rsidRDefault="00C11ED7" w:rsidP="00AD4AC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C11ED7" w:rsidRPr="00AD4AC5" w:rsidRDefault="00C11ED7" w:rsidP="00AD4AC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:rsidR="00C11ED7" w:rsidRPr="00AD4AC5" w:rsidRDefault="00C11ED7" w:rsidP="00AD4AC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ED7" w:rsidRPr="00AD4AC5" w:rsidRDefault="00C11ED7" w:rsidP="00AD4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E6F" w:rsidRPr="00AD4AC5" w:rsidRDefault="00172E6F" w:rsidP="00AD4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172E6F" w:rsidRPr="00AD4AC5" w:rsidSect="002147B4">
      <w:headerReference w:type="default" r:id="rId8"/>
      <w:footerReference w:type="even" r:id="rId9"/>
      <w:headerReference w:type="first" r:id="rId10"/>
      <w:pgSz w:w="11906" w:h="16838"/>
      <w:pgMar w:top="720" w:right="720" w:bottom="720" w:left="1276" w:header="708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BA" w:rsidRDefault="003052BA" w:rsidP="00CB665C">
      <w:pPr>
        <w:spacing w:after="0" w:line="240" w:lineRule="auto"/>
      </w:pPr>
      <w:r>
        <w:separator/>
      </w:r>
    </w:p>
  </w:endnote>
  <w:endnote w:type="continuationSeparator" w:id="0">
    <w:p w:rsidR="003052BA" w:rsidRDefault="003052BA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BA" w:rsidRDefault="003052BA" w:rsidP="00CB665C">
      <w:pPr>
        <w:spacing w:after="0" w:line="240" w:lineRule="auto"/>
      </w:pPr>
      <w:r>
        <w:separator/>
      </w:r>
    </w:p>
  </w:footnote>
  <w:footnote w:type="continuationSeparator" w:id="0">
    <w:p w:rsidR="003052BA" w:rsidRDefault="003052BA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Ind w:w="-619" w:type="dxa"/>
      <w:tblLook w:val="04A0"/>
    </w:tblPr>
    <w:tblGrid>
      <w:gridCol w:w="1843"/>
      <w:gridCol w:w="8754"/>
    </w:tblGrid>
    <w:tr w:rsidR="00AD4AC5" w:rsidTr="002147B4">
      <w:trPr>
        <w:trHeight w:val="410"/>
      </w:trPr>
      <w:tc>
        <w:tcPr>
          <w:tcW w:w="1843" w:type="dxa"/>
          <w:vMerge w:val="restart"/>
        </w:tcPr>
        <w:p w:rsidR="00AD4AC5" w:rsidRDefault="00AD4AC5" w:rsidP="007D239D">
          <w:pPr>
            <w:pStyle w:val="a3"/>
          </w:pPr>
          <w:r w:rsidRPr="002719CA">
            <w:rPr>
              <w:noProof/>
              <w:lang w:eastAsia="ru-RU"/>
            </w:rPr>
            <w:drawing>
              <wp:inline distT="0" distB="0" distL="0" distR="0">
                <wp:extent cx="952500" cy="752475"/>
                <wp:effectExtent l="19050" t="0" r="0" b="0"/>
                <wp:docPr id="2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47735" b="573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AD4AC5" w:rsidRPr="0021705D" w:rsidRDefault="00AD4AC5" w:rsidP="007D239D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705D">
            <w:rPr>
              <w:rFonts w:ascii="Times New Roman" w:hAnsi="Times New Roman" w:cs="Times New Roman"/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AD4AC5" w:rsidTr="002147B4">
      <w:trPr>
        <w:trHeight w:val="416"/>
      </w:trPr>
      <w:tc>
        <w:tcPr>
          <w:tcW w:w="1843" w:type="dxa"/>
          <w:vMerge/>
        </w:tcPr>
        <w:p w:rsidR="00AD4AC5" w:rsidRDefault="00AD4AC5" w:rsidP="007D239D">
          <w:pPr>
            <w:pStyle w:val="a3"/>
          </w:pPr>
        </w:p>
      </w:tc>
      <w:tc>
        <w:tcPr>
          <w:tcW w:w="8754" w:type="dxa"/>
        </w:tcPr>
        <w:p w:rsidR="00AD4AC5" w:rsidRPr="0021705D" w:rsidRDefault="00AD4AC5" w:rsidP="007D239D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1705D">
            <w:rPr>
              <w:rFonts w:ascii="Times New Roman" w:hAnsi="Times New Roman" w:cs="Times New Roman"/>
              <w:b/>
              <w:sz w:val="26"/>
              <w:szCs w:val="26"/>
            </w:rPr>
            <w:t>Управление кадров</w:t>
          </w:r>
        </w:p>
      </w:tc>
    </w:tr>
    <w:tr w:rsidR="00AD4AC5" w:rsidTr="002147B4">
      <w:trPr>
        <w:trHeight w:val="460"/>
      </w:trPr>
      <w:tc>
        <w:tcPr>
          <w:tcW w:w="1843" w:type="dxa"/>
          <w:vMerge/>
        </w:tcPr>
        <w:p w:rsidR="00AD4AC5" w:rsidRDefault="00AD4AC5" w:rsidP="007D239D">
          <w:pPr>
            <w:pStyle w:val="a3"/>
          </w:pPr>
        </w:p>
      </w:tc>
      <w:tc>
        <w:tcPr>
          <w:tcW w:w="8754" w:type="dxa"/>
        </w:tcPr>
        <w:p w:rsidR="00AD4AC5" w:rsidRPr="0021705D" w:rsidRDefault="00AD4AC5" w:rsidP="007D239D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1705D">
            <w:rPr>
              <w:rFonts w:ascii="Times New Roman" w:hAnsi="Times New Roman" w:cs="Times New Roman"/>
              <w:b/>
              <w:sz w:val="26"/>
              <w:szCs w:val="26"/>
            </w:rPr>
            <w:t>Положение об обработке данных без использования средств автоматизации</w:t>
          </w:r>
        </w:p>
      </w:tc>
    </w:tr>
  </w:tbl>
  <w:p w:rsidR="00AD4AC5" w:rsidRDefault="00AD4A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Ind w:w="-619" w:type="dxa"/>
      <w:tblLook w:val="04A0"/>
    </w:tblPr>
    <w:tblGrid>
      <w:gridCol w:w="1843"/>
      <w:gridCol w:w="8754"/>
    </w:tblGrid>
    <w:tr w:rsidR="00447A66" w:rsidTr="002147B4">
      <w:trPr>
        <w:trHeight w:val="410"/>
      </w:trPr>
      <w:tc>
        <w:tcPr>
          <w:tcW w:w="1843" w:type="dxa"/>
          <w:vMerge w:val="restart"/>
        </w:tcPr>
        <w:p w:rsidR="00447A66" w:rsidRDefault="00447A66" w:rsidP="007D239D">
          <w:pPr>
            <w:pStyle w:val="a3"/>
          </w:pPr>
          <w:r w:rsidRPr="002719CA">
            <w:rPr>
              <w:noProof/>
              <w:lang w:eastAsia="ru-RU"/>
            </w:rPr>
            <w:drawing>
              <wp:inline distT="0" distB="0" distL="0" distR="0">
                <wp:extent cx="952500" cy="752475"/>
                <wp:effectExtent l="19050" t="0" r="0" b="0"/>
                <wp:docPr id="3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47735" b="573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447A66" w:rsidRPr="0021705D" w:rsidRDefault="00447A66" w:rsidP="007D239D">
          <w:pPr>
            <w:pStyle w:val="a3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705D">
            <w:rPr>
              <w:rFonts w:ascii="Times New Roman" w:hAnsi="Times New Roman" w:cs="Times New Roman"/>
              <w:b/>
              <w:sz w:val="28"/>
              <w:szCs w:val="28"/>
            </w:rPr>
            <w:t>ФГБОУ ВО «Северо-Кавказская государственная академия»</w:t>
          </w:r>
        </w:p>
      </w:tc>
    </w:tr>
    <w:tr w:rsidR="00447A66" w:rsidTr="002147B4">
      <w:trPr>
        <w:trHeight w:val="416"/>
      </w:trPr>
      <w:tc>
        <w:tcPr>
          <w:tcW w:w="1843" w:type="dxa"/>
          <w:vMerge/>
        </w:tcPr>
        <w:p w:rsidR="00447A66" w:rsidRDefault="00447A66" w:rsidP="007D239D">
          <w:pPr>
            <w:pStyle w:val="a3"/>
          </w:pPr>
        </w:p>
      </w:tc>
      <w:tc>
        <w:tcPr>
          <w:tcW w:w="8754" w:type="dxa"/>
        </w:tcPr>
        <w:p w:rsidR="00447A66" w:rsidRPr="0021705D" w:rsidRDefault="00447A66" w:rsidP="007D239D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1705D">
            <w:rPr>
              <w:rFonts w:ascii="Times New Roman" w:hAnsi="Times New Roman" w:cs="Times New Roman"/>
              <w:b/>
              <w:sz w:val="26"/>
              <w:szCs w:val="26"/>
            </w:rPr>
            <w:t>Управление кадров</w:t>
          </w:r>
        </w:p>
      </w:tc>
    </w:tr>
    <w:tr w:rsidR="00447A66" w:rsidTr="002147B4">
      <w:trPr>
        <w:trHeight w:val="460"/>
      </w:trPr>
      <w:tc>
        <w:tcPr>
          <w:tcW w:w="1843" w:type="dxa"/>
          <w:vMerge/>
        </w:tcPr>
        <w:p w:rsidR="00447A66" w:rsidRDefault="00447A66" w:rsidP="007D239D">
          <w:pPr>
            <w:pStyle w:val="a3"/>
          </w:pPr>
        </w:p>
      </w:tc>
      <w:tc>
        <w:tcPr>
          <w:tcW w:w="8754" w:type="dxa"/>
        </w:tcPr>
        <w:p w:rsidR="00447A66" w:rsidRPr="0021705D" w:rsidRDefault="00447A66" w:rsidP="00AD4AC5">
          <w:pPr>
            <w:pStyle w:val="a3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1705D">
            <w:rPr>
              <w:rFonts w:ascii="Times New Roman" w:hAnsi="Times New Roman" w:cs="Times New Roman"/>
              <w:b/>
              <w:sz w:val="26"/>
              <w:szCs w:val="26"/>
            </w:rPr>
            <w:t xml:space="preserve">Положение </w:t>
          </w:r>
          <w:r w:rsidR="00AD4AC5" w:rsidRPr="0021705D">
            <w:rPr>
              <w:rFonts w:ascii="Times New Roman" w:hAnsi="Times New Roman" w:cs="Times New Roman"/>
              <w:b/>
              <w:sz w:val="26"/>
              <w:szCs w:val="26"/>
            </w:rPr>
            <w:t>об обработке данных без использования средств автоматизации</w:t>
          </w:r>
        </w:p>
      </w:tc>
    </w:tr>
  </w:tbl>
  <w:p w:rsidR="00817FD2" w:rsidRPr="000946CE" w:rsidRDefault="00817FD2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">
    <w:nsid w:val="23C8647E"/>
    <w:multiLevelType w:val="hybridMultilevel"/>
    <w:tmpl w:val="F3EC5C8E"/>
    <w:lvl w:ilvl="0" w:tplc="6B06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D5989"/>
    <w:multiLevelType w:val="hybridMultilevel"/>
    <w:tmpl w:val="50900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D20854"/>
    <w:multiLevelType w:val="hybridMultilevel"/>
    <w:tmpl w:val="633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9053E"/>
    <w:multiLevelType w:val="hybridMultilevel"/>
    <w:tmpl w:val="A6B0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F3E2046"/>
    <w:multiLevelType w:val="hybridMultilevel"/>
    <w:tmpl w:val="1D22F890"/>
    <w:lvl w:ilvl="0" w:tplc="C82604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C05D6"/>
    <w:multiLevelType w:val="hybridMultilevel"/>
    <w:tmpl w:val="04A6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6">
    <w:nsid w:val="6AA452D2"/>
    <w:multiLevelType w:val="hybridMultilevel"/>
    <w:tmpl w:val="44D05420"/>
    <w:lvl w:ilvl="0" w:tplc="D256D1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9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E0A127D"/>
    <w:multiLevelType w:val="hybridMultilevel"/>
    <w:tmpl w:val="EE48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29"/>
  </w:num>
  <w:num w:numId="5">
    <w:abstractNumId w:val="13"/>
  </w:num>
  <w:num w:numId="6">
    <w:abstractNumId w:val="27"/>
  </w:num>
  <w:num w:numId="7">
    <w:abstractNumId w:val="32"/>
  </w:num>
  <w:num w:numId="8">
    <w:abstractNumId w:val="9"/>
  </w:num>
  <w:num w:numId="9">
    <w:abstractNumId w:val="17"/>
  </w:num>
  <w:num w:numId="10">
    <w:abstractNumId w:val="4"/>
  </w:num>
  <w:num w:numId="11">
    <w:abstractNumId w:val="24"/>
  </w:num>
  <w:num w:numId="12">
    <w:abstractNumId w:val="15"/>
  </w:num>
  <w:num w:numId="13">
    <w:abstractNumId w:val="31"/>
  </w:num>
  <w:num w:numId="14">
    <w:abstractNumId w:val="8"/>
  </w:num>
  <w:num w:numId="15">
    <w:abstractNumId w:val="3"/>
  </w:num>
  <w:num w:numId="16">
    <w:abstractNumId w:val="28"/>
  </w:num>
  <w:num w:numId="17">
    <w:abstractNumId w:val="5"/>
  </w:num>
  <w:num w:numId="18">
    <w:abstractNumId w:val="16"/>
  </w:num>
  <w:num w:numId="19">
    <w:abstractNumId w:val="14"/>
  </w:num>
  <w:num w:numId="20">
    <w:abstractNumId w:val="21"/>
  </w:num>
  <w:num w:numId="21">
    <w:abstractNumId w:val="2"/>
  </w:num>
  <w:num w:numId="22">
    <w:abstractNumId w:val="1"/>
  </w:num>
  <w:num w:numId="23">
    <w:abstractNumId w:val="30"/>
  </w:num>
  <w:num w:numId="24">
    <w:abstractNumId w:val="0"/>
  </w:num>
  <w:num w:numId="25">
    <w:abstractNumId w:val="20"/>
  </w:num>
  <w:num w:numId="26">
    <w:abstractNumId w:val="22"/>
  </w:num>
  <w:num w:numId="27">
    <w:abstractNumId w:val="12"/>
  </w:num>
  <w:num w:numId="28">
    <w:abstractNumId w:val="6"/>
  </w:num>
  <w:num w:numId="29">
    <w:abstractNumId w:val="33"/>
  </w:num>
  <w:num w:numId="30">
    <w:abstractNumId w:val="23"/>
  </w:num>
  <w:num w:numId="31">
    <w:abstractNumId w:val="26"/>
  </w:num>
  <w:num w:numId="32">
    <w:abstractNumId w:val="19"/>
  </w:num>
  <w:num w:numId="33">
    <w:abstractNumId w:val="7"/>
  </w:num>
  <w:num w:numId="3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713A0"/>
    <w:rsid w:val="00024100"/>
    <w:rsid w:val="00042A76"/>
    <w:rsid w:val="0004739D"/>
    <w:rsid w:val="0006361A"/>
    <w:rsid w:val="000946CE"/>
    <w:rsid w:val="000B2E26"/>
    <w:rsid w:val="000F4C94"/>
    <w:rsid w:val="00165369"/>
    <w:rsid w:val="00172E6F"/>
    <w:rsid w:val="001847EF"/>
    <w:rsid w:val="001B10F6"/>
    <w:rsid w:val="001B61A8"/>
    <w:rsid w:val="001D3F01"/>
    <w:rsid w:val="00200A4F"/>
    <w:rsid w:val="002147B4"/>
    <w:rsid w:val="0021705D"/>
    <w:rsid w:val="002859F5"/>
    <w:rsid w:val="002864FC"/>
    <w:rsid w:val="00293B0B"/>
    <w:rsid w:val="002B5321"/>
    <w:rsid w:val="002E0E95"/>
    <w:rsid w:val="002F0CB5"/>
    <w:rsid w:val="002F58D0"/>
    <w:rsid w:val="003052BA"/>
    <w:rsid w:val="00347361"/>
    <w:rsid w:val="0038448F"/>
    <w:rsid w:val="00394716"/>
    <w:rsid w:val="0042129F"/>
    <w:rsid w:val="00441ACF"/>
    <w:rsid w:val="00447A66"/>
    <w:rsid w:val="00475D69"/>
    <w:rsid w:val="00494FF6"/>
    <w:rsid w:val="004B734A"/>
    <w:rsid w:val="00510B0C"/>
    <w:rsid w:val="00540C7A"/>
    <w:rsid w:val="005573FD"/>
    <w:rsid w:val="005727AE"/>
    <w:rsid w:val="005A4A1D"/>
    <w:rsid w:val="005E038F"/>
    <w:rsid w:val="00616E3D"/>
    <w:rsid w:val="006218AF"/>
    <w:rsid w:val="006241CC"/>
    <w:rsid w:val="00625060"/>
    <w:rsid w:val="00651953"/>
    <w:rsid w:val="006A33E3"/>
    <w:rsid w:val="006E4489"/>
    <w:rsid w:val="0070164C"/>
    <w:rsid w:val="007043EC"/>
    <w:rsid w:val="0071445E"/>
    <w:rsid w:val="00721421"/>
    <w:rsid w:val="007246BE"/>
    <w:rsid w:val="00730090"/>
    <w:rsid w:val="00777D8F"/>
    <w:rsid w:val="00787761"/>
    <w:rsid w:val="00817FD2"/>
    <w:rsid w:val="00825BF3"/>
    <w:rsid w:val="0085254A"/>
    <w:rsid w:val="008A3880"/>
    <w:rsid w:val="008C7CF7"/>
    <w:rsid w:val="008E60ED"/>
    <w:rsid w:val="008F0AA2"/>
    <w:rsid w:val="00947FEF"/>
    <w:rsid w:val="00987F33"/>
    <w:rsid w:val="009A1C70"/>
    <w:rsid w:val="00A12A47"/>
    <w:rsid w:val="00A22FB2"/>
    <w:rsid w:val="00A35BAF"/>
    <w:rsid w:val="00A417C4"/>
    <w:rsid w:val="00AD4AC5"/>
    <w:rsid w:val="00B04620"/>
    <w:rsid w:val="00B06C0B"/>
    <w:rsid w:val="00B17AA9"/>
    <w:rsid w:val="00B57A1D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10CBC"/>
    <w:rsid w:val="00C11ED7"/>
    <w:rsid w:val="00C43EBF"/>
    <w:rsid w:val="00C91352"/>
    <w:rsid w:val="00CB665C"/>
    <w:rsid w:val="00CE14EF"/>
    <w:rsid w:val="00CE5239"/>
    <w:rsid w:val="00CF69E0"/>
    <w:rsid w:val="00D422C6"/>
    <w:rsid w:val="00D92F6B"/>
    <w:rsid w:val="00DA19F2"/>
    <w:rsid w:val="00DD7ADB"/>
    <w:rsid w:val="00DE1614"/>
    <w:rsid w:val="00DE6EDC"/>
    <w:rsid w:val="00E713A0"/>
    <w:rsid w:val="00E92874"/>
    <w:rsid w:val="00EE1F3E"/>
    <w:rsid w:val="00F15B80"/>
    <w:rsid w:val="00F16D1C"/>
    <w:rsid w:val="00F92A80"/>
    <w:rsid w:val="00FA401E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7A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E9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4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CCF4-1682-41C7-B9FF-CB77D882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Katrichko</dc:creator>
  <cp:lastModifiedBy>Admin</cp:lastModifiedBy>
  <cp:revision>6</cp:revision>
  <cp:lastPrinted>2021-03-18T08:36:00Z</cp:lastPrinted>
  <dcterms:created xsi:type="dcterms:W3CDTF">2021-03-18T07:55:00Z</dcterms:created>
  <dcterms:modified xsi:type="dcterms:W3CDTF">2021-03-18T08:37:00Z</dcterms:modified>
</cp:coreProperties>
</file>