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F" w:rsidRDefault="00020072" w:rsidP="00764DDF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</w:pPr>
      <w:bookmarkStart w:id="0" w:name="_GoBack"/>
      <w:bookmarkEnd w:id="0"/>
      <w:r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Варианты    контрольных работ по дисциплине «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Анализ фи</w:t>
      </w:r>
      <w:r w:rsidR="00896EB6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нансовой деятельности кредитно-финансовых 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организаций» для обучающихся</w:t>
      </w:r>
      <w:r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заочной формы </w:t>
      </w:r>
      <w:r w:rsidR="008069F0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обучения направления подг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отовки 38.03.01</w:t>
      </w:r>
      <w:r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 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Э</w:t>
      </w:r>
      <w:r w:rsidR="00E35FC4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кономика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,</w:t>
      </w:r>
    </w:p>
    <w:p w:rsidR="00020072" w:rsidRDefault="00764DDF" w:rsidP="00764DDF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</w:pPr>
      <w:r w:rsidRPr="00764DDF">
        <w:rPr>
          <w:rFonts w:ascii="Times New Roman" w:hAnsi="Times New Roman"/>
          <w:bCs w:val="0"/>
          <w:i w:val="0"/>
          <w:iCs w:val="0"/>
          <w:smallCaps/>
          <w:sz w:val="20"/>
          <w:szCs w:val="20"/>
          <w:lang w:eastAsia="ru-RU"/>
        </w:rPr>
        <w:t>НАПРАВЛЕННОСТЬ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(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профиль</w:t>
      </w:r>
      <w:r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)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«Финансы и кредит»</w:t>
      </w:r>
      <w:r w:rsidR="00020072" w:rsidRPr="00C61E3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 w:rsidR="00731F2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</w:t>
      </w:r>
      <w:r w:rsidR="00E05C44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>- 9</w:t>
      </w:r>
      <w:r w:rsidR="008A3947">
        <w:rPr>
          <w:rFonts w:ascii="Times New Roman" w:hAnsi="Times New Roman"/>
          <w:bCs w:val="0"/>
          <w:i w:val="0"/>
          <w:iCs w:val="0"/>
          <w:smallCaps/>
          <w:sz w:val="24"/>
          <w:szCs w:val="24"/>
          <w:lang w:eastAsia="ru-RU"/>
        </w:rPr>
        <w:t xml:space="preserve"> семестр</w:t>
      </w:r>
    </w:p>
    <w:p w:rsidR="00020072" w:rsidRPr="00C61E37" w:rsidRDefault="00020072" w:rsidP="00020072">
      <w:pPr>
        <w:rPr>
          <w:lang w:eastAsia="ru-RU"/>
        </w:rPr>
      </w:pP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E3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</w:t>
      </w:r>
      <w:r w:rsidRPr="00E35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 – проверка знаний студентов, полученных ими в процессе изучения дисциплины «</w:t>
      </w:r>
      <w:r w:rsidRPr="00E35FC4">
        <w:rPr>
          <w:rFonts w:ascii="Times New Roman" w:hAnsi="Times New Roman"/>
          <w:bCs/>
          <w:i/>
          <w:iCs/>
          <w:smallCaps/>
          <w:sz w:val="24"/>
          <w:szCs w:val="24"/>
          <w:lang w:eastAsia="ru-RU"/>
        </w:rPr>
        <w:t xml:space="preserve">Анализ финансовой деятельности </w:t>
      </w:r>
      <w:r w:rsidR="00896EB6" w:rsidRPr="00E35FC4">
        <w:rPr>
          <w:rFonts w:ascii="Times New Roman" w:hAnsi="Times New Roman"/>
          <w:bCs/>
          <w:i/>
          <w:iCs/>
          <w:smallCaps/>
          <w:sz w:val="24"/>
          <w:szCs w:val="24"/>
          <w:lang w:eastAsia="ru-RU"/>
        </w:rPr>
        <w:t xml:space="preserve">кредитно-финансовых </w:t>
      </w:r>
      <w:r w:rsidRPr="00E35FC4">
        <w:rPr>
          <w:rFonts w:ascii="Times New Roman" w:hAnsi="Times New Roman"/>
          <w:bCs/>
          <w:i/>
          <w:iCs/>
          <w:smallCaps/>
          <w:sz w:val="24"/>
          <w:szCs w:val="24"/>
          <w:lang w:eastAsia="ru-RU"/>
        </w:rPr>
        <w:t xml:space="preserve"> организаций</w:t>
      </w: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          Контрольные работы являются текущими формами контроля; удовлетворительное прохождение текущих форм контроля является условием допуска к зачету.</w:t>
      </w: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При отрицательной оценке работы возвращаются </w:t>
      </w:r>
      <w:proofErr w:type="gramStart"/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доработку. Положительно написанные контрольные работы </w:t>
      </w:r>
      <w:proofErr w:type="gramStart"/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возвращаются.</w:t>
      </w:r>
    </w:p>
    <w:p w:rsidR="00020072" w:rsidRPr="00E35FC4" w:rsidRDefault="00020072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>          При выполнении контрольных работ необходимо использовать материалы установочных лекций, учебников, нормативных документов.</w:t>
      </w:r>
    </w:p>
    <w:p w:rsidR="00764DDF" w:rsidRDefault="00020072" w:rsidP="00764D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FC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Номер варианта каждой контрольной работы устанавливается в соответствии с номером последней цифры зачетной книжки. </w:t>
      </w:r>
    </w:p>
    <w:p w:rsidR="00764DDF" w:rsidRDefault="00764DDF" w:rsidP="00764D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Контрольная работа должна содержать титульный лист, ответы на вопросы по соответствующему варианту и список литературы.</w:t>
      </w:r>
    </w:p>
    <w:p w:rsidR="00020072" w:rsidRPr="00C61E37" w:rsidRDefault="00020072" w:rsidP="0002007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Pr="00C61E37" w:rsidRDefault="00020072" w:rsidP="00020072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1E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вариантов.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3"/>
        <w:gridCol w:w="562"/>
        <w:gridCol w:w="555"/>
        <w:gridCol w:w="554"/>
        <w:gridCol w:w="554"/>
        <w:gridCol w:w="554"/>
        <w:gridCol w:w="554"/>
        <w:gridCol w:w="554"/>
        <w:gridCol w:w="554"/>
        <w:gridCol w:w="554"/>
        <w:gridCol w:w="513"/>
      </w:tblGrid>
      <w:tr w:rsidR="00020072" w:rsidRPr="00C61E37" w:rsidTr="00626ECD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Последняя цифра зачетной книжки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20072" w:rsidRPr="00C61E37" w:rsidTr="00626ECD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072" w:rsidRPr="00C61E37" w:rsidRDefault="00020072" w:rsidP="00626EC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1E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E04B71" w:rsidRPr="003378E5" w:rsidRDefault="00E04B71" w:rsidP="000200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Pr="00ED45ED" w:rsidRDefault="00ED45ED" w:rsidP="00ED45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</w:p>
    <w:p w:rsidR="00020072" w:rsidRPr="00C61E37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8E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020072" w:rsidRPr="00C61E37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F3C" w:rsidRPr="008A3947" w:rsidRDefault="008A3947" w:rsidP="00BB0B1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bookmarkStart w:id="1" w:name="_Toc525639499"/>
      <w:r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Анализ кредитного портфеля коммерческого банка. </w:t>
      </w:r>
      <w:bookmarkEnd w:id="1"/>
    </w:p>
    <w:p w:rsidR="00020072" w:rsidRPr="00FB0A71" w:rsidRDefault="00FB0A71" w:rsidP="00BB0B1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A71">
        <w:rPr>
          <w:rFonts w:ascii="Times New Roman" w:eastAsia="Times New Roman" w:hAnsi="Times New Roman"/>
          <w:sz w:val="24"/>
          <w:szCs w:val="24"/>
          <w:lang w:eastAsia="ru-RU"/>
        </w:rPr>
        <w:t>Анализ доходов банка</w:t>
      </w:r>
    </w:p>
    <w:p w:rsidR="00020072" w:rsidRDefault="00020072" w:rsidP="0002007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</w:t>
      </w:r>
    </w:p>
    <w:p w:rsidR="00626CB6" w:rsidRPr="00626CB6" w:rsidRDefault="00626CB6" w:rsidP="00626C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данным таблицы 1 определите динамику количественного изменения баланса банка за исследуемый период. Какой из источников ресурсов </w:t>
      </w:r>
      <w:proofErr w:type="gramStart"/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банка</w:t>
      </w:r>
      <w:proofErr w:type="gramEnd"/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основным и </w:t>
      </w:r>
      <w:proofErr w:type="gramStart"/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</w:t>
      </w:r>
      <w:proofErr w:type="gramEnd"/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тенденция изменения его доли в структуре всех пассивов? Дайте характеристику проводимой банком политики формирования ресурсной базы.</w:t>
      </w:r>
    </w:p>
    <w:p w:rsidR="00626CB6" w:rsidRPr="00626CB6" w:rsidRDefault="00626CB6" w:rsidP="00626CB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6C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Таблица 1</w:t>
      </w:r>
    </w:p>
    <w:tbl>
      <w:tblPr>
        <w:tblW w:w="6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6"/>
        <w:gridCol w:w="992"/>
        <w:gridCol w:w="1134"/>
        <w:gridCol w:w="992"/>
        <w:gridCol w:w="1134"/>
      </w:tblGrid>
      <w:tr w:rsidR="00626CB6" w:rsidRPr="00626CB6" w:rsidTr="0098158F"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статей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01.01.2017г</w:t>
            </w:r>
            <w:proofErr w:type="spellEnd"/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01.01.2018г</w:t>
            </w:r>
            <w:proofErr w:type="spellEnd"/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CB6" w:rsidRPr="00626CB6" w:rsidTr="0098158F">
        <w:tc>
          <w:tcPr>
            <w:tcW w:w="2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итогу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итогу</w:t>
            </w:r>
          </w:p>
        </w:tc>
      </w:tr>
      <w:tr w:rsidR="00626CB6" w:rsidRPr="00626CB6" w:rsidTr="0098158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CB6" w:rsidRPr="00626CB6" w:rsidTr="0098158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210941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436505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CB6" w:rsidRPr="00626CB6" w:rsidTr="0098158F">
        <w:trPr>
          <w:trHeight w:val="15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пассивов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6CB6" w:rsidRPr="00626CB6" w:rsidRDefault="00626CB6" w:rsidP="00626E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26CB6" w:rsidRPr="00020072" w:rsidRDefault="00626CB6" w:rsidP="00626CB6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2</w:t>
      </w:r>
    </w:p>
    <w:p w:rsidR="00020072" w:rsidRPr="00DC5A5C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B7053" w:rsidRPr="005B70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Анализ динамики и структуры </w:t>
      </w:r>
      <w:r w:rsidR="002D2161">
        <w:rPr>
          <w:rFonts w:ascii="Times New Roman" w:hAnsi="Times New Roman"/>
          <w:color w:val="000000"/>
          <w:sz w:val="24"/>
          <w:szCs w:val="24"/>
        </w:rPr>
        <w:t>депозитных</w:t>
      </w:r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 операций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банка</w:t>
      </w:r>
    </w:p>
    <w:p w:rsidR="00020072" w:rsidRPr="00BB0B11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</w:t>
      </w:r>
      <w:r w:rsidR="00FB0A71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анализе непроцентных расходов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банка </w:t>
      </w: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определить их удельный вес в общем объеме расходов (таблица 1), рассмотреть их структуру, определить место каждой группы непроцентных расходов в их общей сумме. Сделать выводы.</w:t>
      </w:r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 – Анализ динамики и структуры непроцентных расходов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банка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23"/>
        <w:gridCol w:w="1104"/>
        <w:gridCol w:w="851"/>
        <w:gridCol w:w="1276"/>
        <w:gridCol w:w="850"/>
        <w:gridCol w:w="709"/>
        <w:gridCol w:w="709"/>
        <w:gridCol w:w="1417"/>
      </w:tblGrid>
      <w:tr w:rsidR="00DC5A5C" w:rsidRPr="00DC5A5C" w:rsidTr="008069F0"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Непроцентные расходы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DC5A5C" w:rsidRPr="00DC5A5C" w:rsidTr="008069F0"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98158F" w:rsidP="00981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</w:t>
            </w:r>
            <w:r w:rsidR="00DC5A5C"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981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8158F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структуре</w:t>
            </w:r>
            <w:r w:rsidR="00806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,%</w:t>
            </w:r>
          </w:p>
        </w:tc>
      </w:tr>
      <w:tr w:rsidR="00DC5A5C" w:rsidRPr="00DC5A5C" w:rsidTr="008069F0">
        <w:trPr>
          <w:trHeight w:val="10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ценным бумагам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операциям с иностранной валютой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аппарата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пени, неустойки уплаченные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276199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90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C5A5C" w:rsidRDefault="00DC5A5C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C61E37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Default="00020072" w:rsidP="00BB0B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3</w:t>
      </w:r>
    </w:p>
    <w:p w:rsidR="00020072" w:rsidRPr="007349D3" w:rsidRDefault="00020072" w:rsidP="00BB0B11">
      <w:pPr>
        <w:shd w:val="clear" w:color="auto" w:fill="FFFFFF"/>
        <w:spacing w:after="0" w:line="36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A394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B7053" w:rsidRPr="008A3947">
        <w:rPr>
          <w:rFonts w:ascii="Arial" w:hAnsi="Arial" w:cs="Arial"/>
          <w:color w:val="000000"/>
          <w:sz w:val="20"/>
          <w:szCs w:val="20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Анализ 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операций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банков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ценными</w:t>
      </w:r>
      <w:r w:rsid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8A3947" w:rsidRPr="008A394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бумагами.</w:t>
      </w:r>
    </w:p>
    <w:p w:rsidR="00020072" w:rsidRDefault="00020072" w:rsidP="00BB0B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proofErr w:type="spellEnd"/>
      <w:r w:rsidR="00FB0A71" w:rsidRPr="00FB0A71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 и размещения средств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анализе непроцентных доходов банка необходимо определить удельный вес их в общем объеме доходов, а также выявить наиболее прибыльные виды услуг.</w:t>
      </w:r>
      <w:r w:rsidR="00806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5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Сделать выводы.</w:t>
      </w:r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A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 – Анализ динамики и структуры непроцентных доходов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банка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1"/>
        <w:gridCol w:w="1092"/>
        <w:gridCol w:w="1128"/>
        <w:gridCol w:w="1092"/>
        <w:gridCol w:w="1128"/>
        <w:gridCol w:w="691"/>
        <w:gridCol w:w="708"/>
        <w:gridCol w:w="1418"/>
      </w:tblGrid>
      <w:tr w:rsidR="00DC5A5C" w:rsidRPr="00DC5A5C" w:rsidTr="008069F0">
        <w:tc>
          <w:tcPr>
            <w:tcW w:w="2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Непроцентные доходы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DC5A5C" w:rsidRPr="00DC5A5C" w:rsidTr="008069F0">
        <w:tc>
          <w:tcPr>
            <w:tcW w:w="2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доходах, %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 доходах, 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структуре</w:t>
            </w:r>
            <w:r w:rsidR="00806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,%</w:t>
            </w: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операций с ценными бумагами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операций с иностранной валютой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полученные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185995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218243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пени, неустойки полученные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сумм со счетов </w:t>
            </w:r>
            <w:proofErr w:type="spellStart"/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РВПС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85388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115577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105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51151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A5C" w:rsidRPr="00DC5A5C" w:rsidTr="008069F0">
        <w:trPr>
          <w:trHeight w:val="90"/>
        </w:trPr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356116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411006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C5A5C" w:rsidRDefault="00DC5A5C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3378E5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4</w:t>
      </w:r>
    </w:p>
    <w:p w:rsidR="00020072" w:rsidRPr="000355EA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349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00803" w:rsidRPr="00E00803">
        <w:rPr>
          <w:rFonts w:ascii="Times New Roman" w:eastAsia="Times New Roman" w:hAnsi="Times New Roman"/>
          <w:sz w:val="24"/>
          <w:szCs w:val="24"/>
          <w:lang w:eastAsia="ru-RU"/>
        </w:rPr>
        <w:t>Основные</w:t>
      </w:r>
      <w:proofErr w:type="spellEnd"/>
      <w:r w:rsidR="00E00803" w:rsidRP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</w:t>
      </w:r>
      <w:r w:rsidR="00E00803">
        <w:rPr>
          <w:rFonts w:ascii="Times New Roman" w:eastAsia="Times New Roman" w:hAnsi="Times New Roman"/>
          <w:sz w:val="24"/>
          <w:szCs w:val="24"/>
          <w:lang w:eastAsia="ru-RU"/>
        </w:rPr>
        <w:t>Международных стандартов</w:t>
      </w:r>
      <w:r w:rsidR="00E00803" w:rsidRP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финансовой отчетности банков</w:t>
      </w:r>
      <w:r w:rsid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0072" w:rsidRPr="000355EA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355EA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B03C4" w:rsidRPr="000355EA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proofErr w:type="spellEnd"/>
      <w:r w:rsidR="002B03C4" w:rsidRP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803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эффективности </w:t>
      </w:r>
      <w:r w:rsidR="002B03C4" w:rsidRPr="000355EA">
        <w:rPr>
          <w:rFonts w:ascii="Times New Roman" w:eastAsia="Times New Roman" w:hAnsi="Times New Roman"/>
          <w:sz w:val="24"/>
          <w:szCs w:val="24"/>
          <w:lang w:eastAsia="ru-RU"/>
        </w:rPr>
        <w:t>банковской деятельности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DC5A5C" w:rsidRPr="00406699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6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Провести анализ структуры и динамики процентных доходов банка.</w:t>
      </w:r>
    </w:p>
    <w:p w:rsidR="00DC5A5C" w:rsidRPr="00DC5A5C" w:rsidRDefault="00DC5A5C" w:rsidP="00DC5A5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Таблица 1</w:t>
      </w:r>
      <w:r w:rsidRPr="00DC5A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Анализ динамики и структуры процентных доходов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3"/>
        <w:gridCol w:w="993"/>
        <w:gridCol w:w="1559"/>
        <w:gridCol w:w="992"/>
        <w:gridCol w:w="1559"/>
        <w:gridCol w:w="993"/>
        <w:gridCol w:w="567"/>
        <w:gridCol w:w="1275"/>
      </w:tblGrid>
      <w:tr w:rsidR="00DC5A5C" w:rsidRPr="00DC5A5C" w:rsidTr="0098158F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доходы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</w:t>
            </w: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01.01.201</w:t>
            </w: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046A3D" w:rsidRPr="00DC5A5C" w:rsidTr="0098158F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A3D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</w:t>
            </w:r>
          </w:p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процентных доходах, 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A3D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</w:t>
            </w:r>
          </w:p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процентных доходах, 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A3D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r w:rsid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46A3D" w:rsidRDefault="00046A3D" w:rsidP="00046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DC5A5C" w:rsidRPr="00DC5A5C" w:rsidRDefault="00DC5A5C" w:rsidP="00046A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структуре</w:t>
            </w:r>
            <w:r w:rsidR="008069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,%</w:t>
            </w: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государственным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негосударственным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негосударственным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индивидуальным предпринимат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елям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12286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Проценты, пол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ученные по предоставленным кредитам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046A3D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</w:t>
            </w:r>
            <w:r w:rsidR="00DC5A5C"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ченные по предоставленным кредитам кредитным организациям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10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проценты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46A3D" w:rsidRPr="00DC5A5C" w:rsidTr="0098158F">
        <w:trPr>
          <w:trHeight w:val="9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210252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149404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C5A5C" w:rsidRPr="00DC5A5C" w:rsidRDefault="00DC5A5C" w:rsidP="00DC5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5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5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B7053" w:rsidRPr="005B70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 w:rsidR="002D2161">
        <w:rPr>
          <w:rFonts w:ascii="Times New Roman" w:hAnsi="Times New Roman"/>
          <w:color w:val="000000"/>
          <w:sz w:val="24"/>
          <w:szCs w:val="24"/>
        </w:rPr>
        <w:t>лизинговых,</w:t>
      </w:r>
      <w:r w:rsidR="00BB0B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161">
        <w:rPr>
          <w:rFonts w:ascii="Times New Roman" w:hAnsi="Times New Roman"/>
          <w:color w:val="000000"/>
          <w:sz w:val="24"/>
          <w:szCs w:val="24"/>
        </w:rPr>
        <w:t>трастовых,</w:t>
      </w:r>
      <w:r w:rsidR="00BB0B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D2161">
        <w:rPr>
          <w:rFonts w:ascii="Times New Roman" w:hAnsi="Times New Roman"/>
          <w:color w:val="000000"/>
          <w:sz w:val="24"/>
          <w:szCs w:val="24"/>
        </w:rPr>
        <w:t>факторинговых</w:t>
      </w:r>
      <w:proofErr w:type="spellEnd"/>
      <w:r w:rsidR="002D2161" w:rsidRPr="002D2161">
        <w:rPr>
          <w:rFonts w:ascii="Times New Roman" w:hAnsi="Times New Roman"/>
          <w:color w:val="000000"/>
          <w:sz w:val="24"/>
          <w:szCs w:val="24"/>
        </w:rPr>
        <w:t xml:space="preserve"> операций</w:t>
      </w:r>
      <w:r w:rsidR="002D2161">
        <w:rPr>
          <w:rFonts w:ascii="Times New Roman" w:hAnsi="Times New Roman"/>
          <w:color w:val="000000"/>
          <w:sz w:val="24"/>
          <w:szCs w:val="24"/>
        </w:rPr>
        <w:t xml:space="preserve"> банка</w:t>
      </w:r>
    </w:p>
    <w:p w:rsidR="00ED274F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066D8" w:rsidRPr="002066D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066D8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Особенности анализа банковских операций в иностранной валюте и управления валютным риском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626ECD" w:rsidRDefault="00626ECD" w:rsidP="00626E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пассиву баланса банка определите соотношение уставного фонда и собственного капитала банка в базисном и отчетном годах, оцените полученные результаты.</w:t>
      </w: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3685"/>
      </w:tblGrid>
      <w:tr w:rsidR="00626ECD" w:rsidTr="008069F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пассива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млн. руб.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млн. руб.</w:t>
            </w:r>
          </w:p>
        </w:tc>
      </w:tr>
      <w:tr w:rsidR="00626ECD" w:rsidTr="008069F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6ECD" w:rsidTr="008069F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на расчетных (текущих) и других счетах субъектов хозяйствования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Срочные депозиты предприятий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Депозиты физических лиц до востребования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Срочные депозиты банков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на корреспондентских счетах банков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Уставный фонд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фонды</w:t>
            </w:r>
          </w:p>
          <w:p w:rsidR="00626ECD" w:rsidRDefault="00626ECD" w:rsidP="00626EC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Нераспределенная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прибыль</w:t>
            </w:r>
          </w:p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пассив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396" w:rsidRDefault="00EC5396" w:rsidP="00EC5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626ECD" w:rsidRDefault="00EC5396" w:rsidP="00EC5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62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160807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1659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  <w:p w:rsidR="00626ECD" w:rsidRDefault="008069F0" w:rsidP="008069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62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2407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EC5396" w:rsidP="00EC5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62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6981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6760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184620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396" w:rsidRDefault="00EC5396" w:rsidP="00EC53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626ECD" w:rsidRDefault="00EC5396" w:rsidP="00EC5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62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406002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7564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4112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6150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EC5396" w:rsidP="00EC5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62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7748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3454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40824</w:t>
            </w:r>
          </w:p>
          <w:p w:rsidR="008069F0" w:rsidRDefault="00806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17408</w:t>
            </w:r>
          </w:p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490465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6</w:t>
      </w:r>
    </w:p>
    <w:p w:rsidR="00076A35" w:rsidRDefault="00020072" w:rsidP="00BB0B11">
      <w:pPr>
        <w:shd w:val="clear" w:color="auto" w:fill="FFFFFF"/>
        <w:spacing w:before="30" w:after="0" w:line="360" w:lineRule="auto"/>
        <w:ind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076A35" w:rsidRPr="00076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76A35" w:rsidRPr="00076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</w:t>
      </w:r>
      <w:r w:rsidR="000355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рисков банковской деятельности</w:t>
      </w:r>
    </w:p>
    <w:p w:rsidR="00020072" w:rsidRDefault="00020072" w:rsidP="00BB0B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t xml:space="preserve"> </w:t>
      </w:r>
      <w:r w:rsidR="000355EA" w:rsidRPr="000355EA">
        <w:rPr>
          <w:rFonts w:ascii="Times New Roman" w:hAnsi="Times New Roman"/>
          <w:sz w:val="24"/>
          <w:szCs w:val="24"/>
        </w:rPr>
        <w:t>Анализ и оценка активов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626ECD" w:rsidRDefault="00626ECD" w:rsidP="00626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влияние факторов на изменение процентных доходов банка. Укажите метод, который был использован в данном случае.</w:t>
      </w:r>
    </w:p>
    <w:tbl>
      <w:tblPr>
        <w:tblW w:w="7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701"/>
      </w:tblGrid>
      <w:tr w:rsidR="00626ECD" w:rsidTr="0098158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год, млн.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год, млн.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(отклонение), млн. р.</w:t>
            </w:r>
          </w:p>
        </w:tc>
      </w:tr>
      <w:tr w:rsidR="00626ECD" w:rsidTr="0098158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ECD" w:rsidTr="0098158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сумма, выданных банком кредитов (К)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142689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638747</w:t>
            </w:r>
          </w:p>
        </w:tc>
      </w:tr>
      <w:tr w:rsidR="00626ECD" w:rsidTr="0098158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процентная ставка, % (С)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6ECD" w:rsidTr="0098158F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доходы (П)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507933,4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422320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7</w:t>
      </w:r>
    </w:p>
    <w:p w:rsidR="00076A35" w:rsidRDefault="00076A35" w:rsidP="00BB0B11">
      <w:pPr>
        <w:shd w:val="clear" w:color="auto" w:fill="FFFFFF"/>
        <w:spacing w:before="30" w:after="0" w:line="360" w:lineRule="auto"/>
        <w:ind w:right="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076A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активных операций </w:t>
      </w:r>
      <w:r w:rsidR="000355EA" w:rsidRPr="005B7053">
        <w:rPr>
          <w:rFonts w:ascii="Times New Roman" w:hAnsi="Times New Roman"/>
          <w:color w:val="000000"/>
          <w:sz w:val="24"/>
          <w:szCs w:val="24"/>
        </w:rPr>
        <w:t>кредитной организации</w:t>
      </w:r>
    </w:p>
    <w:p w:rsidR="000355EA" w:rsidRDefault="00020072" w:rsidP="00BB0B1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t xml:space="preserve"> </w:t>
      </w:r>
      <w:r w:rsidR="000355EA" w:rsidRPr="000355EA">
        <w:rPr>
          <w:rFonts w:ascii="Times New Roman" w:hAnsi="Times New Roman"/>
          <w:sz w:val="24"/>
          <w:szCs w:val="24"/>
        </w:rPr>
        <w:t>Анализ и оценка ликвидности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626ECD" w:rsidRDefault="00626ECD" w:rsidP="00626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данным, приведенным в таблице, рассчитайте основной капитал банка.</w:t>
      </w:r>
    </w:p>
    <w:tbl>
      <w:tblPr>
        <w:tblW w:w="77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552"/>
      </w:tblGrid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Σ,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млн.р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Зарегистрированный уставный фонд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Прибыль прошлых лет, подтвержденная внешним аудитом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Прибыль отчетного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Переоценка основных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Эмиссионный доход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Фонды, сформированные из прибыли, подтвержденной внешним аудитом (кроме фонда дивидендов)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24340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Собственные акции, выкупленные банком у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Фонды, сформированные банком из прибыли отчетного года (кроме фонда дивидендов)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Иммобилизация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 Привлеченный краткосрочный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субординированный кредит.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16400</w:t>
            </w:r>
          </w:p>
        </w:tc>
      </w:tr>
      <w:tr w:rsidR="00626ECD" w:rsidTr="0098158F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 Предоставленный субординированный кредит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Default="00626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9400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Pr="00076A35" w:rsidRDefault="00020072">
      <w:pPr>
        <w:rPr>
          <w:rFonts w:ascii="Times New Roman" w:hAnsi="Times New Roman"/>
          <w:sz w:val="24"/>
          <w:szCs w:val="24"/>
        </w:rPr>
      </w:pPr>
    </w:p>
    <w:p w:rsidR="00020072" w:rsidRPr="00076A35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A35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8</w:t>
      </w:r>
    </w:p>
    <w:p w:rsidR="00020072" w:rsidRPr="00076A35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A35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076A35" w:rsidRPr="00076A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6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процентной политики банка</w:t>
      </w:r>
    </w:p>
    <w:p w:rsidR="000355EA" w:rsidRDefault="00020072" w:rsidP="000355E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t xml:space="preserve"> </w:t>
      </w:r>
      <w:r w:rsidR="000355EA" w:rsidRPr="000355EA">
        <w:rPr>
          <w:rFonts w:ascii="Times New Roman" w:hAnsi="Times New Roman"/>
          <w:sz w:val="24"/>
          <w:szCs w:val="24"/>
        </w:rPr>
        <w:t xml:space="preserve">Анализ и оценка пассивов </w:t>
      </w:r>
      <w:r w:rsidR="000355EA" w:rsidRPr="005B7053">
        <w:rPr>
          <w:rFonts w:ascii="Times New Roman" w:hAnsi="Times New Roman"/>
          <w:color w:val="000000"/>
          <w:sz w:val="24"/>
          <w:szCs w:val="24"/>
        </w:rPr>
        <w:t>кредитной организации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626ECD" w:rsidRPr="00406699" w:rsidRDefault="00626ECD" w:rsidP="00406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данных, приведенных в таблице, определите сальдо платежного баланса. Сформулируйте  вывод.</w:t>
      </w:r>
    </w:p>
    <w:tbl>
      <w:tblPr>
        <w:tblW w:w="69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2126"/>
        <w:gridCol w:w="992"/>
      </w:tblGrid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562C82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Источники поступления средств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562C82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Σ, </w:t>
            </w:r>
            <w:proofErr w:type="spellStart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</w:t>
            </w:r>
            <w:proofErr w:type="spellEnd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562C82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платежей по обязательствам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562C82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Σ, </w:t>
            </w:r>
            <w:proofErr w:type="spellStart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млн.р</w:t>
            </w:r>
            <w:proofErr w:type="spellEnd"/>
            <w:r w:rsidRPr="00562C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Возврат кредитов предприятиями и физ. лицами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Исполнение обязательств по срочным депозитам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Возврат </w:t>
            </w:r>
            <w:proofErr w:type="spellStart"/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Возврат </w:t>
            </w:r>
            <w:proofErr w:type="spellStart"/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Средства от погашения государственных ценных бумаг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Погашение обязательств по ценным бумагам, выпущенным банком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626ECD" w:rsidRPr="00406699" w:rsidTr="0098158F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Поступления от реализации ценных бумаг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ECD" w:rsidRPr="00406699" w:rsidRDefault="00626ECD" w:rsidP="004066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6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26ECD" w:rsidRDefault="00626ECD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9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76A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6A35" w:rsidRPr="00076A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Анализ финансовой устойчивости банка</w:t>
      </w:r>
    </w:p>
    <w:p w:rsidR="00020072" w:rsidRPr="000355EA" w:rsidRDefault="00020072" w:rsidP="000200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B0B11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proofErr w:type="spellEnd"/>
      <w:r w:rsidR="000355EA" w:rsidRP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собственных и привлеченных средств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562C82" w:rsidRDefault="00562C82" w:rsidP="00562C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влияние факторов на изменение процентных доходов банка. Укажите метод, который был использован в данном случае.</w:t>
      </w:r>
    </w:p>
    <w:tbl>
      <w:tblPr>
        <w:tblW w:w="8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1448"/>
        <w:gridCol w:w="1560"/>
        <w:gridCol w:w="1701"/>
      </w:tblGrid>
      <w:tr w:rsidR="00562C82" w:rsidTr="00A46D12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год, млн.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год, млн.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Прирост (отклонение), млн. р.</w:t>
            </w:r>
          </w:p>
        </w:tc>
      </w:tr>
      <w:tr w:rsidR="00562C82" w:rsidTr="00A46D12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2C82" w:rsidTr="00A46D12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сумма, выданных банком кредитов (К)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142689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781436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638747</w:t>
            </w:r>
          </w:p>
        </w:tc>
      </w:tr>
      <w:tr w:rsidR="00562C82" w:rsidTr="00A46D12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процентная ставка, % (С)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2C82" w:rsidTr="00A46D12"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Процентные доходы (П)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85613,4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507933,4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C82" w:rsidRDefault="00562C82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422320</w:t>
            </w:r>
          </w:p>
        </w:tc>
      </w:tr>
    </w:tbl>
    <w:p w:rsidR="00562C82" w:rsidRDefault="00562C8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 w:rsidP="000200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10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076A35" w:rsidRPr="00076A3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076A35" w:rsidRPr="00076A3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 показателей платежеспособности банка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0355EA" w:rsidRPr="000355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355EA" w:rsidRP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="000355EA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пассивных операций </w:t>
      </w:r>
      <w:r w:rsidR="000355EA" w:rsidRPr="005B7053">
        <w:rPr>
          <w:rFonts w:ascii="Times New Roman" w:hAnsi="Times New Roman"/>
          <w:color w:val="000000"/>
          <w:sz w:val="24"/>
          <w:szCs w:val="24"/>
        </w:rPr>
        <w:t>кредитной организации</w:t>
      </w:r>
    </w:p>
    <w:p w:rsidR="00020072" w:rsidRDefault="00020072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3.Задача</w:t>
      </w:r>
      <w:proofErr w:type="spellEnd"/>
    </w:p>
    <w:p w:rsidR="009466D5" w:rsidRDefault="009466D5" w:rsidP="00946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Определите эффективность использования </w:t>
      </w:r>
      <w:r w:rsidR="00896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банком привлеченных средств, сформулируйте вывод.</w:t>
      </w:r>
    </w:p>
    <w:tbl>
      <w:tblPr>
        <w:tblW w:w="82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126"/>
      </w:tblGrid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пассива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Базисный год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млрд.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Σ, млрд. руб.</w:t>
            </w:r>
          </w:p>
        </w:tc>
      </w:tr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9466D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на текущих (расчетных) счетах предприятий</w:t>
            </w:r>
          </w:p>
          <w:p w:rsidR="009466D5" w:rsidRDefault="009466D5" w:rsidP="009466D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Депозиты предприятий</w:t>
            </w:r>
          </w:p>
          <w:p w:rsidR="009466D5" w:rsidRDefault="009466D5" w:rsidP="009466D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Кредиты, купленные у других банков</w:t>
            </w:r>
          </w:p>
          <w:p w:rsidR="009466D5" w:rsidRDefault="009466D5" w:rsidP="009466D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Долговые обязательства, выпущенные банком  </w:t>
            </w:r>
          </w:p>
          <w:p w:rsidR="009466D5" w:rsidRDefault="009466D5" w:rsidP="00A46D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96" w:rsidRDefault="00EC5396" w:rsidP="00A4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11170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522523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</w:t>
            </w:r>
          </w:p>
          <w:p w:rsidR="00EC5396" w:rsidRDefault="00EC5396" w:rsidP="00A4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24659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572352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396" w:rsidRDefault="00EC5396" w:rsidP="00A4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59228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741216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39730</w:t>
            </w:r>
          </w:p>
          <w:p w:rsidR="00EC5396" w:rsidRDefault="00EC5396" w:rsidP="00A4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99896</w:t>
            </w:r>
          </w:p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940670</w:t>
            </w:r>
          </w:p>
        </w:tc>
      </w:tr>
      <w:tr w:rsidR="009466D5" w:rsidTr="00A46D12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9466D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Кредитные вложения банка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526508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6D5" w:rsidRDefault="009466D5" w:rsidP="00A46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822248</w:t>
            </w:r>
          </w:p>
        </w:tc>
      </w:tr>
    </w:tbl>
    <w:p w:rsidR="009466D5" w:rsidRDefault="009466D5" w:rsidP="009466D5"/>
    <w:p w:rsidR="009466D5" w:rsidRDefault="009466D5" w:rsidP="000200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0072" w:rsidRDefault="00020072"/>
    <w:sectPr w:rsidR="00020072" w:rsidSect="008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7D"/>
    <w:multiLevelType w:val="multilevel"/>
    <w:tmpl w:val="230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054F"/>
    <w:multiLevelType w:val="multilevel"/>
    <w:tmpl w:val="A574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037E"/>
    <w:multiLevelType w:val="hybridMultilevel"/>
    <w:tmpl w:val="AA48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F52E9"/>
    <w:multiLevelType w:val="hybridMultilevel"/>
    <w:tmpl w:val="006435A0"/>
    <w:lvl w:ilvl="0" w:tplc="9C2E2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7530E"/>
    <w:multiLevelType w:val="multilevel"/>
    <w:tmpl w:val="EE2C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E0A28"/>
    <w:multiLevelType w:val="hybridMultilevel"/>
    <w:tmpl w:val="AA48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D39A8"/>
    <w:multiLevelType w:val="multilevel"/>
    <w:tmpl w:val="53FC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97DED"/>
    <w:multiLevelType w:val="multilevel"/>
    <w:tmpl w:val="A40E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07F7E"/>
    <w:multiLevelType w:val="multilevel"/>
    <w:tmpl w:val="B5DC4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B67B9"/>
    <w:multiLevelType w:val="hybridMultilevel"/>
    <w:tmpl w:val="AA48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A1D5C"/>
    <w:multiLevelType w:val="multilevel"/>
    <w:tmpl w:val="183E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6799B"/>
    <w:multiLevelType w:val="multilevel"/>
    <w:tmpl w:val="E7D0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C4299"/>
    <w:multiLevelType w:val="hybridMultilevel"/>
    <w:tmpl w:val="435C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9403D"/>
    <w:multiLevelType w:val="multilevel"/>
    <w:tmpl w:val="5778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30"/>
    <w:rsid w:val="00020072"/>
    <w:rsid w:val="000355EA"/>
    <w:rsid w:val="00046A3D"/>
    <w:rsid w:val="00076A35"/>
    <w:rsid w:val="002066D8"/>
    <w:rsid w:val="002B03C4"/>
    <w:rsid w:val="002D2161"/>
    <w:rsid w:val="00406699"/>
    <w:rsid w:val="00432BDA"/>
    <w:rsid w:val="00562C82"/>
    <w:rsid w:val="005B7053"/>
    <w:rsid w:val="00626CB6"/>
    <w:rsid w:val="00626ECD"/>
    <w:rsid w:val="00731F27"/>
    <w:rsid w:val="007349D3"/>
    <w:rsid w:val="00764DDF"/>
    <w:rsid w:val="0079179E"/>
    <w:rsid w:val="0080597E"/>
    <w:rsid w:val="008069F0"/>
    <w:rsid w:val="00896EB6"/>
    <w:rsid w:val="008A3947"/>
    <w:rsid w:val="009466D5"/>
    <w:rsid w:val="0098158F"/>
    <w:rsid w:val="00A80230"/>
    <w:rsid w:val="00BB0B11"/>
    <w:rsid w:val="00BE4B13"/>
    <w:rsid w:val="00CC3F3C"/>
    <w:rsid w:val="00D66569"/>
    <w:rsid w:val="00DC5A5C"/>
    <w:rsid w:val="00E00803"/>
    <w:rsid w:val="00E04B71"/>
    <w:rsid w:val="00E05C44"/>
    <w:rsid w:val="00E35FC4"/>
    <w:rsid w:val="00EB38CD"/>
    <w:rsid w:val="00EC5396"/>
    <w:rsid w:val="00ED274F"/>
    <w:rsid w:val="00ED45ED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200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00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26C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6ECD"/>
    <w:rPr>
      <w:color w:val="0000FF"/>
      <w:u w:val="single"/>
    </w:rPr>
  </w:style>
  <w:style w:type="paragraph" w:customStyle="1" w:styleId="c6">
    <w:name w:val="c6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26ECD"/>
  </w:style>
  <w:style w:type="character" w:customStyle="1" w:styleId="c43">
    <w:name w:val="c43"/>
    <w:basedOn w:val="a0"/>
    <w:rsid w:val="00626ECD"/>
  </w:style>
  <w:style w:type="character" w:customStyle="1" w:styleId="30">
    <w:name w:val="Заголовок 3 Знак"/>
    <w:basedOn w:val="a0"/>
    <w:link w:val="3"/>
    <w:uiPriority w:val="9"/>
    <w:semiHidden/>
    <w:rsid w:val="00BE4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7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200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00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26C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26ECD"/>
    <w:rPr>
      <w:color w:val="0000FF"/>
      <w:u w:val="single"/>
    </w:rPr>
  </w:style>
  <w:style w:type="paragraph" w:customStyle="1" w:styleId="c6">
    <w:name w:val="c6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62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26ECD"/>
  </w:style>
  <w:style w:type="character" w:customStyle="1" w:styleId="c43">
    <w:name w:val="c43"/>
    <w:basedOn w:val="a0"/>
    <w:rsid w:val="00626ECD"/>
  </w:style>
  <w:style w:type="character" w:customStyle="1" w:styleId="30">
    <w:name w:val="Заголовок 3 Знак"/>
    <w:basedOn w:val="a0"/>
    <w:link w:val="3"/>
    <w:uiPriority w:val="9"/>
    <w:semiHidden/>
    <w:rsid w:val="00BE4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3499-2B5F-4B05-9E62-BDC9EE71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2</cp:revision>
  <dcterms:created xsi:type="dcterms:W3CDTF">2024-03-26T08:52:00Z</dcterms:created>
  <dcterms:modified xsi:type="dcterms:W3CDTF">2024-03-26T08:52:00Z</dcterms:modified>
</cp:coreProperties>
</file>