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7D9" w:rsidRPr="0027776F" w:rsidRDefault="00497DD8" w:rsidP="00DB67D9">
      <w:pPr>
        <w:spacing w:after="0" w:line="240" w:lineRule="auto"/>
        <w:jc w:val="center"/>
        <w:rPr>
          <w:rFonts w:ascii="Times New Roman" w:hAnsi="Times New Roman"/>
          <w:b/>
          <w:szCs w:val="20"/>
        </w:rPr>
      </w:pPr>
      <w:bookmarkStart w:id="0" w:name="_GoBack"/>
      <w:bookmarkEnd w:id="0"/>
      <w:r w:rsidRPr="0027776F">
        <w:rPr>
          <w:rFonts w:ascii="Times New Roman" w:hAnsi="Times New Roman"/>
          <w:b/>
          <w:szCs w:val="20"/>
        </w:rPr>
        <w:t xml:space="preserve">Преподаватель к.м.н., доцент </w:t>
      </w:r>
      <w:r w:rsidR="00B63709">
        <w:rPr>
          <w:rFonts w:ascii="Times New Roman" w:hAnsi="Times New Roman"/>
          <w:b/>
          <w:szCs w:val="20"/>
        </w:rPr>
        <w:t>Л.Р. Джанибекова</w:t>
      </w:r>
    </w:p>
    <w:p w:rsidR="00DB67D9" w:rsidRDefault="00DB67D9" w:rsidP="00DB67D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B67D9" w:rsidRPr="0027776F" w:rsidRDefault="00DB67D9" w:rsidP="00DB67D9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27776F">
        <w:rPr>
          <w:rFonts w:ascii="Times New Roman" w:hAnsi="Times New Roman"/>
          <w:b/>
          <w:sz w:val="24"/>
          <w:szCs w:val="20"/>
        </w:rPr>
        <w:t>Задания для самостоятельной</w:t>
      </w:r>
      <w:r w:rsidR="00497DD8" w:rsidRPr="0027776F">
        <w:rPr>
          <w:rFonts w:ascii="Times New Roman" w:hAnsi="Times New Roman"/>
          <w:b/>
          <w:sz w:val="24"/>
          <w:szCs w:val="20"/>
        </w:rPr>
        <w:t xml:space="preserve"> работы по дисциплине «</w:t>
      </w:r>
      <w:r w:rsidR="00B63709">
        <w:rPr>
          <w:rFonts w:ascii="Times New Roman" w:hAnsi="Times New Roman"/>
          <w:b/>
          <w:sz w:val="24"/>
          <w:szCs w:val="20"/>
        </w:rPr>
        <w:t>Внутренние болезни, клиническая фармакология</w:t>
      </w:r>
      <w:r w:rsidRPr="0027776F">
        <w:rPr>
          <w:rFonts w:ascii="Times New Roman" w:hAnsi="Times New Roman"/>
          <w:b/>
          <w:sz w:val="24"/>
          <w:szCs w:val="20"/>
        </w:rPr>
        <w:t>»</w:t>
      </w:r>
    </w:p>
    <w:p w:rsidR="00B7679F" w:rsidRPr="0027776F" w:rsidRDefault="00C13AC9" w:rsidP="00B7679F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>д</w:t>
      </w:r>
      <w:r w:rsidR="00497DD8" w:rsidRPr="0027776F">
        <w:rPr>
          <w:rFonts w:ascii="Times New Roman" w:hAnsi="Times New Roman"/>
          <w:b/>
          <w:sz w:val="24"/>
          <w:szCs w:val="20"/>
        </w:rPr>
        <w:t>ля обучающихся 3 курса, спец. 31.05.03</w:t>
      </w:r>
      <w:r w:rsidR="00DB67D9" w:rsidRPr="0027776F">
        <w:rPr>
          <w:rFonts w:ascii="Times New Roman" w:hAnsi="Times New Roman"/>
          <w:b/>
          <w:sz w:val="24"/>
          <w:szCs w:val="20"/>
        </w:rPr>
        <w:t>.</w:t>
      </w:r>
      <w:r w:rsidR="00497DD8" w:rsidRPr="0027776F">
        <w:rPr>
          <w:rFonts w:ascii="Times New Roman" w:hAnsi="Times New Roman"/>
          <w:b/>
          <w:sz w:val="24"/>
          <w:szCs w:val="20"/>
        </w:rPr>
        <w:t xml:space="preserve"> Стоматология</w:t>
      </w:r>
    </w:p>
    <w:p w:rsidR="00DB67D9" w:rsidRPr="0049439E" w:rsidRDefault="00DB67D9" w:rsidP="00DB67D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9439E" w:rsidRPr="0049439E" w:rsidRDefault="00DB67D9" w:rsidP="00B6370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A5950">
        <w:rPr>
          <w:rFonts w:ascii="Times New Roman" w:hAnsi="Times New Roman"/>
          <w:b/>
          <w:sz w:val="24"/>
          <w:szCs w:val="24"/>
        </w:rPr>
        <w:t>Тема</w:t>
      </w:r>
      <w:r w:rsidR="007A5950">
        <w:rPr>
          <w:rFonts w:ascii="Times New Roman" w:hAnsi="Times New Roman"/>
          <w:b/>
          <w:sz w:val="24"/>
          <w:szCs w:val="24"/>
        </w:rPr>
        <w:t xml:space="preserve"> </w:t>
      </w:r>
      <w:r w:rsidR="007A5950" w:rsidRPr="007A5950">
        <w:rPr>
          <w:rFonts w:ascii="Times New Roman" w:hAnsi="Times New Roman"/>
          <w:b/>
          <w:sz w:val="24"/>
          <w:szCs w:val="24"/>
        </w:rPr>
        <w:t>1</w:t>
      </w:r>
      <w:r w:rsidRPr="007A5950">
        <w:rPr>
          <w:rFonts w:ascii="Times New Roman" w:hAnsi="Times New Roman"/>
          <w:b/>
          <w:sz w:val="24"/>
          <w:szCs w:val="24"/>
        </w:rPr>
        <w:t xml:space="preserve">: </w:t>
      </w:r>
      <w:r w:rsidR="00B63709" w:rsidRPr="00B63709">
        <w:rPr>
          <w:rFonts w:ascii="Times New Roman" w:hAnsi="Times New Roman"/>
          <w:b/>
          <w:sz w:val="24"/>
          <w:szCs w:val="24"/>
        </w:rPr>
        <w:t>Клиническая фармакология нестероидных противовоспалительных лекарственных средств.</w:t>
      </w:r>
    </w:p>
    <w:p w:rsidR="00DB67D9" w:rsidRPr="0027776F" w:rsidRDefault="007A5950" w:rsidP="007A5950">
      <w:pPr>
        <w:spacing w:after="0" w:line="240" w:lineRule="auto"/>
        <w:jc w:val="center"/>
        <w:rPr>
          <w:rFonts w:ascii="Times New Roman" w:hAnsi="Times New Roman"/>
          <w:b/>
          <w:szCs w:val="20"/>
        </w:rPr>
      </w:pPr>
      <w:r w:rsidRPr="0027776F">
        <w:rPr>
          <w:rFonts w:ascii="Times New Roman" w:hAnsi="Times New Roman"/>
          <w:b/>
          <w:szCs w:val="20"/>
        </w:rPr>
        <w:t>Вопросы для самостоятельной работы</w:t>
      </w:r>
    </w:p>
    <w:p w:rsidR="007A5950" w:rsidRPr="0049439E" w:rsidRDefault="007A5950" w:rsidP="007A595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63709" w:rsidRDefault="00B63709" w:rsidP="00B63709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709">
        <w:rPr>
          <w:rFonts w:ascii="Times New Roman" w:eastAsia="Times New Roman" w:hAnsi="Times New Roman"/>
          <w:sz w:val="24"/>
          <w:szCs w:val="24"/>
          <w:lang w:eastAsia="ru-RU"/>
        </w:rPr>
        <w:t xml:space="preserve">Парацетамол, аспирин, диклофенак, ибупрофен, индометацин, кетопрофен,пироксикам. </w:t>
      </w:r>
    </w:p>
    <w:p w:rsidR="00B63709" w:rsidRDefault="00B63709" w:rsidP="00B63709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709">
        <w:rPr>
          <w:rFonts w:ascii="Times New Roman" w:eastAsia="Times New Roman" w:hAnsi="Times New Roman"/>
          <w:sz w:val="24"/>
          <w:szCs w:val="24"/>
          <w:lang w:eastAsia="ru-RU"/>
        </w:rPr>
        <w:t xml:space="preserve">Селективные ингибиторы циклооксигеназы-2: мелоксикам, целекоксиб, ксефокам. </w:t>
      </w:r>
    </w:p>
    <w:p w:rsidR="00B63709" w:rsidRDefault="00B63709" w:rsidP="00B63709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709">
        <w:rPr>
          <w:rFonts w:ascii="Times New Roman" w:eastAsia="Times New Roman" w:hAnsi="Times New Roman"/>
          <w:sz w:val="24"/>
          <w:szCs w:val="24"/>
          <w:lang w:eastAsia="ru-RU"/>
        </w:rPr>
        <w:t xml:space="preserve">Комбинированные препараты: включающие спазмолитики, кофеин, аскорбиновую кислоту, хлорфенамин, псевдоэфедрин. </w:t>
      </w:r>
    </w:p>
    <w:p w:rsidR="00B63709" w:rsidRDefault="00B63709" w:rsidP="00B63709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709">
        <w:rPr>
          <w:rFonts w:ascii="Times New Roman" w:eastAsia="Times New Roman" w:hAnsi="Times New Roman"/>
          <w:sz w:val="24"/>
          <w:szCs w:val="24"/>
          <w:lang w:eastAsia="ru-RU"/>
        </w:rPr>
        <w:t>Принципы выбора и дозирования. Определение пути введения с учетом механизма действия, биотрансформации, хронофармакологии и локализации и параметрах воспалительного процесса.</w:t>
      </w:r>
    </w:p>
    <w:p w:rsidR="00B63709" w:rsidRDefault="00B63709" w:rsidP="00B63709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709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Методы оценки эффективности и безопасности. Диагностика, коррекция и профилактика нежелательных реакций. </w:t>
      </w:r>
    </w:p>
    <w:p w:rsidR="00B63709" w:rsidRPr="00B63709" w:rsidRDefault="00B63709" w:rsidP="00B63709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709">
        <w:rPr>
          <w:rFonts w:ascii="Times New Roman" w:eastAsia="Times New Roman" w:hAnsi="Times New Roman"/>
          <w:sz w:val="24"/>
          <w:szCs w:val="24"/>
          <w:lang w:eastAsia="ru-RU"/>
        </w:rPr>
        <w:t>Возможные взаимодействия при комбинированном их назначении и с препаратами других групп.</w:t>
      </w:r>
    </w:p>
    <w:p w:rsidR="00DB67D9" w:rsidRDefault="00B461A5" w:rsidP="00DB67D9">
      <w:pPr>
        <w:pStyle w:val="a3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DB67D9" w:rsidRDefault="00DB67D9" w:rsidP="0027776F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8521B6" w:rsidRPr="0027776F" w:rsidRDefault="008521B6" w:rsidP="0027776F">
      <w:pPr>
        <w:pStyle w:val="a3"/>
        <w:spacing w:after="0" w:line="240" w:lineRule="auto"/>
        <w:jc w:val="center"/>
        <w:rPr>
          <w:rFonts w:ascii="Times New Roman" w:hAnsi="Times New Roman"/>
          <w:b/>
          <w:bCs/>
          <w:szCs w:val="20"/>
        </w:rPr>
      </w:pPr>
      <w:r w:rsidRPr="0027776F">
        <w:rPr>
          <w:rFonts w:ascii="Times New Roman" w:hAnsi="Times New Roman"/>
          <w:b/>
          <w:bCs/>
          <w:szCs w:val="20"/>
        </w:rPr>
        <w:t>Перечень основной и дополнительной учебной литературы</w:t>
      </w:r>
    </w:p>
    <w:p w:rsidR="008521B6" w:rsidRPr="008521B6" w:rsidRDefault="008521B6" w:rsidP="007A5950">
      <w:pPr>
        <w:pStyle w:val="a3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970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5"/>
      </w:tblGrid>
      <w:tr w:rsidR="008521B6" w:rsidRPr="008521B6" w:rsidTr="00B63709">
        <w:trPr>
          <w:trHeight w:val="678"/>
          <w:tblCellSpacing w:w="0" w:type="dxa"/>
        </w:trPr>
        <w:tc>
          <w:tcPr>
            <w:tcW w:w="9374" w:type="dxa"/>
          </w:tcPr>
          <w:p w:rsidR="00B63709" w:rsidRPr="00B63709" w:rsidRDefault="00B63709" w:rsidP="00B637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37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Мухин Н.А., </w:t>
            </w:r>
            <w:hyperlink r:id="rId6" w:history="1">
              <w:r w:rsidRPr="00B63709">
                <w:rPr>
                  <w:rFonts w:ascii="Times New Roman" w:eastAsia="Times New Roman" w:hAnsi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Внутренние болезни, т.2.</w:t>
              </w:r>
            </w:hyperlink>
            <w:r w:rsidRPr="00B637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[Электронный ресурс] / Под ред. Н.А. Мухина, В.С. Моисеева, А.И. Мартынова - М. : ГЭОТАР-Медиа, 2010. - 592 с.  </w:t>
            </w:r>
          </w:p>
          <w:p w:rsidR="00B63709" w:rsidRPr="00B63709" w:rsidRDefault="00B63709" w:rsidP="00B637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37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Кукес В.Г., </w:t>
            </w:r>
            <w:hyperlink r:id="rId7" w:history="1">
              <w:r w:rsidRPr="00B63709">
                <w:rPr>
                  <w:rFonts w:ascii="Times New Roman" w:eastAsia="Times New Roman" w:hAnsi="Times New Roman"/>
                  <w:b/>
                  <w:bCs/>
                  <w:sz w:val="24"/>
                  <w:szCs w:val="24"/>
                  <w:u w:val="single"/>
                  <w:lang w:eastAsia="ru-RU"/>
                </w:rPr>
                <w:t>Клиническая фармакология</w:t>
              </w:r>
            </w:hyperlink>
            <w:r w:rsidRPr="00B637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[Электронный ресурс]: учебник / Кукес В.Г. - М. : ГЭОТАР-Медиа, 2018. - 1024 с.   </w:t>
            </w:r>
          </w:p>
          <w:p w:rsidR="00B63709" w:rsidRPr="009C5E23" w:rsidRDefault="00B63709" w:rsidP="00B637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63709" w:rsidRDefault="00B63709" w:rsidP="00B63709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B6">
              <w:rPr>
                <w:rFonts w:ascii="Times New Roman" w:hAnsi="Times New Roman"/>
                <w:b/>
                <w:sz w:val="20"/>
                <w:szCs w:val="20"/>
              </w:rPr>
              <w:t>Перечень ресурсов информационно-теле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коммуникационной сети «Интернет»</w:t>
            </w:r>
          </w:p>
          <w:p w:rsidR="008521B6" w:rsidRPr="008521B6" w:rsidRDefault="008521B6" w:rsidP="007A5950">
            <w:pPr>
              <w:pStyle w:val="a3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21B6" w:rsidRPr="00284EBC" w:rsidTr="00B63709">
        <w:trPr>
          <w:trHeight w:val="678"/>
          <w:tblCellSpacing w:w="0" w:type="dxa"/>
        </w:trPr>
        <w:tc>
          <w:tcPr>
            <w:tcW w:w="9374" w:type="dxa"/>
          </w:tcPr>
          <w:p w:rsidR="00B63709" w:rsidRPr="00B63709" w:rsidRDefault="00B63709" w:rsidP="00B63709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7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Электронно-библиотечная система IPRbooks URL: http:// www.iprbooks.ru/ ООО «Ай Пи Эр Медиа» Договор №5340/19 от 21.08.2019 г. Доступ с 01.09.2019 г. до 01.07.2020 г. на 5000 (пять тысяч) доступов.  </w:t>
            </w:r>
          </w:p>
          <w:p w:rsidR="00B63709" w:rsidRPr="00B63709" w:rsidRDefault="00B63709" w:rsidP="00B63709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37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Консультант врача. Электронная медицинская библиотека </w:t>
            </w:r>
            <w:hyperlink r:id="rId8" w:history="1">
              <w:r w:rsidRPr="00B6370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http://www.rosmedlib.ru</w:t>
              </w:r>
            </w:hyperlink>
            <w:r w:rsidRPr="00B637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B63709" w:rsidRPr="00B63709" w:rsidRDefault="00B63709" w:rsidP="00B6370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7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Федеральная электронная медицинская библиотека </w:t>
            </w:r>
            <w:hyperlink r:id="rId9" w:history="1">
              <w:r w:rsidRPr="00B6370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http://www.femb.ru/feml</w:t>
              </w:r>
            </w:hyperlink>
            <w:r w:rsidRPr="00B637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B63709" w:rsidRPr="00B63709" w:rsidRDefault="00B63709" w:rsidP="00B6370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7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Доступ к ресурсам MEDLINE (PubMed) возможен с сайта Национальной медицинской библиотеки США (представлены резюме статей, в некоторых случаях – полные тексты) </w:t>
            </w:r>
            <w:hyperlink r:id="rId10" w:history="1">
              <w:r w:rsidRPr="00B6370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www.pubmed.com</w:t>
              </w:r>
            </w:hyperlink>
            <w:r w:rsidRPr="00B637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63709" w:rsidRPr="00B63709" w:rsidRDefault="00B63709" w:rsidP="00B6370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7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B63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European Medicines Agency - </w:t>
            </w:r>
            <w:hyperlink r:id="rId11" w:history="1">
              <w:r w:rsidRPr="00B6370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http://www.ema.europa.eu/ema</w:t>
              </w:r>
            </w:hyperlink>
            <w:r w:rsidRPr="00B63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</w:p>
          <w:p w:rsidR="008521B6" w:rsidRPr="00B63709" w:rsidRDefault="008521B6" w:rsidP="007A5950">
            <w:pPr>
              <w:pStyle w:val="a3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521B6" w:rsidRPr="00284EBC" w:rsidTr="00B63709">
        <w:trPr>
          <w:tblCellSpacing w:w="0" w:type="dxa"/>
        </w:trPr>
        <w:tc>
          <w:tcPr>
            <w:tcW w:w="9374" w:type="dxa"/>
          </w:tcPr>
          <w:p w:rsidR="008521B6" w:rsidRPr="00B63709" w:rsidRDefault="008521B6" w:rsidP="007A5950">
            <w:pPr>
              <w:pStyle w:val="a3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521B6" w:rsidRPr="00284EBC" w:rsidTr="00B63709">
        <w:trPr>
          <w:tblCellSpacing w:w="0" w:type="dxa"/>
        </w:trPr>
        <w:tc>
          <w:tcPr>
            <w:tcW w:w="9374" w:type="dxa"/>
          </w:tcPr>
          <w:p w:rsidR="008521B6" w:rsidRPr="00B63709" w:rsidRDefault="008521B6" w:rsidP="007A5950">
            <w:pPr>
              <w:pStyle w:val="a3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521B6" w:rsidRPr="00284EBC" w:rsidTr="00B461A5">
        <w:trPr>
          <w:tblCellSpacing w:w="0" w:type="dxa"/>
        </w:trPr>
        <w:tc>
          <w:tcPr>
            <w:tcW w:w="9374" w:type="dxa"/>
          </w:tcPr>
          <w:p w:rsidR="007A5950" w:rsidRPr="00B63709" w:rsidRDefault="007A5950" w:rsidP="007A595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8521B6" w:rsidRPr="00284EBC" w:rsidTr="00B63709">
        <w:trPr>
          <w:tblCellSpacing w:w="0" w:type="dxa"/>
        </w:trPr>
        <w:tc>
          <w:tcPr>
            <w:tcW w:w="9374" w:type="dxa"/>
          </w:tcPr>
          <w:p w:rsidR="008521B6" w:rsidRPr="00B63709" w:rsidRDefault="008521B6" w:rsidP="007A5950">
            <w:pPr>
              <w:pStyle w:val="a3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DB67D9" w:rsidRPr="009C5E23" w:rsidRDefault="00DB67D9" w:rsidP="007A595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DB67D9" w:rsidRPr="009C5E23" w:rsidRDefault="00DB67D9" w:rsidP="007A5950">
      <w:pPr>
        <w:pStyle w:val="a3"/>
        <w:spacing w:after="0" w:line="240" w:lineRule="auto"/>
        <w:ind w:left="0"/>
        <w:rPr>
          <w:rFonts w:ascii="Times New Roman" w:hAnsi="Times New Roman"/>
          <w:sz w:val="20"/>
          <w:szCs w:val="20"/>
          <w:lang w:val="en-US"/>
        </w:rPr>
      </w:pPr>
    </w:p>
    <w:p w:rsidR="007A5950" w:rsidRPr="009C5E23" w:rsidRDefault="007A5950">
      <w:pPr>
        <w:rPr>
          <w:lang w:val="en-US"/>
        </w:rPr>
      </w:pPr>
    </w:p>
    <w:p w:rsidR="00CD471D" w:rsidRDefault="007A5950" w:rsidP="00B63709">
      <w:pPr>
        <w:pStyle w:val="a7"/>
        <w:rPr>
          <w:rFonts w:eastAsia="Times New Roman"/>
          <w:b/>
          <w:i/>
          <w:lang w:eastAsia="ru-RU"/>
        </w:rPr>
      </w:pPr>
      <w:r w:rsidRPr="007A5950">
        <w:rPr>
          <w:b/>
        </w:rPr>
        <w:lastRenderedPageBreak/>
        <w:t xml:space="preserve">Тема 2: </w:t>
      </w:r>
      <w:r w:rsidR="00B63709" w:rsidRPr="00B63709">
        <w:rPr>
          <w:rFonts w:eastAsia="Times New Roman"/>
          <w:b/>
          <w:i/>
          <w:lang w:eastAsia="ru-RU"/>
        </w:rPr>
        <w:t>Клиническая фармакология лекарственных средств, примен</w:t>
      </w:r>
      <w:r w:rsidR="00B63709">
        <w:rPr>
          <w:rFonts w:eastAsia="Times New Roman"/>
          <w:b/>
          <w:i/>
          <w:lang w:eastAsia="ru-RU"/>
        </w:rPr>
        <w:t>яемых при неотложных состояниях.</w:t>
      </w:r>
    </w:p>
    <w:p w:rsidR="00CD471D" w:rsidRPr="007A5950" w:rsidRDefault="00CD471D" w:rsidP="00CD471D">
      <w:pPr>
        <w:rPr>
          <w:rFonts w:ascii="Times New Roman" w:hAnsi="Times New Roman"/>
          <w:b/>
          <w:sz w:val="20"/>
          <w:szCs w:val="20"/>
        </w:rPr>
      </w:pPr>
      <w:r w:rsidRPr="0027776F">
        <w:rPr>
          <w:rFonts w:ascii="Times New Roman" w:hAnsi="Times New Roman"/>
          <w:b/>
          <w:szCs w:val="20"/>
        </w:rPr>
        <w:t>Вопросы для самостоятельной работы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>при анафилактическом шоке. Симпатомиметики: вазоконстрикторы (адреналин, допамин), глюкокортикоиды (преднизолон, метилпреднизолон, бетаметазон), антигистаминные ЛС второго поколения (лоратадин);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гипертоническом кризе: блокаторы кальциевых каналов (нифедипин, дилтиазем), бета-блокаторы (пропранолол, метопролол, бисопролол), ингибиторы АПФ (эналаприл, периндоприл),диуретики (фуросемид);.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>при приступе стенокардии, инфаркте миокарда: нитраты: нитроглицерин, изосорбид динитрат. Опиодные анальгетики: морфин;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4 .</w:t>
      </w: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>при гипотонии: дофамин;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 </w:t>
      </w: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судорожном синдроме:Противосудорожные ЛС (диазепам, натрия оксибутират, хлорпромазин, дроперидол);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 </w:t>
      </w: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>при гипертермическом синдроме: аспирин, парацетамол, кетопрофен;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 </w:t>
      </w: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приступе бронхиальной астмы: сальбутамол, фенотерол, пульмикорт, ипратропиум бромид.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8. </w:t>
      </w: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острой атриовентрикулярной блокаде: атропин.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9. </w:t>
      </w: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применяемые при нарушении ритма сердца: новокаинамид, дигоксин, верапамил, лидокаин.</w:t>
      </w:r>
    </w:p>
    <w:p w:rsidR="00CD471D" w:rsidRPr="00CD471D" w:rsidRDefault="00CD471D" w:rsidP="00B63709">
      <w:pPr>
        <w:pStyle w:val="a7"/>
        <w:rPr>
          <w:rFonts w:eastAsia="Times New Roman"/>
          <w:b/>
          <w:lang w:eastAsia="ru-RU"/>
        </w:rPr>
      </w:pPr>
    </w:p>
    <w:p w:rsidR="007A5950" w:rsidRPr="00CD471D" w:rsidRDefault="00B63709" w:rsidP="00CD471D">
      <w:pPr>
        <w:pStyle w:val="a7"/>
        <w:rPr>
          <w:b/>
          <w:bCs/>
        </w:rPr>
      </w:pPr>
      <w:r w:rsidRPr="00B63709">
        <w:rPr>
          <w:rFonts w:eastAsia="Times New Roman"/>
          <w:b/>
          <w:i/>
          <w:lang w:eastAsia="ru-RU"/>
        </w:rPr>
        <w:t xml:space="preserve"> </w:t>
      </w:r>
      <w:r w:rsidR="007A5950">
        <w:rPr>
          <w:b/>
          <w:bCs/>
          <w:sz w:val="20"/>
          <w:szCs w:val="20"/>
        </w:rPr>
        <w:t xml:space="preserve"> </w:t>
      </w:r>
      <w:r w:rsidR="007A5950" w:rsidRPr="008521B6">
        <w:rPr>
          <w:b/>
          <w:bCs/>
          <w:sz w:val="20"/>
          <w:szCs w:val="20"/>
        </w:rPr>
        <w:t xml:space="preserve"> </w:t>
      </w:r>
      <w:r w:rsidR="007A5950">
        <w:rPr>
          <w:b/>
          <w:bCs/>
          <w:sz w:val="20"/>
          <w:szCs w:val="20"/>
        </w:rPr>
        <w:t xml:space="preserve">                          </w:t>
      </w:r>
      <w:r w:rsidR="007A5950" w:rsidRPr="00CD471D">
        <w:rPr>
          <w:b/>
          <w:bCs/>
        </w:rPr>
        <w:t>Перечень основной и дополнительной учебной литературы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Стрюк Р.И., </w:t>
      </w:r>
      <w:hyperlink r:id="rId12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: учебник / Стрюк Р.И., Маев И.В. - 2-е изд., испр. и доп. - М. : ГЭОТАР-Медиа, 2013. - 544 с.  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Мухина Н.А., </w:t>
      </w:r>
      <w:hyperlink r:id="rId13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болезни, Т1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/ Под ред. Н.А. Мухина, В.С. Моисеева, А.И. Мартынова - М. : ГЭОТАР-Медиа, 2010. - 1264 с. 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Мухин Н.А., </w:t>
      </w:r>
      <w:hyperlink r:id="rId14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болезни, т.2.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/ Под ред. Н.А. Мухина, В.С. Моисеева, А.И. Мартынова - М. : ГЭОТАР-Медиа, 2010. - 592 с. 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Маколкин В.И., </w:t>
      </w:r>
      <w:hyperlink r:id="rId15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: учебник / Маколкин В.И., Овчаренко С.И., Сулимов В.А. - 6-е изд., перераб. и доп. М. : ГЭОТАР-Медиа, 2015. - 768 с.  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Кукес В.Г., </w:t>
      </w:r>
      <w:hyperlink r:id="rId16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Клиническая фармакология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: учебник / под ред. В. Г. Кукеса, Д. А. Сычева. - 5-е изд., испр. и доп. - М. : ГЭОТАР-Медиа, 2017. - 1024 с.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Кукес В.Г., </w:t>
      </w:r>
      <w:hyperlink r:id="rId17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Клиническая фармакология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ресурс]: учебник / Кукес В.Г. - М. : ГЭОТАР-Медиа, 2018. - 1024 с.   </w:t>
      </w:r>
    </w:p>
    <w:p w:rsidR="007A5950" w:rsidRPr="00CD471D" w:rsidRDefault="007A5950" w:rsidP="007A59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71D" w:rsidRPr="00CD471D" w:rsidRDefault="007A5950" w:rsidP="00CD471D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b/>
          <w:sz w:val="24"/>
          <w:szCs w:val="24"/>
        </w:rPr>
        <w:t xml:space="preserve">  </w:t>
      </w:r>
      <w:r w:rsidR="00CD471D" w:rsidRPr="00CD471D">
        <w:rPr>
          <w:rFonts w:ascii="Times New Roman" w:hAnsi="Times New Roman"/>
          <w:b/>
          <w:sz w:val="24"/>
          <w:szCs w:val="24"/>
        </w:rPr>
        <w:t>Перечень ресурсов информационно-телекоммуникационной сети «Интернет»</w:t>
      </w:r>
    </w:p>
    <w:p w:rsidR="006A6DEA" w:rsidRPr="00CD471D" w:rsidRDefault="006A6DEA" w:rsidP="00CD471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71D" w:rsidRPr="00CD471D" w:rsidRDefault="00CD471D" w:rsidP="00CD471D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1.</w:t>
      </w:r>
      <w:r w:rsidRPr="00CD471D">
        <w:rPr>
          <w:rFonts w:ascii="Times New Roman" w:hAnsi="Times New Roman"/>
          <w:sz w:val="24"/>
          <w:szCs w:val="24"/>
        </w:rPr>
        <w:tab/>
        <w:t xml:space="preserve">Электронно-библиотечная система IPRbooks URL: http:// www.iprbooks.ru/ ООО «Ай Пи Эр Медиа» Договор №5340/19 от 21.08.2019 г. Доступ с 01.09.2019 г. до 01.07.2020 г. на 5000 (пять тысяч) доступов.  </w:t>
      </w:r>
    </w:p>
    <w:p w:rsidR="00CD471D" w:rsidRPr="00CD471D" w:rsidRDefault="00CD471D" w:rsidP="00CD471D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2.</w:t>
      </w:r>
      <w:r w:rsidRPr="00CD471D">
        <w:rPr>
          <w:rFonts w:ascii="Times New Roman" w:hAnsi="Times New Roman"/>
          <w:sz w:val="24"/>
          <w:szCs w:val="24"/>
        </w:rPr>
        <w:tab/>
        <w:t xml:space="preserve">Консультант врача. Электронная медицинская библиотека http://www.rosmedlib.ru  </w:t>
      </w:r>
    </w:p>
    <w:p w:rsidR="00CD471D" w:rsidRPr="00CD471D" w:rsidRDefault="00CD471D" w:rsidP="00CD471D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3.</w:t>
      </w:r>
      <w:r w:rsidRPr="00CD471D">
        <w:rPr>
          <w:rFonts w:ascii="Times New Roman" w:hAnsi="Times New Roman"/>
          <w:sz w:val="24"/>
          <w:szCs w:val="24"/>
        </w:rPr>
        <w:tab/>
        <w:t xml:space="preserve">Федеральная электронная медицинская библиотека http://www.femb.ru/feml  </w:t>
      </w:r>
    </w:p>
    <w:p w:rsidR="00CD471D" w:rsidRPr="00CD471D" w:rsidRDefault="00CD471D" w:rsidP="00CD471D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4.</w:t>
      </w:r>
      <w:r w:rsidRPr="00CD471D">
        <w:rPr>
          <w:rFonts w:ascii="Times New Roman" w:hAnsi="Times New Roman"/>
          <w:sz w:val="24"/>
          <w:szCs w:val="24"/>
        </w:rPr>
        <w:tab/>
        <w:t xml:space="preserve">Доступ к ресурсам MEDLINE (PubMed) возможен с сайта Национальной медицинской библиотеки США (представлены резюме статей, в некоторых случаях – полные тексты) www.pubmed.com </w:t>
      </w:r>
    </w:p>
    <w:p w:rsidR="00CC762F" w:rsidRPr="00CD471D" w:rsidRDefault="00CD471D" w:rsidP="00CD471D">
      <w:pPr>
        <w:rPr>
          <w:rFonts w:ascii="Times New Roman" w:hAnsi="Times New Roman"/>
          <w:sz w:val="24"/>
          <w:szCs w:val="24"/>
          <w:lang w:val="en-US"/>
        </w:rPr>
      </w:pPr>
      <w:r w:rsidRPr="00CD471D">
        <w:rPr>
          <w:rFonts w:ascii="Times New Roman" w:hAnsi="Times New Roman"/>
          <w:sz w:val="24"/>
          <w:szCs w:val="24"/>
          <w:lang w:val="en-US"/>
        </w:rPr>
        <w:lastRenderedPageBreak/>
        <w:t>5.</w:t>
      </w:r>
      <w:r w:rsidRPr="00CD471D">
        <w:rPr>
          <w:rFonts w:ascii="Times New Roman" w:hAnsi="Times New Roman"/>
          <w:sz w:val="24"/>
          <w:szCs w:val="24"/>
          <w:lang w:val="en-US"/>
        </w:rPr>
        <w:tab/>
        <w:t xml:space="preserve">European Medicines Agency - http://www.ema.europa.eu/ema  </w:t>
      </w:r>
    </w:p>
    <w:p w:rsidR="00CC762F" w:rsidRPr="00CD471D" w:rsidRDefault="00CC762F" w:rsidP="007A5950">
      <w:pPr>
        <w:rPr>
          <w:rFonts w:ascii="Times New Roman" w:hAnsi="Times New Roman"/>
          <w:sz w:val="24"/>
          <w:szCs w:val="24"/>
          <w:lang w:val="en-US"/>
        </w:rPr>
      </w:pPr>
    </w:p>
    <w:p w:rsidR="00CC762F" w:rsidRPr="00CD471D" w:rsidRDefault="00CC762F" w:rsidP="007A5950">
      <w:pPr>
        <w:rPr>
          <w:rFonts w:ascii="Times New Roman" w:hAnsi="Times New Roman"/>
          <w:sz w:val="20"/>
          <w:szCs w:val="20"/>
          <w:lang w:val="en-US"/>
        </w:rPr>
      </w:pPr>
    </w:p>
    <w:p w:rsidR="00CD471D" w:rsidRPr="00CD471D" w:rsidRDefault="006A6DEA" w:rsidP="00CD471D">
      <w:pPr>
        <w:snapToGrid w:val="0"/>
        <w:spacing w:before="60" w:after="6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/>
        </w:rPr>
      </w:pPr>
      <w:r w:rsidRPr="00CD471D">
        <w:rPr>
          <w:rFonts w:ascii="Times New Roman" w:hAnsi="Times New Roman"/>
          <w:b/>
          <w:sz w:val="24"/>
          <w:szCs w:val="24"/>
        </w:rPr>
        <w:t xml:space="preserve">Тема 3: </w:t>
      </w:r>
      <w:r w:rsidR="00CD471D" w:rsidRPr="00CD471D">
        <w:rPr>
          <w:rFonts w:ascii="Times New Roman" w:eastAsia="Times New Roman" w:hAnsi="Times New Roman"/>
          <w:b/>
          <w:i/>
          <w:sz w:val="24"/>
          <w:szCs w:val="24"/>
          <w:lang w:eastAsia="ar-SA"/>
        </w:rPr>
        <w:t>Семиотика заболеваний системы органов дыхания:</w:t>
      </w:r>
    </w:p>
    <w:p w:rsidR="006A6DEA" w:rsidRDefault="006A6DEA" w:rsidP="007A5950">
      <w:pPr>
        <w:rPr>
          <w:rFonts w:ascii="Times New Roman" w:hAnsi="Times New Roman"/>
          <w:b/>
          <w:sz w:val="20"/>
          <w:szCs w:val="20"/>
        </w:rPr>
      </w:pPr>
    </w:p>
    <w:p w:rsidR="006A6DEA" w:rsidRPr="0027776F" w:rsidRDefault="006A6DEA" w:rsidP="006A6DEA">
      <w:pPr>
        <w:spacing w:after="0" w:line="240" w:lineRule="auto"/>
        <w:jc w:val="center"/>
        <w:rPr>
          <w:rFonts w:ascii="Times New Roman" w:hAnsi="Times New Roman"/>
          <w:b/>
          <w:szCs w:val="20"/>
        </w:rPr>
      </w:pPr>
      <w:r w:rsidRPr="0027776F">
        <w:rPr>
          <w:rFonts w:ascii="Times New Roman" w:hAnsi="Times New Roman"/>
          <w:b/>
          <w:sz w:val="28"/>
          <w:szCs w:val="24"/>
        </w:rPr>
        <w:t xml:space="preserve"> </w:t>
      </w:r>
      <w:r w:rsidRPr="0027776F">
        <w:rPr>
          <w:rFonts w:ascii="Times New Roman" w:hAnsi="Times New Roman"/>
          <w:b/>
          <w:szCs w:val="20"/>
        </w:rPr>
        <w:t>Вопросы для самостоятельной работы</w:t>
      </w:r>
    </w:p>
    <w:p w:rsidR="006A6DEA" w:rsidRDefault="006A6DEA" w:rsidP="007A5950">
      <w:pPr>
        <w:rPr>
          <w:rFonts w:ascii="Times New Roman" w:hAnsi="Times New Roman"/>
          <w:b/>
          <w:sz w:val="20"/>
          <w:szCs w:val="20"/>
        </w:rPr>
      </w:pPr>
    </w:p>
    <w:p w:rsidR="00CD471D" w:rsidRDefault="00CD471D" w:rsidP="00CD471D">
      <w:pPr>
        <w:pStyle w:val="a3"/>
        <w:numPr>
          <w:ilvl w:val="0"/>
          <w:numId w:val="6"/>
        </w:numPr>
        <w:spacing w:before="60" w:after="6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CD471D">
        <w:rPr>
          <w:rFonts w:ascii="Times New Roman" w:eastAsia="Times New Roman" w:hAnsi="Times New Roman"/>
          <w:i/>
          <w:sz w:val="24"/>
          <w:szCs w:val="24"/>
          <w:lang w:eastAsia="ar-SA"/>
        </w:rPr>
        <w:t>Расспрос</w:t>
      </w:r>
      <w:r w:rsidRPr="00CD471D">
        <w:rPr>
          <w:rFonts w:ascii="Times New Roman" w:eastAsia="Times New Roman" w:hAnsi="Times New Roman"/>
          <w:sz w:val="24"/>
          <w:szCs w:val="24"/>
          <w:lang w:eastAsia="ar-SA"/>
        </w:rPr>
        <w:t>. Основные жалобы и их патогенез. Кашель сухой и/или продуктивный; постоянный или приступообразный; условия появления и методы купирования кашля. Оценка количества и характерамокроты. Кровохарканье, легочное кровотечение. Болезненные ощущения в грудной клетке. Связь с дыханием.Одышка (инспираторная, экспираторная и смешанная), удушье. Лихорадка, потливость, ознобы. Типы температурных кривых. Изменение голоса: охриплость, афония. Диагностическое значение. Нарушение носового дыхания. Диагностическое значение.Значение анамнеза для диагностики и прогноза бронхолегочных заболеваний.</w:t>
      </w:r>
    </w:p>
    <w:p w:rsidR="00CD471D" w:rsidRDefault="00CD471D" w:rsidP="00CD471D">
      <w:pPr>
        <w:pStyle w:val="a3"/>
        <w:numPr>
          <w:ilvl w:val="0"/>
          <w:numId w:val="6"/>
        </w:numPr>
        <w:spacing w:before="60" w:after="6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CD471D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Осмотр</w:t>
      </w:r>
      <w:r w:rsidRPr="00CD471D">
        <w:rPr>
          <w:rFonts w:ascii="Times New Roman" w:eastAsia="Times New Roman" w:hAnsi="Times New Roman"/>
          <w:sz w:val="24"/>
          <w:szCs w:val="24"/>
          <w:lang w:eastAsia="ar-SA"/>
        </w:rPr>
        <w:t xml:space="preserve">. Вынужденное положение больного при приступе бронхиальной астмы, поражении плевры, абсцессе.Цианоз, механизм его возникновения. Симптомы «барабанных пальцев» и «часовых стекол». Форма грудной клетки: нормостеническая, гиперстеническая, астеническая; патологическая форма грудной клетки (эмфизематозная, паралитическая, ладьевидная, рахитическая, воронкообразная). Симметричность грудной клетки (уменьшение или увеличение одной из половин, локальные выпячивания или западения). Искривления позвоночника: кифоз, лордоз, сколиоз, кифосколиоз.  Окружность грудной клетки, экскурсия грудной клетки на вдохе и выдохе. Дыхание: тип дыхания (грудной, брюшной, смешанный), симметричность дыхательных движений (отставание в дыхании одной половины), участие в дыхании вспомогательной мускулатуры, число дыханий в минуту, глубина дыхания (поверхностное, глубокое, в том числе патологические типы дыхания: Куссмауля, Чейн-Стокса, Биота). </w:t>
      </w:r>
    </w:p>
    <w:p w:rsidR="00CD471D" w:rsidRDefault="00CD471D" w:rsidP="00CD471D">
      <w:pPr>
        <w:pStyle w:val="a3"/>
        <w:numPr>
          <w:ilvl w:val="0"/>
          <w:numId w:val="6"/>
        </w:numPr>
        <w:spacing w:before="60" w:after="6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CD471D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Пальпация. </w:t>
      </w:r>
      <w:r w:rsidRPr="00CD471D">
        <w:rPr>
          <w:rFonts w:ascii="Times New Roman" w:eastAsia="Times New Roman" w:hAnsi="Times New Roman"/>
          <w:sz w:val="24"/>
          <w:szCs w:val="24"/>
          <w:lang w:eastAsia="ar-SA"/>
        </w:rPr>
        <w:t>Методика пальпации грудной клетки. Определение болезненных участков, их локализация. Определение резистентности (эластичности) грудной клетки. Исследование голосового дрожания на симметричных участках. Диагностическое значение. Пальпаторное восприятие вибраций грудной клетки при сухом плеврите.</w:t>
      </w:r>
    </w:p>
    <w:p w:rsidR="00CD471D" w:rsidRDefault="00CD471D" w:rsidP="00CD471D">
      <w:pPr>
        <w:pStyle w:val="a3"/>
        <w:numPr>
          <w:ilvl w:val="0"/>
          <w:numId w:val="6"/>
        </w:numPr>
        <w:spacing w:before="60" w:after="6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CD471D">
        <w:rPr>
          <w:rFonts w:ascii="Times New Roman" w:eastAsia="Times New Roman" w:hAnsi="Times New Roman"/>
          <w:i/>
          <w:sz w:val="24"/>
          <w:szCs w:val="24"/>
          <w:lang w:eastAsia="ar-SA"/>
        </w:rPr>
        <w:t>Перкуссия</w:t>
      </w:r>
      <w:r w:rsidRPr="00CD471D">
        <w:rPr>
          <w:rFonts w:ascii="Times New Roman" w:eastAsia="Times New Roman" w:hAnsi="Times New Roman"/>
          <w:sz w:val="24"/>
          <w:szCs w:val="24"/>
          <w:lang w:eastAsia="ar-SA"/>
        </w:rPr>
        <w:t xml:space="preserve">. Сравнительная перкуссия, ее правила. Характер перкуторного звука на симметричных участках грудной клетки в норме и патологии (ясный легочный звук, притупленный, тупой, коробочный, тимпанический, притупленно-тимпанический). Диагностическое значение сравнительной перкуссии легких. </w:t>
      </w:r>
    </w:p>
    <w:p w:rsidR="00CD471D" w:rsidRDefault="00CD471D" w:rsidP="00CD471D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i/>
          <w:sz w:val="24"/>
          <w:szCs w:val="24"/>
          <w:lang w:eastAsia="ar-SA"/>
        </w:rPr>
        <w:t>Аускультация</w:t>
      </w:r>
      <w:r w:rsidRPr="00CD471D">
        <w:rPr>
          <w:rFonts w:ascii="Times New Roman" w:eastAsia="Times New Roman" w:hAnsi="Times New Roman"/>
          <w:sz w:val="24"/>
          <w:szCs w:val="24"/>
          <w:lang w:eastAsia="ar-SA"/>
        </w:rPr>
        <w:t xml:space="preserve">. Метод аускультации легких. Понятие об основных и дополнительных (побочных) дыхательных шумах, механизм их возникновения и диагностическое значение. Характер основных дыхательных шумов в норме и патологии. Диагностическое значение.  Хрипы, механизм образования. Сухие, низкого тембра (басовые) и высокого тембра (дискантовые) хрипы. Влажные хрипы: звонкие и не звонкие, мелко-, средне- и крупнопузырчатые хрипы, их локализация и распространенность. Влияние откашливания, глубокого дыхания и форсированного выдоха напоявление и исчезновение хрипов. Диагностическое значение хрипов. </w:t>
      </w:r>
    </w:p>
    <w:p w:rsidR="00CD471D" w:rsidRPr="00CD471D" w:rsidRDefault="00CD471D" w:rsidP="00CD471D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ar-SA"/>
        </w:rPr>
        <w:t xml:space="preserve"> Крепитация, механизм образования крепитации. Шум трения плевры, механизм образования шума трения плевры.</w:t>
      </w:r>
    </w:p>
    <w:p w:rsidR="006A6DEA" w:rsidRDefault="006A6DEA" w:rsidP="007A5950">
      <w:pPr>
        <w:rPr>
          <w:rFonts w:ascii="Times New Roman" w:hAnsi="Times New Roman"/>
          <w:b/>
          <w:szCs w:val="20"/>
        </w:rPr>
      </w:pPr>
    </w:p>
    <w:p w:rsidR="00CD471D" w:rsidRPr="00CD471D" w:rsidRDefault="00CD471D" w:rsidP="00CD471D">
      <w:pPr>
        <w:pStyle w:val="a7"/>
        <w:rPr>
          <w:b/>
          <w:bCs/>
        </w:rPr>
      </w:pPr>
      <w:r w:rsidRPr="00B63709">
        <w:rPr>
          <w:rFonts w:eastAsia="Times New Roman"/>
          <w:b/>
          <w:i/>
          <w:lang w:eastAsia="ru-RU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r w:rsidRPr="008521B6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                         </w:t>
      </w:r>
      <w:r w:rsidRPr="00CD471D">
        <w:rPr>
          <w:b/>
          <w:bCs/>
        </w:rPr>
        <w:t>Перечень основной и дополнительной учебной литературы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Стрюк Р.И., </w:t>
      </w:r>
      <w:hyperlink r:id="rId18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: учебник / Стрюк Р.И., Маев И.В. - 2-е изд., испр. и доп. - М. : ГЭОТАР-Медиа, 2013. - 544 с.  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Мухина Н.А., </w:t>
      </w:r>
      <w:hyperlink r:id="rId19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болезни, Т1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/ Под ред. Н.А. Мухина, В.С. Моисеева, А.И. Мартынова - М. : ГЭОТАР-Медиа, 2010. - 1264 с. 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Мухин Н.А., </w:t>
      </w:r>
      <w:hyperlink r:id="rId20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болезни, т.2.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/ Под ред. Н.А. Мухина, В.С. Моисеева, А.И. Мартынова - М. : ГЭОТАР-Медиа, 2010. - 592 с. 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Маколкин В.И., </w:t>
      </w:r>
      <w:hyperlink r:id="rId21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: учебник / Маколкин В.И., Овчаренко С.И., Сулимов В.А. - 6-е изд., перераб. и доп. М. : ГЭОТАР-Медиа, 2015. - 768 с.  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Кукес В.Г., </w:t>
      </w:r>
      <w:hyperlink r:id="rId22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Клиническая фармакология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: учебник / под ред. В. Г. Кукеса, Д. А. Сычева. - 5-е изд., испр. и доп. - М. : ГЭОТАР-Медиа, 2017. - 1024 с. </w:t>
      </w:r>
    </w:p>
    <w:p w:rsidR="00CD471D" w:rsidRPr="00CD471D" w:rsidRDefault="00CD471D" w:rsidP="00CD47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Кукес В.Г., </w:t>
      </w:r>
      <w:hyperlink r:id="rId23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Клиническая фармакология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ресурс]: учебник / Кукес В.Г. - М. : ГЭОТАР-Медиа, 2018. - 1024 с.   </w:t>
      </w:r>
    </w:p>
    <w:p w:rsidR="00CD471D" w:rsidRPr="00CD471D" w:rsidRDefault="00CD471D" w:rsidP="00CD47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71D" w:rsidRPr="00CD471D" w:rsidRDefault="00CD471D" w:rsidP="00CD471D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b/>
          <w:sz w:val="24"/>
          <w:szCs w:val="24"/>
        </w:rPr>
        <w:t xml:space="preserve">  Перечень ресурсов информационно-телекоммуникационной сети «Интернет»</w:t>
      </w:r>
    </w:p>
    <w:p w:rsidR="00CD471D" w:rsidRPr="00CD471D" w:rsidRDefault="00CD471D" w:rsidP="00CD471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71D" w:rsidRPr="00CD471D" w:rsidRDefault="00CD471D" w:rsidP="00CD471D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1.</w:t>
      </w:r>
      <w:r w:rsidRPr="00CD471D">
        <w:rPr>
          <w:rFonts w:ascii="Times New Roman" w:hAnsi="Times New Roman"/>
          <w:sz w:val="24"/>
          <w:szCs w:val="24"/>
        </w:rPr>
        <w:tab/>
        <w:t xml:space="preserve">Электронно-библиотечная система IPRbooks URL: http:// www.iprbooks.ru/ ООО «Ай Пи Эр Медиа» Договор №5340/19 от 21.08.2019 г. Доступ с 01.09.2019 г. до 01.07.2020 г. на 5000 (пять тысяч) доступов.  </w:t>
      </w:r>
    </w:p>
    <w:p w:rsidR="00CD471D" w:rsidRPr="00CD471D" w:rsidRDefault="00CD471D" w:rsidP="00CD471D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2.</w:t>
      </w:r>
      <w:r w:rsidRPr="00CD471D">
        <w:rPr>
          <w:rFonts w:ascii="Times New Roman" w:hAnsi="Times New Roman"/>
          <w:sz w:val="24"/>
          <w:szCs w:val="24"/>
        </w:rPr>
        <w:tab/>
        <w:t xml:space="preserve">Консультант врача. Электронная медицинская библиотека http://www.rosmedlib.ru  </w:t>
      </w:r>
    </w:p>
    <w:p w:rsidR="00CD471D" w:rsidRPr="00CD471D" w:rsidRDefault="00CD471D" w:rsidP="00CD471D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3.</w:t>
      </w:r>
      <w:r w:rsidRPr="00CD471D">
        <w:rPr>
          <w:rFonts w:ascii="Times New Roman" w:hAnsi="Times New Roman"/>
          <w:sz w:val="24"/>
          <w:szCs w:val="24"/>
        </w:rPr>
        <w:tab/>
        <w:t xml:space="preserve">Федеральная электронная медицинская библиотека http://www.femb.ru/feml  </w:t>
      </w:r>
    </w:p>
    <w:p w:rsidR="00CD471D" w:rsidRPr="00CD471D" w:rsidRDefault="00CD471D" w:rsidP="00CD471D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4.</w:t>
      </w:r>
      <w:r w:rsidRPr="00CD471D">
        <w:rPr>
          <w:rFonts w:ascii="Times New Roman" w:hAnsi="Times New Roman"/>
          <w:sz w:val="24"/>
          <w:szCs w:val="24"/>
        </w:rPr>
        <w:tab/>
        <w:t xml:space="preserve">Доступ к ресурсам MEDLINE (PubMed) возможен с сайта Национальной медицинской библиотеки США (представлены резюме статей, в некоторых случаях – полные тексты) www.pubmed.com </w:t>
      </w:r>
    </w:p>
    <w:p w:rsidR="00CD471D" w:rsidRPr="00CD471D" w:rsidRDefault="00CD471D" w:rsidP="00CD471D">
      <w:pPr>
        <w:rPr>
          <w:rFonts w:ascii="Times New Roman" w:hAnsi="Times New Roman"/>
          <w:sz w:val="24"/>
          <w:szCs w:val="24"/>
          <w:lang w:val="en-US"/>
        </w:rPr>
      </w:pPr>
      <w:r w:rsidRPr="00CD471D">
        <w:rPr>
          <w:rFonts w:ascii="Times New Roman" w:hAnsi="Times New Roman"/>
          <w:sz w:val="24"/>
          <w:szCs w:val="24"/>
          <w:lang w:val="en-US"/>
        </w:rPr>
        <w:t>5.</w:t>
      </w:r>
      <w:r w:rsidRPr="00CD471D">
        <w:rPr>
          <w:rFonts w:ascii="Times New Roman" w:hAnsi="Times New Roman"/>
          <w:sz w:val="24"/>
          <w:szCs w:val="24"/>
          <w:lang w:val="en-US"/>
        </w:rPr>
        <w:tab/>
        <w:t xml:space="preserve">European Medicines Agency - http://www.ema.europa.eu/ema  </w:t>
      </w:r>
    </w:p>
    <w:p w:rsidR="00CD471D" w:rsidRPr="00CD471D" w:rsidRDefault="00CD471D" w:rsidP="007A5950">
      <w:pPr>
        <w:rPr>
          <w:rFonts w:ascii="Times New Roman" w:hAnsi="Times New Roman"/>
          <w:b/>
          <w:szCs w:val="20"/>
          <w:lang w:val="en-US"/>
        </w:rPr>
      </w:pPr>
    </w:p>
    <w:p w:rsidR="00080CE2" w:rsidRPr="00080CE2" w:rsidRDefault="006A6DEA" w:rsidP="00080CE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80CE2">
        <w:rPr>
          <w:rFonts w:ascii="Times New Roman" w:hAnsi="Times New Roman"/>
          <w:b/>
          <w:sz w:val="24"/>
          <w:szCs w:val="24"/>
        </w:rPr>
        <w:t xml:space="preserve">Тема </w:t>
      </w:r>
      <w:r w:rsidR="00080CE2">
        <w:rPr>
          <w:rFonts w:ascii="Times New Roman" w:hAnsi="Times New Roman"/>
          <w:b/>
          <w:sz w:val="24"/>
          <w:szCs w:val="24"/>
        </w:rPr>
        <w:t>4</w:t>
      </w:r>
      <w:r w:rsidRPr="00080CE2">
        <w:rPr>
          <w:rFonts w:ascii="Times New Roman" w:hAnsi="Times New Roman"/>
          <w:b/>
          <w:sz w:val="24"/>
          <w:szCs w:val="24"/>
        </w:rPr>
        <w:t xml:space="preserve">: </w:t>
      </w:r>
      <w:r w:rsidR="00080CE2" w:rsidRPr="00080CE2">
        <w:rPr>
          <w:rFonts w:ascii="Times New Roman" w:hAnsi="Times New Roman"/>
          <w:b/>
          <w:sz w:val="24"/>
          <w:szCs w:val="24"/>
        </w:rPr>
        <w:t>Семиотика заболеваний желудочно-кишечного тракта и основные клинические синдромы.</w:t>
      </w:r>
    </w:p>
    <w:p w:rsidR="00080CE2" w:rsidRPr="00080CE2" w:rsidRDefault="00080CE2" w:rsidP="00080C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CE2">
        <w:rPr>
          <w:rFonts w:ascii="Times New Roman" w:hAnsi="Times New Roman"/>
          <w:b/>
          <w:sz w:val="24"/>
          <w:szCs w:val="24"/>
        </w:rPr>
        <w:tab/>
        <w:t>Вопросы для самостоятельной работы</w:t>
      </w:r>
    </w:p>
    <w:p w:rsidR="00080CE2" w:rsidRPr="00080CE2" w:rsidRDefault="00080CE2" w:rsidP="00080CE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80CE2" w:rsidRPr="00080CE2" w:rsidRDefault="00080CE2" w:rsidP="00080CE2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0"/>
          <w:szCs w:val="20"/>
        </w:rPr>
      </w:pPr>
      <w:r w:rsidRPr="00080CE2">
        <w:rPr>
          <w:rFonts w:ascii="Times New Roman" w:hAnsi="Times New Roman"/>
          <w:sz w:val="24"/>
          <w:szCs w:val="24"/>
        </w:rPr>
        <w:t xml:space="preserve">Основные жалобы, особенности физикального обследования больного с заболеваниями желудочно-кишечного тракта. </w:t>
      </w:r>
    </w:p>
    <w:p w:rsidR="006A6DEA" w:rsidRPr="00080CE2" w:rsidRDefault="00080CE2" w:rsidP="00080CE2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0"/>
          <w:szCs w:val="20"/>
        </w:rPr>
      </w:pPr>
      <w:r w:rsidRPr="00080CE2">
        <w:rPr>
          <w:rFonts w:ascii="Times New Roman" w:hAnsi="Times New Roman"/>
          <w:sz w:val="24"/>
          <w:szCs w:val="24"/>
        </w:rPr>
        <w:t>Основные клинические синдромы при заболеваниях желудочно-кишечного тракта: синдром дисфагии; синдром кишечной колики;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0CE2">
        <w:rPr>
          <w:rFonts w:ascii="Times New Roman" w:hAnsi="Times New Roman"/>
          <w:sz w:val="24"/>
          <w:szCs w:val="24"/>
        </w:rPr>
        <w:t>синдром пищеводного, желудочного и кишечного кровотечения</w:t>
      </w:r>
    </w:p>
    <w:p w:rsidR="006A6DEA" w:rsidRDefault="006A6DEA" w:rsidP="007A5950">
      <w:pPr>
        <w:rPr>
          <w:rFonts w:ascii="Times New Roman" w:hAnsi="Times New Roman"/>
          <w:b/>
          <w:sz w:val="20"/>
          <w:szCs w:val="20"/>
        </w:rPr>
      </w:pPr>
    </w:p>
    <w:p w:rsidR="00080CE2" w:rsidRPr="00CD471D" w:rsidRDefault="00080CE2" w:rsidP="00080CE2">
      <w:pPr>
        <w:pStyle w:val="a7"/>
        <w:rPr>
          <w:b/>
          <w:bCs/>
        </w:rPr>
      </w:pPr>
      <w:r w:rsidRPr="00CD471D">
        <w:rPr>
          <w:b/>
          <w:bCs/>
        </w:rPr>
        <w:t>Перечень основной и дополнительной учебной литературы</w:t>
      </w:r>
    </w:p>
    <w:p w:rsidR="00080CE2" w:rsidRPr="00CD471D" w:rsidRDefault="00080CE2" w:rsidP="00080C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Стрюк Р.И., </w:t>
      </w:r>
      <w:hyperlink r:id="rId24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: учебник / Стрюк Р.И., Маев И.В. - 2-е изд., испр. и доп. - М. : ГЭОТАР-Медиа, 2013. - 544 с.   </w:t>
      </w:r>
    </w:p>
    <w:p w:rsidR="00080CE2" w:rsidRPr="00CD471D" w:rsidRDefault="00080CE2" w:rsidP="00080C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Мухина Н.А., </w:t>
      </w:r>
      <w:hyperlink r:id="rId25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болезни, Т1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/ Под ред. Н.А. Мухина, В.С. Моисеева, А.И. Мартынова - М. : ГЭОТАР-Медиа, 2010. - 1264 с.  </w:t>
      </w:r>
    </w:p>
    <w:p w:rsidR="00080CE2" w:rsidRPr="00CD471D" w:rsidRDefault="00080CE2" w:rsidP="00080C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Мухин Н.А., </w:t>
      </w:r>
      <w:hyperlink r:id="rId26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болезни, т.2.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/ Под ред. Н.А. Мухина, В.С. Моисеева, А.И. Мартынова - М. : ГЭОТАР-Медиа, 2010. - 592 с.  </w:t>
      </w:r>
    </w:p>
    <w:p w:rsidR="00080CE2" w:rsidRPr="00CD471D" w:rsidRDefault="00080CE2" w:rsidP="00080C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Маколкин В.И., </w:t>
      </w:r>
      <w:hyperlink r:id="rId27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Внутренние болезни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: учебник / Маколкин В.И., Овчаренко С.И., Сулимов В.А. - 6-е изд., перераб. и доп. М. : ГЭОТАР-Медиа, 2015. - 768 с.   </w:t>
      </w:r>
    </w:p>
    <w:p w:rsidR="00080CE2" w:rsidRPr="00CD471D" w:rsidRDefault="00080CE2" w:rsidP="00080C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Кукес В.Г., </w:t>
      </w:r>
      <w:hyperlink r:id="rId28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Клиническая фармакология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: учебник / под ред. В. Г. Кукеса, Д. А. Сычева. - 5-е изд., испр. и доп. - М. : ГЭОТАР-Медиа, 2017. - 1024 с. </w:t>
      </w:r>
    </w:p>
    <w:p w:rsidR="00080CE2" w:rsidRPr="00CD471D" w:rsidRDefault="00080CE2" w:rsidP="00080C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Кукес В.Г., </w:t>
      </w:r>
      <w:hyperlink r:id="rId29" w:history="1">
        <w:r w:rsidRPr="00CD471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Клиническая фармакология</w:t>
        </w:r>
      </w:hyperlink>
      <w:r w:rsidRPr="00CD471D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ресурс]: учебник / Кукес В.Г. - М. : ГЭОТАР-Медиа, 2018. - 1024 с.   </w:t>
      </w:r>
    </w:p>
    <w:p w:rsidR="00080CE2" w:rsidRPr="00CD471D" w:rsidRDefault="00080CE2" w:rsidP="00080C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0CE2" w:rsidRPr="00CD471D" w:rsidRDefault="00080CE2" w:rsidP="00080CE2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b/>
          <w:sz w:val="24"/>
          <w:szCs w:val="24"/>
        </w:rPr>
        <w:t xml:space="preserve">  Перечень ресурсов информационно-телекоммуникационной сети «Интернет»</w:t>
      </w:r>
    </w:p>
    <w:p w:rsidR="00080CE2" w:rsidRPr="00CD471D" w:rsidRDefault="00080CE2" w:rsidP="00080CE2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0CE2" w:rsidRPr="00CD471D" w:rsidRDefault="00080CE2" w:rsidP="00080CE2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1.</w:t>
      </w:r>
      <w:r w:rsidRPr="00CD471D">
        <w:rPr>
          <w:rFonts w:ascii="Times New Roman" w:hAnsi="Times New Roman"/>
          <w:sz w:val="24"/>
          <w:szCs w:val="24"/>
        </w:rPr>
        <w:tab/>
        <w:t xml:space="preserve">Электронно-библиотечная система IPRbooks URL: http:// www.iprbooks.ru/ ООО «Ай Пи Эр Медиа» Договор №5340/19 от 21.08.2019 г. Доступ с 01.09.2019 г. до 01.07.2020 г. на 5000 (пять тысяч) доступов.  </w:t>
      </w:r>
    </w:p>
    <w:p w:rsidR="00080CE2" w:rsidRPr="00CD471D" w:rsidRDefault="00080CE2" w:rsidP="00080CE2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2.</w:t>
      </w:r>
      <w:r w:rsidRPr="00CD471D">
        <w:rPr>
          <w:rFonts w:ascii="Times New Roman" w:hAnsi="Times New Roman"/>
          <w:sz w:val="24"/>
          <w:szCs w:val="24"/>
        </w:rPr>
        <w:tab/>
        <w:t xml:space="preserve">Консультант врача. Электронная медицинская библиотека http://www.rosmedlib.ru  </w:t>
      </w:r>
    </w:p>
    <w:p w:rsidR="00080CE2" w:rsidRPr="00CD471D" w:rsidRDefault="00080CE2" w:rsidP="00080CE2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3.</w:t>
      </w:r>
      <w:r w:rsidRPr="00CD471D">
        <w:rPr>
          <w:rFonts w:ascii="Times New Roman" w:hAnsi="Times New Roman"/>
          <w:sz w:val="24"/>
          <w:szCs w:val="24"/>
        </w:rPr>
        <w:tab/>
        <w:t xml:space="preserve">Федеральная электронная медицинская библиотека http://www.femb.ru/feml  </w:t>
      </w:r>
    </w:p>
    <w:p w:rsidR="00080CE2" w:rsidRPr="00CD471D" w:rsidRDefault="00080CE2" w:rsidP="00080CE2">
      <w:pPr>
        <w:rPr>
          <w:rFonts w:ascii="Times New Roman" w:hAnsi="Times New Roman"/>
          <w:sz w:val="24"/>
          <w:szCs w:val="24"/>
        </w:rPr>
      </w:pPr>
      <w:r w:rsidRPr="00CD471D">
        <w:rPr>
          <w:rFonts w:ascii="Times New Roman" w:hAnsi="Times New Roman"/>
          <w:sz w:val="24"/>
          <w:szCs w:val="24"/>
        </w:rPr>
        <w:t>4.</w:t>
      </w:r>
      <w:r w:rsidRPr="00CD471D">
        <w:rPr>
          <w:rFonts w:ascii="Times New Roman" w:hAnsi="Times New Roman"/>
          <w:sz w:val="24"/>
          <w:szCs w:val="24"/>
        </w:rPr>
        <w:tab/>
        <w:t xml:space="preserve">Доступ к ресурсам MEDLINE (PubMed) возможен с сайта Национальной медицинской библиотеки США (представлены резюме статей, в некоторых случаях – полные тексты) www.pubmed.com </w:t>
      </w:r>
    </w:p>
    <w:p w:rsidR="00080CE2" w:rsidRPr="00CD471D" w:rsidRDefault="00080CE2" w:rsidP="00080CE2">
      <w:pPr>
        <w:rPr>
          <w:rFonts w:ascii="Times New Roman" w:hAnsi="Times New Roman"/>
          <w:sz w:val="24"/>
          <w:szCs w:val="24"/>
          <w:lang w:val="en-US"/>
        </w:rPr>
      </w:pPr>
      <w:r w:rsidRPr="00CD471D">
        <w:rPr>
          <w:rFonts w:ascii="Times New Roman" w:hAnsi="Times New Roman"/>
          <w:sz w:val="24"/>
          <w:szCs w:val="24"/>
          <w:lang w:val="en-US"/>
        </w:rPr>
        <w:t>5.</w:t>
      </w:r>
      <w:r w:rsidRPr="00CD471D">
        <w:rPr>
          <w:rFonts w:ascii="Times New Roman" w:hAnsi="Times New Roman"/>
          <w:sz w:val="24"/>
          <w:szCs w:val="24"/>
          <w:lang w:val="en-US"/>
        </w:rPr>
        <w:tab/>
        <w:t xml:space="preserve">European Medicines Agency - http://www.ema.europa.eu/ema  </w:t>
      </w:r>
    </w:p>
    <w:p w:rsidR="00080CE2" w:rsidRPr="00080CE2" w:rsidRDefault="00080CE2" w:rsidP="007A5950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080CE2" w:rsidRPr="009C7570" w:rsidRDefault="006A6DEA" w:rsidP="00080CE2">
      <w:pPr>
        <w:rPr>
          <w:rFonts w:ascii="Times New Roman" w:hAnsi="Times New Roman"/>
          <w:b/>
          <w:sz w:val="20"/>
          <w:szCs w:val="20"/>
        </w:rPr>
      </w:pPr>
      <w:r w:rsidRPr="009C7570">
        <w:rPr>
          <w:rFonts w:ascii="Times New Roman" w:hAnsi="Times New Roman"/>
          <w:b/>
          <w:sz w:val="24"/>
          <w:szCs w:val="24"/>
        </w:rPr>
        <w:t xml:space="preserve">Тема </w:t>
      </w:r>
      <w:r w:rsidR="00080CE2" w:rsidRPr="009C7570">
        <w:rPr>
          <w:rFonts w:ascii="Times New Roman" w:hAnsi="Times New Roman"/>
          <w:b/>
          <w:sz w:val="24"/>
          <w:szCs w:val="24"/>
        </w:rPr>
        <w:t>5</w:t>
      </w:r>
      <w:r w:rsidRPr="009C7570">
        <w:rPr>
          <w:rFonts w:ascii="Times New Roman" w:hAnsi="Times New Roman"/>
          <w:b/>
          <w:sz w:val="24"/>
          <w:szCs w:val="24"/>
        </w:rPr>
        <w:t xml:space="preserve">: </w:t>
      </w:r>
      <w:r w:rsidR="00080CE2" w:rsidRPr="00080CE2">
        <w:rPr>
          <w:rFonts w:ascii="Times New Roman" w:eastAsia="Times New Roman" w:hAnsi="Times New Roman"/>
          <w:b/>
          <w:sz w:val="24"/>
          <w:szCs w:val="24"/>
          <w:lang w:eastAsia="ru-RU"/>
        </w:rPr>
        <w:t>Семиотика заболеваний мочевыделительной</w:t>
      </w:r>
      <w:r w:rsidR="00080CE2" w:rsidRPr="009C75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080CE2" w:rsidRPr="00080CE2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системы</w:t>
      </w:r>
    </w:p>
    <w:p w:rsidR="006A6DEA" w:rsidRPr="0049439E" w:rsidRDefault="006A6DEA" w:rsidP="00080CE2">
      <w:pPr>
        <w:rPr>
          <w:rFonts w:ascii="Times New Roman" w:hAnsi="Times New Roman"/>
          <w:b/>
          <w:sz w:val="20"/>
          <w:szCs w:val="20"/>
        </w:rPr>
      </w:pPr>
    </w:p>
    <w:p w:rsidR="006A6DEA" w:rsidRDefault="006A6DEA" w:rsidP="0027776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Воп</w:t>
      </w:r>
      <w:r w:rsidR="0027776F">
        <w:rPr>
          <w:rFonts w:ascii="Times New Roman" w:hAnsi="Times New Roman"/>
          <w:b/>
          <w:sz w:val="20"/>
          <w:szCs w:val="20"/>
        </w:rPr>
        <w:t>росы для самостоятельной работы</w:t>
      </w:r>
    </w:p>
    <w:p w:rsidR="0027776F" w:rsidRPr="0027776F" w:rsidRDefault="0027776F" w:rsidP="0027776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80CE2" w:rsidRPr="00080CE2" w:rsidRDefault="00080CE2" w:rsidP="00080CE2">
      <w:pPr>
        <w:pStyle w:val="a3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080CE2">
        <w:rPr>
          <w:rFonts w:ascii="Times New Roman" w:eastAsia="Times New Roman" w:hAnsi="Times New Roman"/>
          <w:sz w:val="24"/>
          <w:szCs w:val="24"/>
          <w:lang w:eastAsia="ru-RU"/>
        </w:rPr>
        <w:t>Основные жалобы, особенности физикального обследования больного с заболеваниями мочевыделительной системы.</w:t>
      </w:r>
    </w:p>
    <w:p w:rsidR="00080CE2" w:rsidRPr="00080CE2" w:rsidRDefault="00080CE2" w:rsidP="00080CE2">
      <w:pPr>
        <w:pStyle w:val="a3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080CE2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Основные клинические синдромы при заболеваниях мочевыделительной системы: синдром почечной колики; мочевой сидром; отечный синдром. </w:t>
      </w:r>
    </w:p>
    <w:p w:rsidR="006A6DEA" w:rsidRPr="00080CE2" w:rsidRDefault="00080CE2" w:rsidP="00080CE2">
      <w:pPr>
        <w:pStyle w:val="a3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080CE2">
        <w:rPr>
          <w:rFonts w:ascii="Times New Roman" w:eastAsia="Times New Roman" w:hAnsi="Times New Roman"/>
          <w:sz w:val="24"/>
          <w:szCs w:val="24"/>
          <w:lang w:eastAsia="ru-RU"/>
        </w:rPr>
        <w:t>Нефротический синдром; синдром артериальной гипертензии; синдром почечной эклампсии; синдром почечной недостаточности (острой и хронической).</w:t>
      </w:r>
    </w:p>
    <w:p w:rsidR="00080CE2" w:rsidRDefault="006A6DEA" w:rsidP="006A6DEA">
      <w:pPr>
        <w:pStyle w:val="a3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8521B6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 xml:space="preserve">                        </w:t>
      </w:r>
    </w:p>
    <w:p w:rsidR="00080CE2" w:rsidRDefault="00080CE2" w:rsidP="006A6DEA">
      <w:pPr>
        <w:pStyle w:val="a3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27776F" w:rsidRDefault="0027776F" w:rsidP="00080CE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9C7570" w:rsidRDefault="009C7570" w:rsidP="00080CE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9C7570" w:rsidRDefault="009C7570" w:rsidP="00080CE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9C7570" w:rsidRDefault="009C7570" w:rsidP="00080CE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9C7570" w:rsidRDefault="009C7570" w:rsidP="00080CE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9C7570" w:rsidRDefault="009C7570" w:rsidP="00080CE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9C7570" w:rsidRDefault="009C7570" w:rsidP="00080CE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9C7570" w:rsidRDefault="009C7570" w:rsidP="00080CE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9C7570" w:rsidRDefault="009C7570" w:rsidP="009C757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C7570">
        <w:rPr>
          <w:rFonts w:ascii="Times New Roman" w:hAnsi="Times New Roman"/>
          <w:b/>
          <w:bCs/>
          <w:sz w:val="24"/>
          <w:szCs w:val="24"/>
        </w:rPr>
        <w:t>Перечень основной и дополнительной учебной литературы</w:t>
      </w:r>
    </w:p>
    <w:p w:rsidR="009C7570" w:rsidRPr="009C7570" w:rsidRDefault="009C7570" w:rsidP="009C757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Стрюк Р.И., Внутренние болезни [Электронный ресурс] : учебник / Стрюк Р.И., Маев И.В. - 2-е изд., испр. и доп. - М. : ГЭОТАР-Медиа, 2013. - 544 с. 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Мухина Н.А., Внутренние болезни, Т1 [Электронный ресурс] / Под ред. Н.А. Мухина, В.С. Моисеева, А.И. Мартынова - М. : ГЭОТАР-Медиа, 2010. - 1264 с.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Мухин Н.А., Внутренние болезни, т.2. [Электронный ресурс] / Под ред. Н.А. Мухина, В.С. Моисеева, А.И. Мартынова - М. : ГЭОТАР-Медиа, 2010. - 592 с.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Маколкин В.И., Внутренние болезни [Электронный ресурс] : учебник / Маколкин В.И., Овчаренко С.И., Сулимов В.А. - 6-е изд., перераб. и доп. М. : ГЭОТАР-Медиа, 2015. - 768 с. 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Кукес В.Г., Клиническая фармакология [Электронный ресурс] : учебник / под ред. В. Г. Кукеса, Д. А. Сычева. - 5-е изд., испр. и доп. - М. : ГЭОТАР-Медиа, 2017. - 1024 с.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Кукес В.Г., Клиническая фармакология [Электронный ресурс]: учебник / Кукес В.Г. - М. : ГЭОТАР-Медиа, 2018. - 1024 с. 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C7570">
        <w:rPr>
          <w:rFonts w:ascii="Times New Roman" w:hAnsi="Times New Roman"/>
          <w:b/>
          <w:bCs/>
          <w:sz w:val="24"/>
          <w:szCs w:val="24"/>
        </w:rPr>
        <w:t xml:space="preserve">  Перечень ресурсов информационно-телекоммуникационной сети «Интернет»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>1.</w:t>
      </w:r>
      <w:r w:rsidRPr="009C7570">
        <w:rPr>
          <w:rFonts w:ascii="Times New Roman" w:hAnsi="Times New Roman"/>
          <w:bCs/>
          <w:sz w:val="24"/>
          <w:szCs w:val="24"/>
        </w:rPr>
        <w:tab/>
        <w:t xml:space="preserve">Электронно-библиотечная система IPRbooks URL: http:// www.iprbooks.ru/ ООО «Ай Пи Эр Медиа» Договор №5340/19 от 21.08.2019 г. Доступ с 01.09.2019 г. до 01.07.2020 г. на 5000 (пять тысяч) доступов.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>2.</w:t>
      </w:r>
      <w:r w:rsidRPr="009C7570">
        <w:rPr>
          <w:rFonts w:ascii="Times New Roman" w:hAnsi="Times New Roman"/>
          <w:bCs/>
          <w:sz w:val="24"/>
          <w:szCs w:val="24"/>
        </w:rPr>
        <w:tab/>
        <w:t xml:space="preserve">Консультант врача. Электронная медицинская библиотека http://www.rosmedlib.ru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>3.</w:t>
      </w:r>
      <w:r w:rsidRPr="009C7570">
        <w:rPr>
          <w:rFonts w:ascii="Times New Roman" w:hAnsi="Times New Roman"/>
          <w:bCs/>
          <w:sz w:val="24"/>
          <w:szCs w:val="24"/>
        </w:rPr>
        <w:tab/>
        <w:t xml:space="preserve">Федеральная электронная медицинская библиотека http://www.femb.ru/feml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>4.</w:t>
      </w:r>
      <w:r w:rsidRPr="009C7570">
        <w:rPr>
          <w:rFonts w:ascii="Times New Roman" w:hAnsi="Times New Roman"/>
          <w:bCs/>
          <w:sz w:val="24"/>
          <w:szCs w:val="24"/>
        </w:rPr>
        <w:tab/>
        <w:t xml:space="preserve">Доступ к ресурсам MEDLINE (PubMed) возможен с сайта Национальной медицинской библиотеки США (представлены резюме статей, в некоторых случаях – полные тексты) www.pubmed.com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  <w:r w:rsidRPr="009C7570">
        <w:rPr>
          <w:rFonts w:ascii="Times New Roman" w:hAnsi="Times New Roman"/>
          <w:bCs/>
          <w:sz w:val="24"/>
          <w:szCs w:val="24"/>
          <w:lang w:val="en-US"/>
        </w:rPr>
        <w:t>5.</w:t>
      </w:r>
      <w:r w:rsidRPr="009C7570">
        <w:rPr>
          <w:rFonts w:ascii="Times New Roman" w:hAnsi="Times New Roman"/>
          <w:bCs/>
          <w:sz w:val="24"/>
          <w:szCs w:val="24"/>
          <w:lang w:val="en-US"/>
        </w:rPr>
        <w:tab/>
        <w:t xml:space="preserve">European Medicines Agency - http://www.ema.europa.eu/ema  </w:t>
      </w:r>
    </w:p>
    <w:p w:rsidR="009C7570" w:rsidRPr="009C7570" w:rsidRDefault="009C7570" w:rsidP="00080CE2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</w:p>
    <w:p w:rsidR="009C7570" w:rsidRPr="009C7570" w:rsidRDefault="009C7570" w:rsidP="00080CE2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6A6DEA" w:rsidRPr="009C7570" w:rsidRDefault="006A6DEA" w:rsidP="007A5950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C7570">
        <w:rPr>
          <w:rFonts w:ascii="Times New Roman" w:hAnsi="Times New Roman"/>
          <w:b/>
          <w:sz w:val="24"/>
          <w:szCs w:val="24"/>
        </w:rPr>
        <w:t xml:space="preserve">Тема </w:t>
      </w:r>
      <w:r w:rsidR="009C7570" w:rsidRPr="009C7570">
        <w:rPr>
          <w:rFonts w:ascii="Times New Roman" w:hAnsi="Times New Roman"/>
          <w:b/>
          <w:sz w:val="24"/>
          <w:szCs w:val="24"/>
        </w:rPr>
        <w:t>6</w:t>
      </w:r>
      <w:r w:rsidRPr="009C7570">
        <w:rPr>
          <w:rFonts w:ascii="Times New Roman" w:hAnsi="Times New Roman"/>
          <w:b/>
          <w:sz w:val="24"/>
          <w:szCs w:val="24"/>
        </w:rPr>
        <w:t xml:space="preserve">: </w:t>
      </w:r>
      <w:r w:rsidR="009C7570" w:rsidRPr="009C7570">
        <w:rPr>
          <w:rFonts w:ascii="Times New Roman" w:eastAsia="Times New Roman" w:hAnsi="Times New Roman"/>
          <w:b/>
          <w:sz w:val="24"/>
          <w:szCs w:val="24"/>
          <w:lang w:eastAsia="ru-RU"/>
        </w:rPr>
        <w:t>Семиотика заболеваний системы кроветворения</w:t>
      </w:r>
    </w:p>
    <w:p w:rsidR="006A6DEA" w:rsidRPr="0049439E" w:rsidRDefault="006A6DEA" w:rsidP="0027776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6A6DEA" w:rsidRPr="009C7570" w:rsidRDefault="006A6DEA" w:rsidP="006A6D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7570">
        <w:rPr>
          <w:rFonts w:ascii="Times New Roman" w:hAnsi="Times New Roman"/>
          <w:b/>
          <w:sz w:val="24"/>
          <w:szCs w:val="24"/>
        </w:rPr>
        <w:t>Вопросы для самостоятельной работы</w:t>
      </w:r>
    </w:p>
    <w:p w:rsidR="009C7570" w:rsidRPr="009C7570" w:rsidRDefault="009C7570" w:rsidP="009C757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C7570">
        <w:rPr>
          <w:rFonts w:ascii="Times New Roman" w:eastAsia="Times New Roman" w:hAnsi="Times New Roman"/>
          <w:sz w:val="24"/>
          <w:szCs w:val="24"/>
          <w:lang w:eastAsia="ru-RU"/>
        </w:rPr>
        <w:t>Основные жалобы, особенности физикального обследования больного с заболеваниями кроветворной системы.</w:t>
      </w:r>
    </w:p>
    <w:p w:rsidR="009C7570" w:rsidRPr="009C7570" w:rsidRDefault="009C7570" w:rsidP="009C757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C7570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Основные клинические синдромы при заболеваниях системы кроветворения: синдром анемии; лимфомиелопролиферативный синдром; геморрагический синдром.</w:t>
      </w:r>
      <w:r w:rsidR="006A6DEA" w:rsidRPr="009C7570">
        <w:rPr>
          <w:rFonts w:ascii="Times New Roman" w:hAnsi="Times New Roman"/>
          <w:b/>
          <w:bCs/>
          <w:sz w:val="24"/>
          <w:szCs w:val="24"/>
        </w:rPr>
        <w:t xml:space="preserve">                            </w:t>
      </w:r>
    </w:p>
    <w:p w:rsidR="009C7570" w:rsidRPr="009C7570" w:rsidRDefault="009C7570" w:rsidP="006A6DEA">
      <w:pPr>
        <w:pStyle w:val="a3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C7570" w:rsidRPr="009C7570" w:rsidRDefault="009C7570" w:rsidP="006A6DEA">
      <w:pPr>
        <w:pStyle w:val="a3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C7570" w:rsidRDefault="009C7570" w:rsidP="006A6DEA">
      <w:pPr>
        <w:pStyle w:val="a3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9C7570" w:rsidRDefault="009C7570" w:rsidP="009C757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C7570">
        <w:rPr>
          <w:rFonts w:ascii="Times New Roman" w:hAnsi="Times New Roman"/>
          <w:b/>
          <w:bCs/>
          <w:sz w:val="24"/>
          <w:szCs w:val="24"/>
        </w:rPr>
        <w:t>Перечень основной и дополнительной учебной литературы</w:t>
      </w:r>
    </w:p>
    <w:p w:rsidR="009C7570" w:rsidRPr="009C7570" w:rsidRDefault="009C7570" w:rsidP="009C757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Стрюк Р.И., Внутренние болезни [Электронный ресурс] : учебник / Стрюк Р.И., Маев И.В. - 2-е изд., испр. и доп. - М. : ГЭОТАР-Медиа, 2013. - 544 с. 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Мухина Н.А., Внутренние болезни, Т1 [Электронный ресурс] / Под ред. Н.А. Мухина, В.С. Моисеева, А.И. Мартынова - М. : ГЭОТАР-Медиа, 2010. - 1264 с.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Мухин Н.А., Внутренние болезни, т.2. [Электронный ресурс] / Под ред. Н.А. Мухина, В.С. Моисеева, А.И. Мартынова - М. : ГЭОТАР-Медиа, 2010. - 592 с.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Маколкин В.И., Внутренние болезни [Электронный ресурс] : учебник / Маколкин В.И., Овчаренко С.И., Сулимов В.А. - 6-е изд., перераб. и доп. М. : ГЭОТАР-Медиа, 2015. - 768 с. 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lastRenderedPageBreak/>
        <w:t xml:space="preserve">Кукес В.Г., Клиническая фармакология [Электронный ресурс] : учебник / под ред. В. Г. Кукеса, Д. А. Сычева. - 5-е изд., испр. и доп. - М. : ГЭОТАР-Медиа, 2017. - 1024 с.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 xml:space="preserve">Кукес В.Г., Клиническая фармакология [Электронный ресурс]: учебник / Кукес В.Г. - М. : ГЭОТАР-Медиа, 2018. - 1024 с. 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C7570">
        <w:rPr>
          <w:rFonts w:ascii="Times New Roman" w:hAnsi="Times New Roman"/>
          <w:b/>
          <w:bCs/>
          <w:sz w:val="24"/>
          <w:szCs w:val="24"/>
        </w:rPr>
        <w:t xml:space="preserve">  Перечень ресурсов информационно-телекоммуникационной сети «Интернет»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>1.</w:t>
      </w:r>
      <w:r w:rsidRPr="009C7570">
        <w:rPr>
          <w:rFonts w:ascii="Times New Roman" w:hAnsi="Times New Roman"/>
          <w:bCs/>
          <w:sz w:val="24"/>
          <w:szCs w:val="24"/>
        </w:rPr>
        <w:tab/>
        <w:t xml:space="preserve">Электронно-библиотечная система IPRbooks URL: http:// www.iprbooks.ru/ ООО «Ай Пи Эр Медиа» Договор №5340/19 от 21.08.2019 г. Доступ с 01.09.2019 г. до 01.07.2020 г. на 5000 (пять тысяч) доступов.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>2.</w:t>
      </w:r>
      <w:r w:rsidRPr="009C7570">
        <w:rPr>
          <w:rFonts w:ascii="Times New Roman" w:hAnsi="Times New Roman"/>
          <w:bCs/>
          <w:sz w:val="24"/>
          <w:szCs w:val="24"/>
        </w:rPr>
        <w:tab/>
        <w:t xml:space="preserve">Консультант врача. Электронная медицинская библиотека http://www.rosmedlib.ru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>3.</w:t>
      </w:r>
      <w:r w:rsidRPr="009C7570">
        <w:rPr>
          <w:rFonts w:ascii="Times New Roman" w:hAnsi="Times New Roman"/>
          <w:bCs/>
          <w:sz w:val="24"/>
          <w:szCs w:val="24"/>
        </w:rPr>
        <w:tab/>
        <w:t xml:space="preserve">Федеральная электронная медицинская библиотека http://www.femb.ru/feml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C7570">
        <w:rPr>
          <w:rFonts w:ascii="Times New Roman" w:hAnsi="Times New Roman"/>
          <w:bCs/>
          <w:sz w:val="24"/>
          <w:szCs w:val="24"/>
        </w:rPr>
        <w:t>4.</w:t>
      </w:r>
      <w:r w:rsidRPr="009C7570">
        <w:rPr>
          <w:rFonts w:ascii="Times New Roman" w:hAnsi="Times New Roman"/>
          <w:bCs/>
          <w:sz w:val="24"/>
          <w:szCs w:val="24"/>
        </w:rPr>
        <w:tab/>
        <w:t xml:space="preserve">Доступ к ресурсам MEDLINE (PubMed) возможен с сайта Национальной медицинской библиотеки США (представлены резюме статей, в некоторых случаях – полные тексты) www.pubmed.com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  <w:r w:rsidRPr="009C7570">
        <w:rPr>
          <w:rFonts w:ascii="Times New Roman" w:hAnsi="Times New Roman"/>
          <w:bCs/>
          <w:sz w:val="24"/>
          <w:szCs w:val="24"/>
          <w:lang w:val="en-US"/>
        </w:rPr>
        <w:t>5.</w:t>
      </w:r>
      <w:r w:rsidRPr="009C7570">
        <w:rPr>
          <w:rFonts w:ascii="Times New Roman" w:hAnsi="Times New Roman"/>
          <w:bCs/>
          <w:sz w:val="24"/>
          <w:szCs w:val="24"/>
          <w:lang w:val="en-US"/>
        </w:rPr>
        <w:tab/>
        <w:t xml:space="preserve">European Medicines Agency - http://www.ema.europa.eu/ema  </w:t>
      </w:r>
    </w:p>
    <w:p w:rsidR="009C7570" w:rsidRPr="009C7570" w:rsidRDefault="009C7570" w:rsidP="009C7570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</w:p>
    <w:p w:rsidR="009C7570" w:rsidRPr="009C7570" w:rsidRDefault="009C7570" w:rsidP="006A6DEA">
      <w:pPr>
        <w:pStyle w:val="a3"/>
        <w:spacing w:after="0" w:line="240" w:lineRule="auto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9C7570" w:rsidRPr="009C7570" w:rsidRDefault="009C7570" w:rsidP="006A6DEA">
      <w:pPr>
        <w:pStyle w:val="a3"/>
        <w:spacing w:after="0" w:line="240" w:lineRule="auto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27776F" w:rsidRPr="00BE3A35" w:rsidRDefault="0027776F" w:rsidP="0027776F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27776F">
        <w:rPr>
          <w:rFonts w:ascii="Times New Roman" w:hAnsi="Times New Roman"/>
          <w:b/>
          <w:sz w:val="24"/>
          <w:szCs w:val="28"/>
        </w:rPr>
        <w:t xml:space="preserve">ФОНД ОЦЕНОЧНЫХ СРЕДСТВ </w:t>
      </w:r>
    </w:p>
    <w:p w:rsidR="0027776F" w:rsidRPr="0027776F" w:rsidRDefault="0027776F" w:rsidP="0027776F">
      <w:pPr>
        <w:tabs>
          <w:tab w:val="left" w:pos="5940"/>
          <w:tab w:val="left" w:pos="7920"/>
        </w:tabs>
        <w:suppressAutoHyphens/>
        <w:spacing w:after="160" w:line="259" w:lineRule="auto"/>
        <w:rPr>
          <w:i/>
          <w:iCs/>
          <w:sz w:val="2"/>
          <w:szCs w:val="2"/>
          <w:u w:val="single"/>
          <w:lang w:eastAsia="ar-SA"/>
        </w:rPr>
      </w:pPr>
    </w:p>
    <w:p w:rsidR="007A1E89" w:rsidRDefault="0027776F" w:rsidP="0027776F">
      <w:pPr>
        <w:spacing w:after="0" w:line="360" w:lineRule="auto"/>
        <w:contextualSpacing/>
        <w:jc w:val="center"/>
        <w:rPr>
          <w:rFonts w:ascii="Times New Roman" w:hAnsi="Times New Roman"/>
          <w:b/>
          <w:szCs w:val="28"/>
        </w:rPr>
      </w:pPr>
      <w:r w:rsidRPr="0027776F">
        <w:rPr>
          <w:rFonts w:ascii="Times New Roman" w:hAnsi="Times New Roman"/>
          <w:b/>
          <w:szCs w:val="28"/>
        </w:rPr>
        <w:t xml:space="preserve">Вопросы к </w:t>
      </w:r>
      <w:r w:rsidR="007A1E89">
        <w:rPr>
          <w:rFonts w:ascii="Times New Roman" w:hAnsi="Times New Roman"/>
          <w:b/>
          <w:szCs w:val="28"/>
        </w:rPr>
        <w:t>экзамену</w:t>
      </w:r>
    </w:p>
    <w:p w:rsidR="007A1E89" w:rsidRPr="007A1E89" w:rsidRDefault="007A1E89" w:rsidP="007A1E89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КАРДИОЛОГИЯ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ИБС: стабильная стенокардия. Классификация. Дифференциальный диагноз болевого синдрома. Принципы лечения.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ИБС: нестабильная стенокардия. Острый коронарный синдром. Клиника. Принципы лечения.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ИБС: инфаркт миокарда. Патогенез. Клиника. Осложнения.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ИБС: инфаркт миокарда. Значение ЭКГ. Q-образующий и не Q -образующий инфаркт миокарда.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ИБС: инфаркт миокарда. Значение лабораторных данных. Течение, классы тяжести. Лечение.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Блокады сердца (синоатриальные, атриовентрикулярные).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Нарушения ритма сердца: экстрасистолия, фибрилляция (мерцание, трепетание) предсердий.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Гипертоническая болезнь: этиология, патогенез, классификация.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Гипертоническая болезнь: клиника, осложнения.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Гипертоническая болезнь: лечение, профилактика.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Гипертонические кризы. Лечение гипертонических кризов.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Симптоматические артериальные гипертензии.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Дифференциальный диагноз артериальных гипертоний.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Сердечная недостаточность: этиология, патогенез, классификация, клиника.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Сердечная недостаточность: дифференциальный диагноз, принципы лечения.</w:t>
      </w:r>
    </w:p>
    <w:p w:rsidR="007A1E89" w:rsidRPr="007A1E89" w:rsidRDefault="007A1E89" w:rsidP="007A1E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Стоматологические проявления при заболеваниях органов кровообращения.</w:t>
      </w:r>
    </w:p>
    <w:p w:rsidR="007A1E89" w:rsidRPr="007A1E89" w:rsidRDefault="007A1E89" w:rsidP="007A1E89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A1E8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РЕВМАТИЧЕСКИЕ БОЛЕЗНИ И СИСТЕМНЫЕ ЗАБОЛЕВАНИЯ СОЕДИНИТЕЛЬНОЙ ТКАНИ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Острая ревматическая лихорадка: этиология, патогенез, классификация, клиника. Основные и дополнительные критерии диагноза.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Острая ревматическая лихорадка: клинико-лабораторные критерии активности. Дифференциальный диагноз.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Острая ревматическая лихорадка: принципы лечения. Первичная и вторичная профилактика.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Хроническая ревматическая болезнь сердца: митральный стеноз.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Хроническая ревматическая болезнь сердца: недостаточность митрального клапана.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Хроническая ревматическая болезнь сердца: стеноз устья аорты.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Хроническая ревматическая болезнь сердца: недостаточность аортального клапана.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Инфекционный эндокардит: этиология, патогенез, клиника.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Инфекционный эндокардит: дифференциальный диагноз. Осложнения. Лечение.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Системная красная волчанка - этиология, патогенез, клиника, дифференциальный диагноз, лечение.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Ревматоидный артрит- этиология, патогенез, клиника, дифференциальный диагноз, лечение.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Синдром Шегрена- этиология, патогенез, клиника, дифференциальный диагноз, лечение.</w:t>
      </w:r>
    </w:p>
    <w:p w:rsidR="007A1E89" w:rsidRPr="007A1E89" w:rsidRDefault="007A1E89" w:rsidP="007A1E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Стоматологические проявления системных заболеваний соединительной ткани. </w:t>
      </w:r>
    </w:p>
    <w:p w:rsidR="007A1E89" w:rsidRPr="007A1E89" w:rsidRDefault="007A1E89" w:rsidP="007A1E89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A1E8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ГАСТРОЭНТЕРОЛОГИЯ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Язвенная болезнь: этиология, патогенез, клиника, диагностика.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Методы диагностики язвенной болезни желудка и 12-ти перстной кишки. Дифференциальный диагноз язвенной болезни.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Язвенная болезнь: дифференциальная диагностика. Осложнения язвенной болезни: клиника и диагностика.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Принципы лечения язвенной болезни желудка и 12-ти перстной кишки.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Хронические гепатиты: этиология, классификация, клиника.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Хронические гепатиты: основные клинико-лабораторные синдромы. Диагностика.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Принципы лечения хронических гепатитов.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Современные методы диагностики хронических гепатитов и циррозов печени.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Циррозы печени: этиология, патогенез, классификация, морфологическая характеристика. Критерии активности.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Циррозы печени: классификация, основные клинико-лабораторные синдромы.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Цирроз печени: формулировка клинического диагноза, осложнения.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Дифференциальная диагностика циррозов печени.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Принципы лечения циррозов печени.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Язвенный колит и болезнь Крона: клиника, диагностика, дифференциальная диагностика, принципы лечения.</w:t>
      </w:r>
    </w:p>
    <w:p w:rsidR="007A1E89" w:rsidRPr="007A1E89" w:rsidRDefault="007A1E89" w:rsidP="007A1E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Синдром раздраженной кишки: этиология, патогенез, клиника, дифференциальный диагноз, лечение.</w:t>
      </w:r>
    </w:p>
    <w:p w:rsidR="007A1E89" w:rsidRPr="007A1E89" w:rsidRDefault="007A1E89" w:rsidP="007A1E89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br/>
        <w:t>16.Стоматологические проявления при заболевания органов пищеварения.</w:t>
      </w:r>
    </w:p>
    <w:p w:rsidR="007A1E89" w:rsidRPr="007A1E89" w:rsidRDefault="007A1E89" w:rsidP="007A1E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  <w:r w:rsidRPr="007A1E89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ПУЛЬМОНОЛОГИЯ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Пневмонии: этиология, патогенез, классификация. Особенности клинических проявлений в зависимости от вида возбудителя.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Пневмония (долевая). Клиника, диагностика, лечение.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Пневмония (очаговая). Клиника, диагностика, лечение.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Пневмония: дифференциальный диагноз, осложнения, принципы лечения.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ХОБЛ: этиология, патогенез, классификация, функциональная диагностика.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ХОБЛ: клинические варианты (фенотипы), клиника, дифференциальная диагностика, лечение.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Бронхиальная астма: этиология, патогенез, классификация, клиника в зависимости от варианта.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Бронхиальная астма: дифференциальный диагноз. Принципы ступенчатой терапии.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Приступы удушья при бронхиальной астме: определение, клиника, принципы купирования по степени тяжести.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Астматический статус.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Осложнения бронхиальной астмы.</w:t>
      </w:r>
    </w:p>
    <w:p w:rsidR="007A1E89" w:rsidRPr="007A1E89" w:rsidRDefault="007A1E89" w:rsidP="007A1E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Стоматологические проявления при заболеваниях органов дыхания.</w:t>
      </w:r>
    </w:p>
    <w:p w:rsidR="007A1E89" w:rsidRPr="007A1E89" w:rsidRDefault="007A1E89" w:rsidP="007A1E89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A1E8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ГЕМАТОЛОГИЯ</w:t>
      </w:r>
    </w:p>
    <w:p w:rsidR="007A1E89" w:rsidRPr="007A1E89" w:rsidRDefault="007A1E89" w:rsidP="007A1E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Острые лейкозы. Основные клинико-лабораторные критерии острых лейкозов. Лечение.</w:t>
      </w:r>
    </w:p>
    <w:p w:rsidR="007A1E89" w:rsidRPr="007A1E89" w:rsidRDefault="007A1E89" w:rsidP="007A1E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Хронический лимфолейкоз.</w:t>
      </w:r>
    </w:p>
    <w:p w:rsidR="007A1E89" w:rsidRPr="007A1E89" w:rsidRDefault="007A1E89" w:rsidP="007A1E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Хронический миелолейкоз.</w:t>
      </w:r>
    </w:p>
    <w:p w:rsidR="007A1E89" w:rsidRPr="007A1E89" w:rsidRDefault="007A1E89" w:rsidP="007A1E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Железодефицитная анемия.</w:t>
      </w:r>
    </w:p>
    <w:p w:rsidR="007A1E89" w:rsidRPr="007A1E89" w:rsidRDefault="007A1E89" w:rsidP="007A1E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7A1E89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12</w:t>
      </w: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-фолиеводефицитная анемия.</w:t>
      </w:r>
    </w:p>
    <w:p w:rsidR="007A1E89" w:rsidRPr="007A1E89" w:rsidRDefault="007A1E89" w:rsidP="007A1E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Геморрагические диатезы: геморрагический микротромбоваскулит (болезнь Шейнлейн-Геноха).</w:t>
      </w:r>
    </w:p>
    <w:p w:rsidR="007A1E89" w:rsidRPr="007A1E89" w:rsidRDefault="007A1E89" w:rsidP="007A1E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Геморрагические диатезы: идиопатическая тромбоцитопеническая пурпура.</w:t>
      </w:r>
    </w:p>
    <w:p w:rsidR="007A1E89" w:rsidRPr="007A1E89" w:rsidRDefault="007A1E89" w:rsidP="007A1E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Геморрагические диатезы: гемофилия.</w:t>
      </w:r>
    </w:p>
    <w:p w:rsidR="007A1E89" w:rsidRPr="007A1E89" w:rsidRDefault="007A1E89" w:rsidP="007A1E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Стоматологические проявления при заболеваниях крови.</w:t>
      </w:r>
    </w:p>
    <w:p w:rsidR="007A1E89" w:rsidRPr="007A1E89" w:rsidRDefault="007A1E89" w:rsidP="007A1E8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A1E8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БОЛЕЗНИ ПОЧЕК</w:t>
      </w:r>
    </w:p>
    <w:p w:rsidR="007A1E89" w:rsidRPr="007A1E89" w:rsidRDefault="007A1E89" w:rsidP="007A1E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Хронический пиелонефрит - этиология, патогенез, клиника, диагностика, дифференциальная диагностика, лечение.</w:t>
      </w:r>
    </w:p>
    <w:p w:rsidR="007A1E89" w:rsidRPr="007A1E89" w:rsidRDefault="007A1E89" w:rsidP="007A1E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Хронический гломерулонефрит - этиология, патогенез, клиника, диагностика, дифференциальная диагностика, лечение.</w:t>
      </w:r>
    </w:p>
    <w:p w:rsidR="007A1E89" w:rsidRPr="007A1E89" w:rsidRDefault="007A1E89" w:rsidP="007A1E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Хроническая почечная недостаточность - этиология, патогенез, клиника, диагностика, дифференциальная диагностика, лечение.</w:t>
      </w:r>
    </w:p>
    <w:p w:rsidR="007A1E89" w:rsidRPr="007A1E89" w:rsidRDefault="007A1E89" w:rsidP="007A1E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Острая почечная недостаточность - этиология, патогенез, клиника, диагностика, дифференциальная диагностика, лечение.</w:t>
      </w:r>
    </w:p>
    <w:p w:rsidR="007A1E89" w:rsidRPr="007A1E89" w:rsidRDefault="007A1E89" w:rsidP="007A1E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Стоматологические проявления при заболеваниях почек.</w:t>
      </w:r>
    </w:p>
    <w:p w:rsidR="007A1E89" w:rsidRPr="007A1E89" w:rsidRDefault="007A1E89" w:rsidP="007A1E89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A1E8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ЭНДОКРИНОЛОГИЯ.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Классификация сахарного диабета.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Факторы риска при сахарном диабете. 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Сахарный диабет. Клиника. Дифференциальный диагноз.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Сахарный диабет. Осложнения.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Характеристика сахарного диабета 1-го типа, диагностика, лечение.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Характеристика сахарного диабета 2-го типа, диагностика, лечение.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Гипогликемическая кома. Причины, клиника, дифференциальный диагноз, лечение.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Диабетическая (кетоацидотическая) кома. Причины, клиника, дифференциальный диагноз, лечение.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Методы диагностики заболеваний щитовидной железы.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Клиника, дифференциальная диагностика, лечение диффузного токсического зоба.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Клиника, дифференциальная диагностика, лечение гипотиреоза.</w:t>
      </w:r>
    </w:p>
    <w:p w:rsidR="007A1E89" w:rsidRPr="007A1E89" w:rsidRDefault="007A1E89" w:rsidP="007A1E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Стоматологические проявления при заболеваниях эндокринной системы.</w:t>
      </w:r>
    </w:p>
    <w:p w:rsidR="007A1E89" w:rsidRPr="007A1E89" w:rsidRDefault="007A1E89" w:rsidP="007A1E8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A1E8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КЛИНИЧЕСКАЯ ФАРМАКОЛОГИЯ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Основные проблемы безопасности лекарственных средств.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Определение клинической фармакологии, фармакодинамики, фармакокинетики.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Понятия: оригинальный препарат, дженерик, препараты-синонимы, препараты-аналоги. Типы фальсифицированных препаратов. 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Доклинические и клинические этапы исследования лекарственных средств.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Фармакотерапия. Виды, принципы, цели и задачи рациональной фармакотерапии.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Особенности фармакодинамики и фармакокинетики у беременных.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Особенности фармакодинамики и фармакокинетики у новорожденных и детей раннего возраста.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Особенности фармакодинамики и фармакокинетики у пожилых.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Эмбриотоксическое, тератогенное и токсическое действие препаратов. 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практического врача за эффективностью и безопасностью проводимой фармакотерапии. Тактика врача при выявлении нежелательных побочных реакций. 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Широта терапевтического действия, биодоступность, биоэквивалентность, период полувыведения. Режим дозирования. Виды доз лекарственных средств. 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Метаболизм и элиминация лекарственных средств.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Что такое комплаентность. Меры по повышению приверженности к лечению.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Влияние связи с белками плазмы на активность лекарственного средства.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Классификация антимикробных препаратов. 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Определение β-лактамных антибиотиков, бета-лактамаз, ингибиторов бета-лактамаз.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Клиническая фармакология препаратов пенициллинового ряда. 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Клиническая фармакология цефалоспоринов. 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Клиническая фармакология линкосамидов.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Клиническая фармакология карбапенемов. 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Клиническая фармакология аминогликозидов. 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 xml:space="preserve">Клиническая фармакология макролидов. 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Клиническая фармакология фторхинолонов.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Определение нестероидных противовоспалительных средств. Классификация. Механизм действия НПВС.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Побочные эффекты НПВС. Контроль за эффективностью и безопасностью применения НПВС.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Классификация. Механизм действия глюкокортикостероидов.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Побочные эффекты глюкокортикостероидов. Контроль за эффективностью и безопасностью применения глюкокортикостероидов.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Классификация. Фармакодинамика и фармакокинетика местных анестетиков.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Взаимодействие, нежелательные побочные эффекты местных анестетиков.</w:t>
      </w:r>
    </w:p>
    <w:p w:rsidR="007A1E89" w:rsidRPr="007A1E89" w:rsidRDefault="007A1E89" w:rsidP="007A1E8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E89">
        <w:rPr>
          <w:rFonts w:ascii="Times New Roman" w:eastAsia="Times New Roman" w:hAnsi="Times New Roman"/>
          <w:sz w:val="24"/>
          <w:szCs w:val="24"/>
          <w:lang w:eastAsia="ru-RU"/>
        </w:rPr>
        <w:t>Клиническая фармакология антикоагулянтов, антиагрегантов и тромболитиков.</w:t>
      </w:r>
    </w:p>
    <w:p w:rsidR="0027776F" w:rsidRPr="0027776F" w:rsidRDefault="0027776F" w:rsidP="0027776F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bCs/>
          <w:szCs w:val="24"/>
        </w:rPr>
      </w:pPr>
    </w:p>
    <w:p w:rsidR="0027776F" w:rsidRPr="0027776F" w:rsidRDefault="0027776F" w:rsidP="0027776F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b/>
          <w:bCs/>
          <w:szCs w:val="24"/>
        </w:rPr>
      </w:pPr>
      <w:r w:rsidRPr="0027776F">
        <w:rPr>
          <w:rFonts w:ascii="Times New Roman" w:hAnsi="Times New Roman"/>
          <w:b/>
          <w:bCs/>
          <w:szCs w:val="24"/>
        </w:rPr>
        <w:t>Критерии оценки:</w:t>
      </w:r>
    </w:p>
    <w:p w:rsidR="0027776F" w:rsidRPr="0027776F" w:rsidRDefault="0027776F" w:rsidP="0027776F">
      <w:pPr>
        <w:widowControl w:val="0"/>
        <w:tabs>
          <w:tab w:val="left" w:pos="1722"/>
        </w:tabs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27776F">
        <w:rPr>
          <w:rFonts w:ascii="Times New Roman" w:hAnsi="Times New Roman"/>
          <w:szCs w:val="24"/>
        </w:rPr>
        <w:t>- «отлично» выставляется студенту, если студент в полном объеме раскрыл содержание темы;</w:t>
      </w:r>
    </w:p>
    <w:p w:rsidR="0027776F" w:rsidRPr="0027776F" w:rsidRDefault="0027776F" w:rsidP="0027776F">
      <w:pPr>
        <w:widowControl w:val="0"/>
        <w:tabs>
          <w:tab w:val="left" w:pos="1722"/>
          <w:tab w:val="left" w:leader="dot" w:pos="6448"/>
        </w:tabs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27776F">
        <w:rPr>
          <w:rFonts w:ascii="Times New Roman" w:hAnsi="Times New Roman"/>
          <w:szCs w:val="24"/>
        </w:rPr>
        <w:t>- оценка «хорошо» если студент допускает некоторые ошибки в раскрытии темы;</w:t>
      </w:r>
    </w:p>
    <w:p w:rsidR="0027776F" w:rsidRPr="0027776F" w:rsidRDefault="0027776F" w:rsidP="0027776F">
      <w:pPr>
        <w:widowControl w:val="0"/>
        <w:tabs>
          <w:tab w:val="left" w:pos="1722"/>
          <w:tab w:val="left" w:leader="dot" w:pos="6448"/>
        </w:tabs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27776F">
        <w:rPr>
          <w:rFonts w:ascii="Times New Roman" w:hAnsi="Times New Roman"/>
          <w:szCs w:val="24"/>
        </w:rPr>
        <w:t>- оценка «удовлетворительно» частично раскрывает тему;</w:t>
      </w:r>
    </w:p>
    <w:p w:rsidR="00BE3A35" w:rsidRPr="0027776F" w:rsidRDefault="0027776F" w:rsidP="0027776F">
      <w:pPr>
        <w:widowControl w:val="0"/>
        <w:tabs>
          <w:tab w:val="left" w:pos="1722"/>
          <w:tab w:val="left" w:leader="dot" w:pos="5754"/>
          <w:tab w:val="left" w:leader="dot" w:pos="6448"/>
        </w:tabs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27776F">
        <w:rPr>
          <w:rFonts w:ascii="Times New Roman" w:hAnsi="Times New Roman"/>
          <w:szCs w:val="24"/>
        </w:rPr>
        <w:t>- оценка «неудовлетворительно» не знает содержание темы.</w:t>
      </w:r>
    </w:p>
    <w:p w:rsidR="007A1E89" w:rsidRDefault="007A1E89" w:rsidP="0027776F">
      <w:pPr>
        <w:pStyle w:val="50"/>
        <w:shd w:val="clear" w:color="auto" w:fill="auto"/>
        <w:tabs>
          <w:tab w:val="left" w:pos="1022"/>
          <w:tab w:val="left" w:leader="dot" w:pos="6448"/>
        </w:tabs>
        <w:spacing w:before="0" w:line="36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b/>
          <w:sz w:val="24"/>
          <w:szCs w:val="24"/>
          <w:lang w:eastAsia="ar-SA"/>
        </w:rPr>
        <w:t>СИТУАЦИОННЫ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Е</w:t>
      </w:r>
      <w:r w:rsidRPr="006F45D6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ЗАДАЧИ</w:t>
      </w:r>
    </w:p>
    <w:p w:rsidR="006F45D6" w:rsidRDefault="006F45D6" w:rsidP="006F45D6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6F45D6" w:rsidRPr="006F45D6" w:rsidRDefault="006F45D6" w:rsidP="006F45D6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b/>
          <w:sz w:val="24"/>
          <w:szCs w:val="24"/>
          <w:lang w:eastAsia="ar-SA"/>
        </w:rPr>
        <w:t>Задача 1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БольнаяА. 32летна приемеу стоматологаво время врачебных манипуляций стала жаловаться на сердцебиение, чувство нехватки воздуха с затрудненнымвдохом.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В детстве после ангины перенесла ревмокардит, был диагностирован порок сердца, проводилась бициллинотерапия.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ОБЪЕКТИВНО: Выглядит моложе своих лет. Астенична. Акроцианоз. Дыханиежесткое, в нижнихотделах легких с обеихсторон влажные не звучные, мелкопузырчатыехрипыв небольшомколичестве,ЧДД = 32 в минуту.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Сердце. Верхняя граница - 1 межреберье, правая - 2 см кнаружи от правого края грудины, левая - кнутри от срединноключичной линии на 1 см. При аускультациина верхушке </w:t>
      </w:r>
      <w:r w:rsidRPr="006F45D6">
        <w:rPr>
          <w:rFonts w:ascii="Times New Roman" w:eastAsia="Times New Roman" w:hAnsi="Times New Roman"/>
          <w:sz w:val="24"/>
          <w:szCs w:val="24"/>
          <w:lang w:val="en-US" w:eastAsia="ar-SA"/>
        </w:rPr>
        <w:t>I</w:t>
      </w: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 тон громкий, выслушивается трехчленный ритм “перепела”,мезодиастолический шум на верхушке, ритм неправильный ЧСС -120 в минуту, АД100/60 мм.рт.ст.Пульс 100 в 1 минуту. Живот мягкий, безболезненный, печень у края реберной дуги, отековнет. 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35695F" wp14:editId="4318464A">
            <wp:extent cx="4038600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0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F45D6" w:rsidRPr="006F45D6" w:rsidRDefault="006F45D6" w:rsidP="006F45D6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6F45D6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4D6A7D" wp14:editId="55FAFC93">
            <wp:extent cx="3486150" cy="236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6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D6" w:rsidRPr="006F45D6" w:rsidRDefault="006F45D6" w:rsidP="006F45D6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0"/>
          <w:lang w:eastAsia="ar-SA"/>
        </w:rPr>
        <w:t>Вопросы:</w:t>
      </w:r>
    </w:p>
    <w:p w:rsidR="006F45D6" w:rsidRPr="006F45D6" w:rsidRDefault="006F45D6" w:rsidP="006F45D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Какое поражение сердца имеется у больной?</w:t>
      </w:r>
    </w:p>
    <w:p w:rsidR="006F45D6" w:rsidRPr="006F45D6" w:rsidRDefault="006F45D6" w:rsidP="006F45D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Какие осложнения развились у больной?</w:t>
      </w:r>
    </w:p>
    <w:p w:rsidR="006F45D6" w:rsidRPr="006F45D6" w:rsidRDefault="006F45D6" w:rsidP="006F45D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Каковы причины возникновения указанной ситуации?</w:t>
      </w:r>
    </w:p>
    <w:p w:rsidR="006F45D6" w:rsidRPr="006F45D6" w:rsidRDefault="006F45D6" w:rsidP="006F45D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Перечислите измененияЭКГ и признаки на рентгенограмме, свойственные этому поражению сердца? </w:t>
      </w:r>
    </w:p>
    <w:p w:rsidR="006F45D6" w:rsidRPr="006F45D6" w:rsidRDefault="006F45D6" w:rsidP="006F45D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Какие измененияслизистойоболочкиполости рта характерны для этого заболевания?</w:t>
      </w:r>
    </w:p>
    <w:p w:rsidR="006F45D6" w:rsidRDefault="006F45D6" w:rsidP="006F45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F45D6" w:rsidRDefault="006F45D6" w:rsidP="006F45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b/>
          <w:sz w:val="24"/>
          <w:szCs w:val="24"/>
          <w:lang w:eastAsia="ar-SA"/>
        </w:rPr>
        <w:t>Задача 2</w:t>
      </w: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Больная С. 66 лет жалуется на острые боли в правом подреберье с иррадиацией в правую лопатку, правое плечо, чувство тяжести в подложечной области, тошноту, рвоту. Заболела ночью, внезапно.</w:t>
      </w: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br/>
        <w:t>Накануне вечером ела жареного гуся. Подобные боли впервые.</w:t>
      </w: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br/>
        <w:t>Объективно: температура 37,3°С. Общее состояние средней тяжести. Больная мечется, стонет. Легкая желтушность склер. Подкожно-жировая клетчатка развита избыточно. Со стороны сердечно-сосудистой системы и легких патологии нет. Язык обложен белым налетом. Живот вздут. При пальпации резкая болезненность и напряжение мышц в правом подреберье. Отмечается болезненность при поколачивании по правой реберной дуге, и при надавливании между ножками правой грудинно-ключично-сосцевидной мышцы.</w:t>
      </w: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ABA015" wp14:editId="4129162D">
            <wp:extent cx="1695450" cy="182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2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Вопросы: </w:t>
      </w: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1. Объясните характер болевого синдрома и его возможную причину. </w:t>
      </w: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2. Объясните причину появления иктеричности склер. </w:t>
      </w: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3. Объясните причину локальной болезненности при пальпации. </w:t>
      </w: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4. Приведите обоснование ведущего синдрома</w:t>
      </w: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5. Поставьте синдромный диагноз с учетом данных обследования. </w:t>
      </w:r>
    </w:p>
    <w:p w:rsidR="006F45D6" w:rsidRPr="006F45D6" w:rsidRDefault="006F45D6" w:rsidP="006F45D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F45D6" w:rsidRPr="006F45D6" w:rsidRDefault="006F45D6" w:rsidP="006F45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6F45D6" w:rsidRPr="006F45D6" w:rsidRDefault="006F45D6" w:rsidP="006F45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b/>
          <w:sz w:val="24"/>
          <w:szCs w:val="24"/>
          <w:lang w:eastAsia="ar-SA"/>
        </w:rPr>
        <w:t>Задача 3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Больной 76 лет, жалуетсяна учащенное затрудненное дыхание при физической нагрузке (ходьба 100 метров); отеки голенейи стоп, усиливающиеся к вечеру. В возрасте 71 годаперенес мелкоочаговый инфаркт миокарда, более 20 лет отмечает повышение артериального давления.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ОБЬЕКТИВНО: Кожа чистая, цианоз губ, кончика носа и мочек ушей. Число дыханий 36 в 1 мин. При аускультации легких дыхание жесткое, хрипов нет. Сердце – верхняя граница относительной тупости – 2 межреберье, правая – кнаружи на 0,5 см от края грудины, левая - кнаружи от срединноключичной линии на 3 см.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При аускультации - на верхушке </w:t>
      </w:r>
      <w:r w:rsidRPr="006F45D6">
        <w:rPr>
          <w:rFonts w:ascii="Times New Roman" w:eastAsia="Times New Roman" w:hAnsi="Times New Roman"/>
          <w:sz w:val="24"/>
          <w:szCs w:val="24"/>
          <w:lang w:val="en-US" w:eastAsia="ar-SA"/>
        </w:rPr>
        <w:t>I</w:t>
      </w: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 тон ослаблен, дующий систолический шум на верхушке, проводящийся в левую подмышечную область, АД 186 и 112 мм РТ ст, ЧСС 120 ударов в минуту.Пульс 90 в 1 мин.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Живот при пальпальциимягкий, безболезненный, край печени отстоит от реберной дуги по срединноключичной линии на 6 см.Отеки голеней и стоп.</w:t>
      </w:r>
    </w:p>
    <w:p w:rsidR="006F45D6" w:rsidRPr="006F45D6" w:rsidRDefault="006F45D6" w:rsidP="006F45D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6F45D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44A04D" wp14:editId="43C68FA7">
            <wp:extent cx="3352800" cy="2562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62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D6" w:rsidRPr="006F45D6" w:rsidRDefault="006F45D6" w:rsidP="006F45D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81BFCD" wp14:editId="13A7F5EA">
            <wp:extent cx="2600325" cy="2552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52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D6" w:rsidRPr="006F45D6" w:rsidRDefault="006F45D6" w:rsidP="006F45D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Какое поражение сердца имеется у больного?</w:t>
      </w:r>
    </w:p>
    <w:p w:rsidR="006F45D6" w:rsidRPr="006F45D6" w:rsidRDefault="006F45D6" w:rsidP="006F45D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Какие осложнения развились у больного?</w:t>
      </w:r>
    </w:p>
    <w:p w:rsidR="006F45D6" w:rsidRPr="006F45D6" w:rsidRDefault="006F45D6" w:rsidP="006F45D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Каковы причины возникновения указанной ситуации?</w:t>
      </w:r>
    </w:p>
    <w:p w:rsidR="006F45D6" w:rsidRPr="006F45D6" w:rsidRDefault="006F45D6" w:rsidP="006F45D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Перечислите изменения ЭКГ и на рентгенограмме? </w:t>
      </w:r>
    </w:p>
    <w:p w:rsidR="006F45D6" w:rsidRPr="006F45D6" w:rsidRDefault="006F45D6" w:rsidP="006F45D6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Каковы причины возникновения систолического шума на верхушке?</w:t>
      </w:r>
    </w:p>
    <w:p w:rsidR="006F45D6" w:rsidRPr="006F45D6" w:rsidRDefault="006F45D6" w:rsidP="006F45D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0"/>
          <w:lang w:eastAsia="ar-SA"/>
        </w:rPr>
        <w:tab/>
      </w:r>
      <w:r w:rsidRPr="006F45D6">
        <w:rPr>
          <w:rFonts w:ascii="Times New Roman" w:eastAsia="Times New Roman" w:hAnsi="Times New Roman"/>
          <w:sz w:val="24"/>
          <w:szCs w:val="20"/>
          <w:lang w:eastAsia="ar-SA"/>
        </w:rPr>
        <w:tab/>
      </w:r>
      <w:r w:rsidRPr="006F45D6">
        <w:rPr>
          <w:rFonts w:ascii="Times New Roman" w:eastAsia="Times New Roman" w:hAnsi="Times New Roman"/>
          <w:sz w:val="24"/>
          <w:szCs w:val="20"/>
          <w:lang w:eastAsia="ar-SA"/>
        </w:rPr>
        <w:tab/>
      </w:r>
      <w:r w:rsidRPr="006F45D6">
        <w:rPr>
          <w:rFonts w:ascii="Times New Roman" w:eastAsia="Times New Roman" w:hAnsi="Times New Roman"/>
          <w:sz w:val="24"/>
          <w:szCs w:val="20"/>
          <w:lang w:eastAsia="ar-SA"/>
        </w:rPr>
        <w:tab/>
      </w:r>
      <w:r w:rsidRPr="006F45D6">
        <w:rPr>
          <w:rFonts w:ascii="Times New Roman" w:eastAsia="Times New Roman" w:hAnsi="Times New Roman"/>
          <w:sz w:val="24"/>
          <w:szCs w:val="20"/>
          <w:lang w:eastAsia="ar-SA"/>
        </w:rPr>
        <w:tab/>
      </w:r>
      <w:r w:rsidRPr="006F45D6">
        <w:rPr>
          <w:rFonts w:ascii="Times New Roman" w:eastAsia="Times New Roman" w:hAnsi="Times New Roman"/>
          <w:sz w:val="24"/>
          <w:szCs w:val="20"/>
          <w:lang w:eastAsia="ar-SA"/>
        </w:rPr>
        <w:tab/>
      </w:r>
    </w:p>
    <w:p w:rsidR="006F45D6" w:rsidRPr="006F45D6" w:rsidRDefault="006F45D6" w:rsidP="006F45D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</w:p>
    <w:p w:rsidR="006F45D6" w:rsidRPr="006F45D6" w:rsidRDefault="006F45D6" w:rsidP="006F45D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</w:p>
    <w:p w:rsidR="006F45D6" w:rsidRPr="006F45D6" w:rsidRDefault="006F45D6" w:rsidP="006F45D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ar-SA"/>
        </w:rPr>
      </w:pPr>
      <w:r w:rsidRPr="006F45D6">
        <w:rPr>
          <w:rFonts w:ascii="Times New Roman" w:eastAsia="Times New Roman" w:hAnsi="Times New Roman"/>
          <w:b/>
          <w:sz w:val="24"/>
          <w:szCs w:val="20"/>
          <w:lang w:eastAsia="ar-SA"/>
        </w:rPr>
        <w:t>Задача 4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Больной П. 51 г. через три дня после удаления зуба стал отмечать фебрильную лихорадку (</w:t>
      </w:r>
      <w:r w:rsidRPr="006F45D6">
        <w:rPr>
          <w:rFonts w:ascii="Times New Roman" w:eastAsia="Times New Roman" w:hAnsi="Times New Roman"/>
          <w:sz w:val="24"/>
          <w:szCs w:val="24"/>
          <w:lang w:val="en-US" w:eastAsia="ar-SA"/>
        </w:rPr>
        <w:t>t</w:t>
      </w: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 =38-39 С), которая сопровождалась ознобами; появилось сердцебиение и чувство нехватки воздуха в покое, резкая слабость, отеки на ногах. 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В возрасте 12 лет после ангины перенес артрит коленных суставов, после чего был диагностирован порок сердца.До посещения стоматолога жалоб не было. Поступил через 2 недели от начала лихорадки.</w:t>
      </w:r>
    </w:p>
    <w:p w:rsidR="006F45D6" w:rsidRPr="006F45D6" w:rsidRDefault="006F45D6" w:rsidP="006F45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ОБЬЕКТИВНО: Т – 38,7</w:t>
      </w:r>
      <w:r w:rsidRPr="006F45D6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о</w:t>
      </w: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С, состояние средней тяжести, кожные покровы бледные, влажные, отмечается пульсация сосудов шеи, пастозность голеней и стоп. При аускультации легких отмечается жесткое дыхание, хрипы не выслушивается. ЧДД – 26 в мин. Сердцелевая граница - передняя подмышечная линия, верхушечный толчокпальпируется в </w:t>
      </w:r>
      <w:r w:rsidRPr="006F45D6">
        <w:rPr>
          <w:rFonts w:ascii="Times New Roman" w:eastAsia="Times New Roman" w:hAnsi="Times New Roman"/>
          <w:sz w:val="24"/>
          <w:szCs w:val="24"/>
          <w:lang w:val="en-US" w:eastAsia="ar-SA"/>
        </w:rPr>
        <w:t>VI</w:t>
      </w: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межреберье,разлитой.Наверхушке сердца </w:t>
      </w:r>
      <w:r w:rsidRPr="006F45D6">
        <w:rPr>
          <w:rFonts w:ascii="Times New Roman" w:eastAsia="Times New Roman" w:hAnsi="Times New Roman"/>
          <w:sz w:val="24"/>
          <w:szCs w:val="24"/>
          <w:lang w:val="en-US" w:eastAsia="ar-SA"/>
        </w:rPr>
        <w:t>I</w:t>
      </w: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 тон ослаблен.Нааорте выслушивается систолический шум, проводящийся на сосуды шеи, в точке Боткинавыслушивается протодиастолический шум.Пульс100 ударов в минуту, скорый,ритмичный, правильный. АД – 90/40 мм рт ст. Печень увеличенадо 1,5 см,пальпируется край селезенки. Отеки голеней.</w:t>
      </w:r>
    </w:p>
    <w:p w:rsidR="006F45D6" w:rsidRPr="006F45D6" w:rsidRDefault="006F45D6" w:rsidP="006F45D6">
      <w:pPr>
        <w:spacing w:after="0" w:line="240" w:lineRule="auto"/>
        <w:ind w:firstLine="720"/>
        <w:rPr>
          <w:rFonts w:ascii="Times New Roman" w:eastAsia="Times New Roman" w:hAnsi="Times New Roman"/>
          <w:sz w:val="20"/>
          <w:szCs w:val="20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F45D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08D945" wp14:editId="6E83D38D">
            <wp:extent cx="4562475" cy="3324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24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D6" w:rsidRPr="006F45D6" w:rsidRDefault="006F45D6" w:rsidP="006F45D6">
      <w:pPr>
        <w:spacing w:after="0" w:line="240" w:lineRule="auto"/>
        <w:ind w:firstLine="1800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57BDDC" wp14:editId="0B1B8F4B">
            <wp:extent cx="3314700" cy="283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38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D6" w:rsidRPr="006F45D6" w:rsidRDefault="006F45D6" w:rsidP="006F45D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Какие синдромы имеются у больного?</w:t>
      </w:r>
    </w:p>
    <w:p w:rsidR="006F45D6" w:rsidRPr="006F45D6" w:rsidRDefault="006F45D6" w:rsidP="006F45D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Какое поражение сердца имеется у больного?</w:t>
      </w:r>
    </w:p>
    <w:p w:rsidR="006F45D6" w:rsidRPr="006F45D6" w:rsidRDefault="006F45D6" w:rsidP="006F45D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Какие методы исследования целесообразно провестиу данного больного для окончательной постановки диагноза ?</w:t>
      </w:r>
    </w:p>
    <w:p w:rsidR="006F45D6" w:rsidRPr="006F45D6" w:rsidRDefault="006F45D6" w:rsidP="006F45D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Какие изменения имеются на ЭКГ и рентгенограмме?</w:t>
      </w:r>
    </w:p>
    <w:p w:rsidR="006F45D6" w:rsidRPr="006F45D6" w:rsidRDefault="006F45D6" w:rsidP="006F45D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Какова причина возникновенияэтого заболеванияу данногопациента?</w:t>
      </w:r>
    </w:p>
    <w:p w:rsidR="006F45D6" w:rsidRPr="006F45D6" w:rsidRDefault="006F45D6" w:rsidP="006F45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6F45D6" w:rsidRPr="006F45D6" w:rsidRDefault="006F45D6" w:rsidP="006F45D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b/>
          <w:sz w:val="24"/>
          <w:szCs w:val="24"/>
          <w:lang w:eastAsia="ar-SA"/>
        </w:rPr>
        <w:t>Задача 5</w:t>
      </w:r>
    </w:p>
    <w:p w:rsidR="006F45D6" w:rsidRPr="006F45D6" w:rsidRDefault="006F45D6" w:rsidP="006F45D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Больная А., 23 лет, при поступлении в стационар жаловалась на выраженную одышку, повышение температуры тела, тяжесть в левом боку, общую слабость.</w:t>
      </w:r>
    </w:p>
    <w:p w:rsidR="006F45D6" w:rsidRPr="006F45D6" w:rsidRDefault="006F45D6" w:rsidP="006F45D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Заболела остро, неделю назад. Вначале появились небольшой сухой кашель, колющие боли в левом боку при дыхании, усиливающиеся при глубоком вдохе, а также при кашле, потливость, головные боли, повысилась температура тела до 37,7 ˚С. Самостоятельно принимала аспирин, без эффекта. Присоединилась и стала усиливаться одышка, температура тела повысилась до 38,3 ˚С. Колющие боли в грудной клетке сменились ощущением тяжести в правом боку.</w:t>
      </w:r>
    </w:p>
    <w:p w:rsidR="006F45D6" w:rsidRPr="006F45D6" w:rsidRDefault="006F45D6" w:rsidP="006F45D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При обследовании выявлены умеренный цианоз, увеличение в объёме левой половины грудной клетки со сглаженностью межрёберных промежутков, отставание при дыхании левой половины грудной клетки. Частота дыхания составила 35 в мин. Слева ниже угла лопатки голосовое дрожание не проводится. При перкуссии слева определяется зона тупого звука с дугообразной верхней границей, верхняя точка которой находится по задней подмышечной линии. При аускультации над областью тупости дыхание не выслушивается, выше тупости – дыхание с бронхиальным оттенком.</w:t>
      </w:r>
    </w:p>
    <w:p w:rsidR="006F45D6" w:rsidRPr="006F45D6" w:rsidRDefault="006F45D6" w:rsidP="006F45D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393A2823" wp14:editId="07228848">
            <wp:extent cx="2857500" cy="2638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38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D6" w:rsidRPr="006F45D6" w:rsidRDefault="006F45D6" w:rsidP="006F45D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6F45D6" w:rsidRPr="006F45D6" w:rsidRDefault="006F45D6" w:rsidP="006F45D6">
      <w:pPr>
        <w:numPr>
          <w:ilvl w:val="0"/>
          <w:numId w:val="19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Объясните происхождение одышки у пациентки.</w:t>
      </w:r>
    </w:p>
    <w:p w:rsidR="006F45D6" w:rsidRPr="006F45D6" w:rsidRDefault="006F45D6" w:rsidP="006F45D6">
      <w:pPr>
        <w:numPr>
          <w:ilvl w:val="0"/>
          <w:numId w:val="19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Объясните отсутствие проведения голосового дрожания и дыхания слева. </w:t>
      </w:r>
    </w:p>
    <w:p w:rsidR="006F45D6" w:rsidRPr="006F45D6" w:rsidRDefault="006F45D6" w:rsidP="006F45D6">
      <w:pPr>
        <w:numPr>
          <w:ilvl w:val="0"/>
          <w:numId w:val="19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Объясните механизм развития цианоза у данной больной.</w:t>
      </w:r>
    </w:p>
    <w:p w:rsidR="006F45D6" w:rsidRPr="006F45D6" w:rsidRDefault="006F45D6" w:rsidP="006F45D6">
      <w:pPr>
        <w:numPr>
          <w:ilvl w:val="0"/>
          <w:numId w:val="19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Приведите обоснование ведущего синдрома</w:t>
      </w:r>
    </w:p>
    <w:p w:rsidR="006F45D6" w:rsidRPr="006F45D6" w:rsidRDefault="006F45D6" w:rsidP="006F45D6">
      <w:pPr>
        <w:numPr>
          <w:ilvl w:val="0"/>
          <w:numId w:val="19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F45D6">
        <w:rPr>
          <w:rFonts w:ascii="Times New Roman" w:eastAsia="Times New Roman" w:hAnsi="Times New Roman"/>
          <w:sz w:val="24"/>
          <w:szCs w:val="24"/>
          <w:lang w:eastAsia="ar-SA"/>
        </w:rPr>
        <w:t>Поставьте синдромный диагноз.</w:t>
      </w:r>
    </w:p>
    <w:p w:rsidR="0027776F" w:rsidRPr="00BE3A35" w:rsidRDefault="0027776F" w:rsidP="0027776F">
      <w:pPr>
        <w:pStyle w:val="50"/>
        <w:shd w:val="clear" w:color="auto" w:fill="auto"/>
        <w:tabs>
          <w:tab w:val="left" w:pos="1022"/>
          <w:tab w:val="left" w:leader="dot" w:pos="6448"/>
        </w:tabs>
        <w:spacing w:before="0" w:line="36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27776F" w:rsidRPr="00BE3A35" w:rsidSect="00A74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B"/>
    <w:multiLevelType w:val="singleLevel"/>
    <w:tmpl w:val="0000000B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32"/>
        <w:szCs w:val="32"/>
      </w:rPr>
    </w:lvl>
  </w:abstractNum>
  <w:abstractNum w:abstractNumId="4">
    <w:nsid w:val="00000012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F7310B"/>
    <w:multiLevelType w:val="hybridMultilevel"/>
    <w:tmpl w:val="0A329930"/>
    <w:lvl w:ilvl="0" w:tplc="F578B58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27A32"/>
    <w:multiLevelType w:val="hybridMultilevel"/>
    <w:tmpl w:val="D36EA880"/>
    <w:lvl w:ilvl="0" w:tplc="E842D3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11636C"/>
    <w:multiLevelType w:val="hybridMultilevel"/>
    <w:tmpl w:val="FAF2C4AA"/>
    <w:lvl w:ilvl="0" w:tplc="11AC6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3084E"/>
    <w:multiLevelType w:val="multilevel"/>
    <w:tmpl w:val="895AC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7D0404"/>
    <w:multiLevelType w:val="hybridMultilevel"/>
    <w:tmpl w:val="131C825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B50226"/>
    <w:multiLevelType w:val="multilevel"/>
    <w:tmpl w:val="2DDCD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D8187E"/>
    <w:multiLevelType w:val="hybridMultilevel"/>
    <w:tmpl w:val="A4027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D97A51"/>
    <w:multiLevelType w:val="hybridMultilevel"/>
    <w:tmpl w:val="5DC23E9C"/>
    <w:lvl w:ilvl="0" w:tplc="AD1ECC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6839B9"/>
    <w:multiLevelType w:val="multilevel"/>
    <w:tmpl w:val="6FE06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7415AE"/>
    <w:multiLevelType w:val="multilevel"/>
    <w:tmpl w:val="D2221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A12CAB"/>
    <w:multiLevelType w:val="multilevel"/>
    <w:tmpl w:val="B12C8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97619F"/>
    <w:multiLevelType w:val="multilevel"/>
    <w:tmpl w:val="CDB66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9275AA5"/>
    <w:multiLevelType w:val="multilevel"/>
    <w:tmpl w:val="64F80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3D3E76"/>
    <w:multiLevelType w:val="singleLevel"/>
    <w:tmpl w:val="D034EDA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9">
    <w:nsid w:val="7044315F"/>
    <w:multiLevelType w:val="multilevel"/>
    <w:tmpl w:val="9F7E3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BF76FB"/>
    <w:multiLevelType w:val="multilevel"/>
    <w:tmpl w:val="B18CE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3D4587"/>
    <w:multiLevelType w:val="hybridMultilevel"/>
    <w:tmpl w:val="4BF8C0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8"/>
  </w:num>
  <w:num w:numId="4">
    <w:abstractNumId w:val="11"/>
  </w:num>
  <w:num w:numId="5">
    <w:abstractNumId w:val="7"/>
  </w:num>
  <w:num w:numId="6">
    <w:abstractNumId w:val="5"/>
  </w:num>
  <w:num w:numId="7">
    <w:abstractNumId w:val="6"/>
  </w:num>
  <w:num w:numId="8">
    <w:abstractNumId w:val="9"/>
  </w:num>
  <w:num w:numId="9">
    <w:abstractNumId w:val="12"/>
  </w:num>
  <w:num w:numId="10">
    <w:abstractNumId w:val="10"/>
  </w:num>
  <w:num w:numId="11">
    <w:abstractNumId w:val="20"/>
  </w:num>
  <w:num w:numId="12">
    <w:abstractNumId w:val="16"/>
  </w:num>
  <w:num w:numId="13">
    <w:abstractNumId w:val="13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5"/>
  </w:num>
  <w:num w:numId="19">
    <w:abstractNumId w:val="0"/>
  </w:num>
  <w:num w:numId="20">
    <w:abstractNumId w:val="2"/>
  </w:num>
  <w:num w:numId="21">
    <w:abstractNumId w:val="3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7D9"/>
    <w:rsid w:val="00080CE2"/>
    <w:rsid w:val="00215336"/>
    <w:rsid w:val="0027776F"/>
    <w:rsid w:val="00284EBC"/>
    <w:rsid w:val="003642AF"/>
    <w:rsid w:val="003851B2"/>
    <w:rsid w:val="0049439E"/>
    <w:rsid w:val="00497DD8"/>
    <w:rsid w:val="005711BD"/>
    <w:rsid w:val="006810DD"/>
    <w:rsid w:val="006A6DEA"/>
    <w:rsid w:val="006F45D6"/>
    <w:rsid w:val="007A1E89"/>
    <w:rsid w:val="007A5950"/>
    <w:rsid w:val="008521B6"/>
    <w:rsid w:val="0088454E"/>
    <w:rsid w:val="009B5378"/>
    <w:rsid w:val="009C5E23"/>
    <w:rsid w:val="009C7570"/>
    <w:rsid w:val="00A748CA"/>
    <w:rsid w:val="00B023A9"/>
    <w:rsid w:val="00B461A5"/>
    <w:rsid w:val="00B63709"/>
    <w:rsid w:val="00B7679F"/>
    <w:rsid w:val="00B83D1A"/>
    <w:rsid w:val="00BE3A35"/>
    <w:rsid w:val="00C13AC9"/>
    <w:rsid w:val="00CB4230"/>
    <w:rsid w:val="00CC762F"/>
    <w:rsid w:val="00CD471D"/>
    <w:rsid w:val="00D5045C"/>
    <w:rsid w:val="00DB67D9"/>
    <w:rsid w:val="00E3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B31BB3-A19E-4855-9D68-D1D16A46E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7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B67D9"/>
    <w:pPr>
      <w:ind w:left="720"/>
      <w:contextualSpacing/>
    </w:pPr>
  </w:style>
  <w:style w:type="paragraph" w:customStyle="1" w:styleId="-11">
    <w:name w:val="Цветной список - Акцент 11"/>
    <w:basedOn w:val="a"/>
    <w:qFormat/>
    <w:rsid w:val="0049439E"/>
    <w:pPr>
      <w:suppressAutoHyphens/>
      <w:ind w:left="720"/>
    </w:pPr>
    <w:rPr>
      <w:rFonts w:eastAsia="Lucida Sans Unicode" w:cs="Calibri"/>
      <w:kern w:val="1"/>
      <w:lang w:eastAsia="ar-SA"/>
    </w:rPr>
  </w:style>
  <w:style w:type="character" w:styleId="a4">
    <w:name w:val="Hyperlink"/>
    <w:basedOn w:val="a0"/>
    <w:uiPriority w:val="99"/>
    <w:unhideWhenUsed/>
    <w:rsid w:val="008521B6"/>
    <w:rPr>
      <w:color w:val="0000FF" w:themeColor="hyperlink"/>
      <w:u w:val="single"/>
    </w:rPr>
  </w:style>
  <w:style w:type="character" w:customStyle="1" w:styleId="5">
    <w:name w:val="Основной текст (5)_"/>
    <w:link w:val="50"/>
    <w:rsid w:val="0027776F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27776F"/>
    <w:pPr>
      <w:widowControl w:val="0"/>
      <w:shd w:val="clear" w:color="auto" w:fill="FFFFFF"/>
      <w:spacing w:before="60" w:after="0" w:line="274" w:lineRule="exact"/>
    </w:pPr>
    <w:rPr>
      <w:rFonts w:asciiTheme="minorHAnsi" w:eastAsiaTheme="minorHAnsi" w:hAnsiTheme="minorHAnsi" w:cstheme="minorBidi"/>
    </w:rPr>
  </w:style>
  <w:style w:type="paragraph" w:styleId="a5">
    <w:name w:val="Plain Text"/>
    <w:basedOn w:val="a"/>
    <w:link w:val="a6"/>
    <w:uiPriority w:val="99"/>
    <w:unhideWhenUsed/>
    <w:rsid w:val="0027776F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6">
    <w:name w:val="Текст Знак"/>
    <w:basedOn w:val="a0"/>
    <w:link w:val="a5"/>
    <w:uiPriority w:val="99"/>
    <w:rsid w:val="0027776F"/>
    <w:rPr>
      <w:rFonts w:ascii="Consolas" w:hAnsi="Consolas" w:cs="Consolas"/>
      <w:sz w:val="21"/>
      <w:szCs w:val="21"/>
    </w:rPr>
  </w:style>
  <w:style w:type="paragraph" w:styleId="a7">
    <w:name w:val="Normal (Web)"/>
    <w:basedOn w:val="a"/>
    <w:uiPriority w:val="99"/>
    <w:unhideWhenUsed/>
    <w:rsid w:val="00B63709"/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F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45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8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medlib.ru" TargetMode="External"/><Relationship Id="rId13" Type="http://schemas.openxmlformats.org/officeDocument/2006/relationships/hyperlink" Target="http://www.studmedlib.ru/book/ISBN9785970414217.html" TargetMode="External"/><Relationship Id="rId18" Type="http://schemas.openxmlformats.org/officeDocument/2006/relationships/hyperlink" Target="http://www.studmedlib.ru/book/ISBN9785970425169.html" TargetMode="External"/><Relationship Id="rId26" Type="http://schemas.openxmlformats.org/officeDocument/2006/relationships/hyperlink" Target="http://www.studmedlib.ru/book/ISBN9785970414194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studmedlib.ru/book/ISBN9785970433355.html" TargetMode="External"/><Relationship Id="rId34" Type="http://schemas.openxmlformats.org/officeDocument/2006/relationships/image" Target="media/image5.jpeg"/><Relationship Id="rId7" Type="http://schemas.openxmlformats.org/officeDocument/2006/relationships/hyperlink" Target="http://www.studmedlib.ru/book/ISBN9785970445235.html" TargetMode="External"/><Relationship Id="rId12" Type="http://schemas.openxmlformats.org/officeDocument/2006/relationships/hyperlink" Target="http://www.studmedlib.ru/book/ISBN9785970425169.html" TargetMode="External"/><Relationship Id="rId17" Type="http://schemas.openxmlformats.org/officeDocument/2006/relationships/hyperlink" Target="http://www.studmedlib.ru/book/ISBN9785970445235.html" TargetMode="External"/><Relationship Id="rId25" Type="http://schemas.openxmlformats.org/officeDocument/2006/relationships/hyperlink" Target="http://www.studmedlib.ru/book/ISBN9785970414217.html" TargetMode="External"/><Relationship Id="rId33" Type="http://schemas.openxmlformats.org/officeDocument/2006/relationships/image" Target="media/image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tudmedlib.ru/book/ISBN9785970441961.html" TargetMode="External"/><Relationship Id="rId20" Type="http://schemas.openxmlformats.org/officeDocument/2006/relationships/hyperlink" Target="http://www.studmedlib.ru/book/ISBN9785970414194.html" TargetMode="External"/><Relationship Id="rId29" Type="http://schemas.openxmlformats.org/officeDocument/2006/relationships/hyperlink" Target="http://www.studmedlib.ru/book/ISBN9785970445235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studmedlib.ru/book/ISBN9785970414194.html" TargetMode="External"/><Relationship Id="rId11" Type="http://schemas.openxmlformats.org/officeDocument/2006/relationships/hyperlink" Target="http://www.ema.europa.eu/ema" TargetMode="External"/><Relationship Id="rId24" Type="http://schemas.openxmlformats.org/officeDocument/2006/relationships/hyperlink" Target="http://www.studmedlib.ru/book/ISBN9785970425169.html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www.studmedlib.ru/book/ISBN9785970433355.html" TargetMode="External"/><Relationship Id="rId23" Type="http://schemas.openxmlformats.org/officeDocument/2006/relationships/hyperlink" Target="http://www.studmedlib.ru/book/ISBN9785970445235.html" TargetMode="External"/><Relationship Id="rId28" Type="http://schemas.openxmlformats.org/officeDocument/2006/relationships/hyperlink" Target="http://www.studmedlib.ru/book/ISBN9785970441961.html" TargetMode="External"/><Relationship Id="rId36" Type="http://schemas.openxmlformats.org/officeDocument/2006/relationships/image" Target="media/image7.jpeg"/><Relationship Id="rId10" Type="http://schemas.openxmlformats.org/officeDocument/2006/relationships/hyperlink" Target="http://www.pubmed.com" TargetMode="External"/><Relationship Id="rId19" Type="http://schemas.openxmlformats.org/officeDocument/2006/relationships/hyperlink" Target="http://www.studmedlib.ru/book/ISBN9785970414217.html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femb.ru/feml" TargetMode="External"/><Relationship Id="rId14" Type="http://schemas.openxmlformats.org/officeDocument/2006/relationships/hyperlink" Target="http://www.studmedlib.ru/book/ISBN9785970414194.html" TargetMode="External"/><Relationship Id="rId22" Type="http://schemas.openxmlformats.org/officeDocument/2006/relationships/hyperlink" Target="http://www.studmedlib.ru/book/ISBN9785970441961.html" TargetMode="External"/><Relationship Id="rId27" Type="http://schemas.openxmlformats.org/officeDocument/2006/relationships/hyperlink" Target="http://www.studmedlib.ru/book/ISBN9785970433355.html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DD596-3DE6-493C-A0E7-8E999F5E4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4731</Words>
  <Characters>26971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amara</dc:creator>
  <cp:lastModifiedBy>БЕЛА</cp:lastModifiedBy>
  <cp:revision>2</cp:revision>
  <dcterms:created xsi:type="dcterms:W3CDTF">2020-04-15T07:19:00Z</dcterms:created>
  <dcterms:modified xsi:type="dcterms:W3CDTF">2020-04-15T07:19:00Z</dcterms:modified>
</cp:coreProperties>
</file>