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26" w:rsidRPr="00895426" w:rsidRDefault="00895426" w:rsidP="00895426">
      <w:pPr>
        <w:shd w:val="clear" w:color="auto" w:fill="FFFFFF"/>
        <w:jc w:val="center"/>
        <w:rPr>
          <w:b/>
          <w:bCs/>
          <w:spacing w:val="-8"/>
          <w:sz w:val="24"/>
          <w:szCs w:val="24"/>
        </w:rPr>
      </w:pPr>
      <w:r w:rsidRPr="00895426">
        <w:rPr>
          <w:b/>
          <w:bCs/>
          <w:spacing w:val="-8"/>
          <w:sz w:val="24"/>
          <w:szCs w:val="24"/>
        </w:rPr>
        <w:t>Аннотация дисциплины</w:t>
      </w:r>
    </w:p>
    <w:p w:rsidR="00895426" w:rsidRPr="00112E82" w:rsidRDefault="00895426" w:rsidP="00895426">
      <w:pPr>
        <w:shd w:val="clear" w:color="auto" w:fill="FFFFFF"/>
        <w:jc w:val="center"/>
        <w:rPr>
          <w:bCs/>
          <w:spacing w:val="-8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1"/>
        <w:gridCol w:w="7850"/>
      </w:tblGrid>
      <w:tr w:rsidR="00895426" w:rsidRPr="00112E82" w:rsidTr="000D6C31">
        <w:tc>
          <w:tcPr>
            <w:tcW w:w="1721" w:type="dxa"/>
          </w:tcPr>
          <w:p w:rsidR="00895426" w:rsidRPr="00112E82" w:rsidRDefault="00895426" w:rsidP="000D6C31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12E82">
              <w:rPr>
                <w:rStyle w:val="210pt"/>
                <w:sz w:val="24"/>
                <w:szCs w:val="24"/>
              </w:rPr>
              <w:t>Дисциплина</w:t>
            </w:r>
          </w:p>
          <w:p w:rsidR="00895426" w:rsidRPr="00112E82" w:rsidRDefault="00895426" w:rsidP="000D6C31">
            <w:pPr>
              <w:jc w:val="center"/>
              <w:rPr>
                <w:bCs/>
                <w:spacing w:val="-8"/>
                <w:sz w:val="24"/>
                <w:szCs w:val="24"/>
              </w:rPr>
            </w:pPr>
            <w:r w:rsidRPr="00112E82">
              <w:rPr>
                <w:rStyle w:val="210pt"/>
                <w:sz w:val="24"/>
                <w:szCs w:val="24"/>
                <w:lang w:eastAsia="en-US"/>
              </w:rPr>
              <w:t>(Модуль)</w:t>
            </w:r>
          </w:p>
        </w:tc>
        <w:tc>
          <w:tcPr>
            <w:tcW w:w="8196" w:type="dxa"/>
          </w:tcPr>
          <w:p w:rsidR="00895426" w:rsidRPr="00112E82" w:rsidRDefault="00895426" w:rsidP="000D6C31">
            <w:pPr>
              <w:jc w:val="center"/>
              <w:rPr>
                <w:bCs/>
                <w:spacing w:val="-8"/>
                <w:sz w:val="24"/>
                <w:szCs w:val="24"/>
              </w:rPr>
            </w:pPr>
            <w:r w:rsidRPr="00112E82">
              <w:rPr>
                <w:rStyle w:val="7"/>
                <w:sz w:val="24"/>
                <w:szCs w:val="24"/>
              </w:rPr>
              <w:t>Гражданское право</w:t>
            </w:r>
            <w:r w:rsidRPr="00112E82">
              <w:rPr>
                <w:sz w:val="24"/>
                <w:szCs w:val="24"/>
              </w:rPr>
              <w:t xml:space="preserve"> </w:t>
            </w:r>
            <w:r w:rsidRPr="00895426">
              <w:rPr>
                <w:b/>
                <w:sz w:val="24"/>
                <w:szCs w:val="24"/>
              </w:rPr>
              <w:t>(часть</w:t>
            </w:r>
            <w:proofErr w:type="gramStart"/>
            <w:r w:rsidRPr="00895426">
              <w:rPr>
                <w:b/>
                <w:sz w:val="24"/>
                <w:szCs w:val="24"/>
              </w:rPr>
              <w:t>1</w:t>
            </w:r>
            <w:proofErr w:type="gramEnd"/>
            <w:r w:rsidRPr="00895426">
              <w:rPr>
                <w:b/>
                <w:sz w:val="24"/>
                <w:szCs w:val="24"/>
              </w:rPr>
              <w:t>)</w:t>
            </w:r>
            <w:r w:rsidRPr="00112E82">
              <w:rPr>
                <w:sz w:val="24"/>
                <w:szCs w:val="24"/>
              </w:rPr>
              <w:t xml:space="preserve"> </w:t>
            </w:r>
            <w:r w:rsidRPr="00112E82">
              <w:rPr>
                <w:rStyle w:val="7"/>
                <w:sz w:val="24"/>
                <w:szCs w:val="24"/>
              </w:rPr>
              <w:t xml:space="preserve"> </w:t>
            </w:r>
          </w:p>
        </w:tc>
      </w:tr>
      <w:tr w:rsidR="00895426" w:rsidRPr="00112E82" w:rsidTr="000D6C31">
        <w:tc>
          <w:tcPr>
            <w:tcW w:w="1721" w:type="dxa"/>
          </w:tcPr>
          <w:p w:rsidR="00895426" w:rsidRPr="00112E82" w:rsidRDefault="00895426" w:rsidP="000D6C31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12E82">
              <w:rPr>
                <w:rStyle w:val="210pt"/>
                <w:sz w:val="24"/>
                <w:szCs w:val="24"/>
              </w:rPr>
              <w:t>Реализуемые</w:t>
            </w:r>
          </w:p>
          <w:p w:rsidR="00895426" w:rsidRPr="00112E82" w:rsidRDefault="00895426" w:rsidP="000D6C31">
            <w:pPr>
              <w:jc w:val="center"/>
              <w:rPr>
                <w:bCs/>
                <w:spacing w:val="-8"/>
                <w:sz w:val="24"/>
                <w:szCs w:val="24"/>
              </w:rPr>
            </w:pPr>
            <w:r w:rsidRPr="00112E82">
              <w:rPr>
                <w:rStyle w:val="210pt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8196" w:type="dxa"/>
          </w:tcPr>
          <w:p w:rsidR="00895426" w:rsidRPr="00112E82" w:rsidRDefault="00895426" w:rsidP="000D6C31">
            <w:pPr>
              <w:jc w:val="center"/>
              <w:rPr>
                <w:bCs/>
                <w:spacing w:val="-8"/>
                <w:sz w:val="24"/>
                <w:szCs w:val="24"/>
              </w:rPr>
            </w:pPr>
            <w:r w:rsidRPr="00112E82">
              <w:rPr>
                <w:sz w:val="24"/>
                <w:szCs w:val="24"/>
              </w:rPr>
              <w:t>ОПК-2, ОПК-4,  ПК -2</w:t>
            </w:r>
          </w:p>
        </w:tc>
      </w:tr>
      <w:tr w:rsidR="00895426" w:rsidRPr="00112E82" w:rsidTr="000D6C31">
        <w:tc>
          <w:tcPr>
            <w:tcW w:w="1721" w:type="dxa"/>
            <w:vMerge w:val="restart"/>
          </w:tcPr>
          <w:p w:rsidR="00895426" w:rsidRPr="00112E82" w:rsidRDefault="00895426" w:rsidP="000D6C31">
            <w:pPr>
              <w:pStyle w:val="21"/>
              <w:spacing w:line="240" w:lineRule="auto"/>
              <w:ind w:firstLine="0"/>
              <w:jc w:val="center"/>
              <w:rPr>
                <w:rStyle w:val="210pt"/>
                <w:sz w:val="24"/>
                <w:szCs w:val="24"/>
              </w:rPr>
            </w:pPr>
            <w:r w:rsidRPr="00112E82">
              <w:rPr>
                <w:rStyle w:val="210pt"/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8196" w:type="dxa"/>
          </w:tcPr>
          <w:p w:rsidR="00895426" w:rsidRPr="00112E82" w:rsidRDefault="00895426" w:rsidP="000D6C31">
            <w:pPr>
              <w:jc w:val="both"/>
              <w:rPr>
                <w:rStyle w:val="markedcontent"/>
                <w:spacing w:val="-10"/>
                <w:sz w:val="24"/>
                <w:szCs w:val="24"/>
              </w:rPr>
            </w:pPr>
          </w:p>
          <w:p w:rsidR="00895426" w:rsidRPr="00112E82" w:rsidRDefault="00895426" w:rsidP="000D6C31">
            <w:pPr>
              <w:jc w:val="both"/>
              <w:rPr>
                <w:spacing w:val="-10"/>
                <w:sz w:val="24"/>
                <w:szCs w:val="24"/>
              </w:rPr>
            </w:pPr>
            <w:r w:rsidRPr="00112E82">
              <w:rPr>
                <w:rStyle w:val="markedcontent"/>
                <w:spacing w:val="-10"/>
                <w:sz w:val="24"/>
                <w:szCs w:val="24"/>
              </w:rPr>
              <w:t xml:space="preserve">ОПК-2.1. Выявляет особенности различных форм реализации права, устанавливает фактические обстоятельства, имеющие юридические значение </w:t>
            </w:r>
          </w:p>
          <w:p w:rsidR="00895426" w:rsidRPr="00112E82" w:rsidRDefault="00895426" w:rsidP="000D6C31">
            <w:pPr>
              <w:jc w:val="both"/>
              <w:rPr>
                <w:spacing w:val="-6"/>
                <w:sz w:val="24"/>
                <w:szCs w:val="24"/>
              </w:rPr>
            </w:pPr>
            <w:r w:rsidRPr="00112E82">
              <w:rPr>
                <w:rStyle w:val="markedcontent"/>
                <w:spacing w:val="-6"/>
                <w:sz w:val="24"/>
                <w:szCs w:val="24"/>
              </w:rPr>
              <w:t xml:space="preserve">ОПК-2.2. Определяет характер правоотношения и подлежащие применению нормы материального и процессуального права </w:t>
            </w:r>
          </w:p>
          <w:p w:rsidR="00895426" w:rsidRPr="00112E82" w:rsidRDefault="00895426" w:rsidP="000D6C31">
            <w:pPr>
              <w:jc w:val="both"/>
              <w:rPr>
                <w:rStyle w:val="markedcontent"/>
                <w:spacing w:val="-6"/>
                <w:sz w:val="24"/>
                <w:szCs w:val="24"/>
              </w:rPr>
            </w:pPr>
            <w:r w:rsidRPr="00112E82">
              <w:rPr>
                <w:rStyle w:val="markedcontent"/>
                <w:spacing w:val="-6"/>
                <w:sz w:val="24"/>
                <w:szCs w:val="24"/>
              </w:rPr>
              <w:t>ОПК-2.3. Принимает юридически значимые решения и оформляет их в точном соответствии с нормами материального и процессуального права</w:t>
            </w:r>
          </w:p>
          <w:p w:rsidR="00895426" w:rsidRPr="00112E82" w:rsidRDefault="00895426" w:rsidP="000D6C31">
            <w:pPr>
              <w:jc w:val="both"/>
              <w:rPr>
                <w:b/>
                <w:spacing w:val="-6"/>
                <w:sz w:val="24"/>
                <w:szCs w:val="24"/>
              </w:rPr>
            </w:pPr>
          </w:p>
        </w:tc>
      </w:tr>
      <w:tr w:rsidR="00895426" w:rsidRPr="00112E82" w:rsidTr="000D6C31">
        <w:tc>
          <w:tcPr>
            <w:tcW w:w="1721" w:type="dxa"/>
            <w:vMerge/>
          </w:tcPr>
          <w:p w:rsidR="00895426" w:rsidRPr="00112E82" w:rsidRDefault="00895426" w:rsidP="000D6C31">
            <w:pPr>
              <w:pStyle w:val="21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</w:p>
        </w:tc>
        <w:tc>
          <w:tcPr>
            <w:tcW w:w="8196" w:type="dxa"/>
          </w:tcPr>
          <w:p w:rsidR="00895426" w:rsidRPr="00112E82" w:rsidRDefault="00895426" w:rsidP="000D6C31">
            <w:pPr>
              <w:jc w:val="both"/>
              <w:rPr>
                <w:sz w:val="24"/>
                <w:szCs w:val="24"/>
              </w:rPr>
            </w:pPr>
          </w:p>
          <w:p w:rsidR="00895426" w:rsidRPr="00112E82" w:rsidRDefault="00895426" w:rsidP="000D6C31">
            <w:pPr>
              <w:jc w:val="both"/>
              <w:rPr>
                <w:sz w:val="24"/>
                <w:szCs w:val="24"/>
              </w:rPr>
            </w:pPr>
            <w:r w:rsidRPr="00112E82">
              <w:rPr>
                <w:sz w:val="24"/>
                <w:szCs w:val="24"/>
              </w:rPr>
              <w:t>ОПК-4.1. Анализирует структуру нормативного правового акта, основные правила его интерпретации и свободно ориентируется в содержании нормативных правовых актов в рамках рассматриваемой ситуации</w:t>
            </w:r>
          </w:p>
          <w:p w:rsidR="00895426" w:rsidRPr="00112E82" w:rsidRDefault="00895426" w:rsidP="000D6C31">
            <w:pPr>
              <w:jc w:val="both"/>
              <w:rPr>
                <w:sz w:val="24"/>
                <w:szCs w:val="24"/>
              </w:rPr>
            </w:pPr>
            <w:r w:rsidRPr="00112E82">
              <w:rPr>
                <w:sz w:val="24"/>
                <w:szCs w:val="24"/>
              </w:rPr>
              <w:t xml:space="preserve">ОПК-4.2. Использует различные приемы и способы толкования </w:t>
            </w:r>
            <w:proofErr w:type="gramStart"/>
            <w:r w:rsidRPr="00112E82">
              <w:rPr>
                <w:sz w:val="24"/>
                <w:szCs w:val="24"/>
              </w:rPr>
              <w:t>норм</w:t>
            </w:r>
            <w:proofErr w:type="gramEnd"/>
            <w:r w:rsidRPr="00112E82">
              <w:rPr>
                <w:sz w:val="24"/>
                <w:szCs w:val="24"/>
              </w:rPr>
              <w:t xml:space="preserve"> права для уяснения их смысла и содержания</w:t>
            </w:r>
          </w:p>
          <w:p w:rsidR="00895426" w:rsidRPr="00112E82" w:rsidRDefault="00895426" w:rsidP="000D6C31">
            <w:pPr>
              <w:jc w:val="both"/>
              <w:rPr>
                <w:spacing w:val="-8"/>
                <w:sz w:val="24"/>
                <w:szCs w:val="24"/>
              </w:rPr>
            </w:pPr>
            <w:r w:rsidRPr="00112E82">
              <w:rPr>
                <w:spacing w:val="-8"/>
                <w:sz w:val="24"/>
                <w:szCs w:val="24"/>
              </w:rPr>
              <w:t>ОПК-4.3. Определяет наличие пробелов и коллизий норм права, критически и корректно оценивает степень влияния пробела в праве или коллизии на решение конкретной ситуации правоотношений</w:t>
            </w:r>
          </w:p>
          <w:p w:rsidR="00895426" w:rsidRPr="00112E82" w:rsidRDefault="00895426" w:rsidP="000D6C31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12E82">
              <w:rPr>
                <w:sz w:val="24"/>
                <w:szCs w:val="24"/>
              </w:rPr>
              <w:t>ОПК-4.4. Разъясняет смысл и содержание правовых норм, предлагает профессиональное решение правовой коллизии</w:t>
            </w:r>
          </w:p>
          <w:p w:rsidR="00895426" w:rsidRPr="00112E82" w:rsidRDefault="00895426" w:rsidP="000D6C31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895426" w:rsidRPr="00112E82" w:rsidTr="000D6C31">
        <w:tc>
          <w:tcPr>
            <w:tcW w:w="1721" w:type="dxa"/>
            <w:vMerge/>
          </w:tcPr>
          <w:p w:rsidR="00895426" w:rsidRPr="00112E82" w:rsidRDefault="00895426" w:rsidP="000D6C31">
            <w:pPr>
              <w:jc w:val="center"/>
              <w:rPr>
                <w:bCs/>
                <w:spacing w:val="-8"/>
                <w:sz w:val="24"/>
                <w:szCs w:val="24"/>
              </w:rPr>
            </w:pPr>
          </w:p>
        </w:tc>
        <w:tc>
          <w:tcPr>
            <w:tcW w:w="8196" w:type="dxa"/>
          </w:tcPr>
          <w:p w:rsidR="00895426" w:rsidRPr="00112E82" w:rsidRDefault="00895426" w:rsidP="000D6C31">
            <w:pPr>
              <w:jc w:val="both"/>
              <w:rPr>
                <w:sz w:val="24"/>
                <w:szCs w:val="24"/>
              </w:rPr>
            </w:pPr>
          </w:p>
          <w:p w:rsidR="00895426" w:rsidRPr="00112E82" w:rsidRDefault="00895426" w:rsidP="000D6C31">
            <w:pPr>
              <w:jc w:val="both"/>
              <w:rPr>
                <w:sz w:val="24"/>
                <w:szCs w:val="24"/>
              </w:rPr>
            </w:pPr>
            <w:r w:rsidRPr="00112E82">
              <w:rPr>
                <w:sz w:val="24"/>
                <w:szCs w:val="24"/>
              </w:rPr>
              <w:t>ПК-2.1. Применяет навыки анализа фактических обстоятельств дела, квалификации юридических фактов и возникающих в связи с ними правоотношений</w:t>
            </w:r>
          </w:p>
          <w:p w:rsidR="00895426" w:rsidRPr="00112E82" w:rsidRDefault="00895426" w:rsidP="000D6C31">
            <w:pPr>
              <w:jc w:val="both"/>
              <w:rPr>
                <w:sz w:val="24"/>
                <w:szCs w:val="24"/>
              </w:rPr>
            </w:pPr>
            <w:r w:rsidRPr="00112E82">
              <w:rPr>
                <w:sz w:val="24"/>
                <w:szCs w:val="24"/>
              </w:rPr>
              <w:t>ПК-2.2.Осуществляет правильный выбор правовой нормы, подлежащей применению, и способа её толкования</w:t>
            </w:r>
          </w:p>
          <w:p w:rsidR="00895426" w:rsidRPr="00112E82" w:rsidRDefault="00895426" w:rsidP="000D6C31">
            <w:pPr>
              <w:jc w:val="both"/>
              <w:rPr>
                <w:spacing w:val="-8"/>
                <w:sz w:val="24"/>
                <w:szCs w:val="24"/>
              </w:rPr>
            </w:pPr>
            <w:r w:rsidRPr="00112E82">
              <w:rPr>
                <w:spacing w:val="-8"/>
                <w:sz w:val="24"/>
                <w:szCs w:val="24"/>
              </w:rPr>
              <w:t xml:space="preserve">ПК-2.3. Применяет методы поиска и анализа правоприменительной практики, проведения мониторинга </w:t>
            </w:r>
            <w:proofErr w:type="spellStart"/>
            <w:r w:rsidRPr="00112E82">
              <w:rPr>
                <w:spacing w:val="-8"/>
                <w:sz w:val="24"/>
                <w:szCs w:val="24"/>
              </w:rPr>
              <w:t>правоприменения</w:t>
            </w:r>
            <w:proofErr w:type="spellEnd"/>
            <w:r w:rsidRPr="00112E82">
              <w:rPr>
                <w:spacing w:val="-8"/>
                <w:sz w:val="24"/>
                <w:szCs w:val="24"/>
              </w:rPr>
              <w:t xml:space="preserve"> в целях решения профессиональных задач</w:t>
            </w:r>
          </w:p>
          <w:p w:rsidR="00895426" w:rsidRPr="00112E82" w:rsidRDefault="00895426" w:rsidP="000D6C31">
            <w:pPr>
              <w:jc w:val="both"/>
              <w:rPr>
                <w:sz w:val="24"/>
                <w:szCs w:val="24"/>
              </w:rPr>
            </w:pPr>
            <w:r w:rsidRPr="00112E82">
              <w:rPr>
                <w:sz w:val="24"/>
                <w:szCs w:val="24"/>
              </w:rPr>
              <w:t>ПК-2.4. Разрабатывает варианты юридических действий в точном соответствии с законодательством и принимает решения в предусмотренной законом форме</w:t>
            </w:r>
          </w:p>
          <w:p w:rsidR="00895426" w:rsidRPr="00112E82" w:rsidRDefault="00895426" w:rsidP="000D6C31">
            <w:pPr>
              <w:jc w:val="both"/>
              <w:rPr>
                <w:bCs/>
                <w:spacing w:val="-8"/>
                <w:sz w:val="24"/>
                <w:szCs w:val="24"/>
              </w:rPr>
            </w:pPr>
          </w:p>
        </w:tc>
      </w:tr>
      <w:tr w:rsidR="00895426" w:rsidRPr="00112E82" w:rsidTr="000D6C31">
        <w:tc>
          <w:tcPr>
            <w:tcW w:w="1721" w:type="dxa"/>
          </w:tcPr>
          <w:p w:rsidR="00895426" w:rsidRPr="00112E82" w:rsidRDefault="00895426" w:rsidP="000D6C31">
            <w:pPr>
              <w:rPr>
                <w:bCs/>
                <w:spacing w:val="-8"/>
                <w:sz w:val="24"/>
                <w:szCs w:val="24"/>
              </w:rPr>
            </w:pPr>
            <w:r w:rsidRPr="00112E82">
              <w:rPr>
                <w:rStyle w:val="210pt"/>
                <w:sz w:val="24"/>
                <w:szCs w:val="24"/>
                <w:lang w:eastAsia="en-US"/>
              </w:rPr>
              <w:t xml:space="preserve">Трудоемкость, </w:t>
            </w:r>
            <w:proofErr w:type="spellStart"/>
            <w:r w:rsidRPr="00112E82">
              <w:rPr>
                <w:rStyle w:val="210pt"/>
                <w:sz w:val="24"/>
                <w:szCs w:val="24"/>
                <w:lang w:eastAsia="en-US"/>
              </w:rPr>
              <w:t>з.е</w:t>
            </w:r>
            <w:proofErr w:type="spellEnd"/>
            <w:r w:rsidRPr="00112E82">
              <w:rPr>
                <w:rStyle w:val="210pt"/>
                <w:sz w:val="24"/>
                <w:szCs w:val="24"/>
                <w:lang w:eastAsia="en-US"/>
              </w:rPr>
              <w:t>./час</w:t>
            </w:r>
          </w:p>
        </w:tc>
        <w:tc>
          <w:tcPr>
            <w:tcW w:w="8196" w:type="dxa"/>
          </w:tcPr>
          <w:p w:rsidR="00895426" w:rsidRPr="00112E82" w:rsidRDefault="00895426" w:rsidP="000D6C31">
            <w:pPr>
              <w:rPr>
                <w:bCs/>
                <w:spacing w:val="-8"/>
                <w:sz w:val="24"/>
                <w:szCs w:val="24"/>
              </w:rPr>
            </w:pPr>
            <w:r w:rsidRPr="00112E82">
              <w:rPr>
                <w:sz w:val="24"/>
                <w:szCs w:val="24"/>
              </w:rPr>
              <w:t>7/252</w:t>
            </w:r>
          </w:p>
        </w:tc>
      </w:tr>
      <w:tr w:rsidR="00895426" w:rsidRPr="00112E82" w:rsidTr="000D6C31">
        <w:tc>
          <w:tcPr>
            <w:tcW w:w="1721" w:type="dxa"/>
          </w:tcPr>
          <w:p w:rsidR="00895426" w:rsidRPr="00112E82" w:rsidRDefault="00895426" w:rsidP="000D6C31">
            <w:pPr>
              <w:rPr>
                <w:bCs/>
                <w:spacing w:val="-8"/>
                <w:sz w:val="24"/>
                <w:szCs w:val="24"/>
              </w:rPr>
            </w:pPr>
            <w:r w:rsidRPr="00112E82">
              <w:rPr>
                <w:rStyle w:val="210pt"/>
                <w:sz w:val="24"/>
                <w:szCs w:val="24"/>
                <w:lang w:eastAsia="en-US"/>
              </w:rPr>
              <w:t>Формы отчетности (в т.ч. по семестрам)</w:t>
            </w:r>
          </w:p>
        </w:tc>
        <w:tc>
          <w:tcPr>
            <w:tcW w:w="8196" w:type="dxa"/>
          </w:tcPr>
          <w:p w:rsidR="00895426" w:rsidRPr="00112E82" w:rsidRDefault="00895426" w:rsidP="000D6C31">
            <w:pPr>
              <w:rPr>
                <w:bCs/>
                <w:spacing w:val="-8"/>
                <w:sz w:val="24"/>
                <w:szCs w:val="24"/>
              </w:rPr>
            </w:pPr>
            <w:r w:rsidRPr="00112E82">
              <w:rPr>
                <w:sz w:val="24"/>
                <w:szCs w:val="24"/>
              </w:rPr>
              <w:t>Зачет, экзамен (3,4 семестр)</w:t>
            </w:r>
          </w:p>
        </w:tc>
      </w:tr>
    </w:tbl>
    <w:p w:rsidR="00F1110F" w:rsidRDefault="00F1110F" w:rsidP="00F1110F">
      <w:pPr>
        <w:pStyle w:val="40"/>
        <w:shd w:val="clear" w:color="auto" w:fill="auto"/>
        <w:tabs>
          <w:tab w:val="left" w:pos="1113"/>
        </w:tabs>
        <w:spacing w:before="0" w:after="0" w:line="240" w:lineRule="auto"/>
        <w:ind w:firstLine="0"/>
      </w:pPr>
    </w:p>
    <w:p w:rsidR="00B53463" w:rsidRDefault="00B53463"/>
    <w:sectPr w:rsidR="00B53463" w:rsidSect="00287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10F"/>
    <w:rsid w:val="000072EB"/>
    <w:rsid w:val="000555A5"/>
    <w:rsid w:val="00232B28"/>
    <w:rsid w:val="00287A89"/>
    <w:rsid w:val="007E6CCA"/>
    <w:rsid w:val="00895426"/>
    <w:rsid w:val="0094610F"/>
    <w:rsid w:val="00A31455"/>
    <w:rsid w:val="00B53463"/>
    <w:rsid w:val="00F11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locked/>
    <w:rsid w:val="00F1110F"/>
    <w:rPr>
      <w:b/>
      <w:sz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1110F"/>
    <w:pPr>
      <w:shd w:val="clear" w:color="auto" w:fill="FFFFFF"/>
      <w:autoSpaceDE/>
      <w:autoSpaceDN/>
      <w:adjustRightInd/>
      <w:spacing w:before="300" w:after="1440" w:line="336" w:lineRule="exact"/>
      <w:ind w:hanging="1800"/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markedcontent">
    <w:name w:val="markedcontent"/>
    <w:basedOn w:val="a0"/>
    <w:rsid w:val="00F1110F"/>
    <w:rPr>
      <w:rFonts w:cs="Times New Roman"/>
    </w:rPr>
  </w:style>
  <w:style w:type="character" w:customStyle="1" w:styleId="2">
    <w:name w:val="Основной текст (2)_"/>
    <w:link w:val="21"/>
    <w:uiPriority w:val="99"/>
    <w:rsid w:val="007E6CC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6CCA"/>
    <w:pPr>
      <w:shd w:val="clear" w:color="auto" w:fill="FFFFFF"/>
      <w:autoSpaceDE/>
      <w:autoSpaceDN/>
      <w:adjustRightInd/>
      <w:spacing w:line="331" w:lineRule="exact"/>
      <w:ind w:hanging="400"/>
      <w:jc w:val="both"/>
    </w:pPr>
    <w:rPr>
      <w:sz w:val="28"/>
      <w:szCs w:val="28"/>
      <w:lang w:eastAsia="en-US"/>
    </w:rPr>
  </w:style>
  <w:style w:type="character" w:customStyle="1" w:styleId="210pt">
    <w:name w:val="Основной текст (2) + 10 pt"/>
    <w:aliases w:val="Малые прописные,Интервал 0 pt"/>
    <w:uiPriority w:val="99"/>
    <w:rsid w:val="007E6CCA"/>
    <w:rPr>
      <w:sz w:val="20"/>
      <w:szCs w:val="20"/>
      <w:shd w:val="clear" w:color="auto" w:fill="FFFFFF"/>
    </w:rPr>
  </w:style>
  <w:style w:type="paragraph" w:customStyle="1" w:styleId="WW-1">
    <w:name w:val="WW-Базовый1"/>
    <w:rsid w:val="00232B28"/>
    <w:pPr>
      <w:tabs>
        <w:tab w:val="left" w:pos="709"/>
      </w:tabs>
      <w:suppressAutoHyphens/>
      <w:spacing w:line="276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7">
    <w:name w:val="Основной текст (7)_"/>
    <w:link w:val="70"/>
    <w:uiPriority w:val="99"/>
    <w:rsid w:val="000555A5"/>
    <w:rPr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555A5"/>
    <w:pPr>
      <w:widowControl/>
      <w:shd w:val="clear" w:color="auto" w:fill="FFFFFF"/>
      <w:autoSpaceDE/>
      <w:autoSpaceDN/>
      <w:adjustRightInd/>
      <w:spacing w:before="600" w:after="60" w:line="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2022-02-08T06:20:00Z</dcterms:created>
  <dcterms:modified xsi:type="dcterms:W3CDTF">2022-02-08T06:20:00Z</dcterms:modified>
</cp:coreProperties>
</file>